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Задача</w:t>
      </w:r>
      <w:r>
        <w:t xml:space="preserve"> </w:t>
      </w:r>
      <w:r>
        <w:t xml:space="preserve">о</w:t>
      </w:r>
      <w:r>
        <w:t xml:space="preserve"> </w:t>
      </w:r>
      <w:r>
        <w:t xml:space="preserve">погоне</w:t>
      </w:r>
    </w:p>
    <w:p>
      <w:pPr>
        <w:pStyle w:val="Author"/>
      </w:pPr>
      <w:r>
        <w:t xml:space="preserve">Бекауов</w:t>
      </w:r>
      <w:r>
        <w:t xml:space="preserve"> </w:t>
      </w:r>
      <w:r>
        <w:t xml:space="preserve">Артур</w:t>
      </w:r>
      <w:r>
        <w:t xml:space="preserve"> </w:t>
      </w:r>
      <w:r>
        <w:t xml:space="preserve">Тимурович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для выбора правильной стратегии при решении примера задаче о погоне.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Через определенный промежуток времени туман рассеивается, и лодка обнаруживается на расстоянии 16,9 км от катера. Затем лодка снова скрывается в тумане и уходит прямолинейно в неизвестном направлении. Известно, что скорость катера в 4,7 раза больше скорости браконьерской лодки.</w:t>
      </w:r>
    </w:p>
    <w:p>
      <w:pPr>
        <w:numPr>
          <w:ilvl w:val="0"/>
          <w:numId w:val="1001"/>
        </w:numPr>
      </w:pPr>
      <w:r>
        <w:t xml:space="preserve">Записать уравнение,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numPr>
          <w:ilvl w:val="0"/>
          <w:numId w:val="1001"/>
        </w:numPr>
      </w:pPr>
      <w:r>
        <w:t xml:space="preserve">Построить траекторию движения катера и лодки для двух случаев.</w:t>
      </w:r>
    </w:p>
    <w:p>
      <w:pPr>
        <w:numPr>
          <w:ilvl w:val="0"/>
          <w:numId w:val="1001"/>
        </w:numPr>
      </w:pPr>
      <w:r>
        <w:t xml:space="preserve">Найти точку пересечения траектории катера и лодки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Кривая погони — кривая, представляющая собой решение задачи о «погоне», которая ставится следующим образом. Пусть точка A равномерно движется по некоторой заданной кривой. Требуется найти траекторию равномерного движения точки P такую, что касательная, проведённая к траектории в любой момент движения, проходила бы через соответствующее этому моменту положение точки A.</w:t>
      </w:r>
    </w:p>
    <w:bookmarkEnd w:id="22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Формула для выбора варианта:</w:t>
      </w:r>
      <w:r>
        <w:t xml:space="preserve"> </w:t>
      </w:r>
      <w:r>
        <w:rPr>
          <w:rStyle w:val="VerbatimChar"/>
        </w:rPr>
        <w:t xml:space="preserve">(1132236049%70)+1</w:t>
      </w:r>
      <w:r>
        <w:t xml:space="preserve"> </w:t>
      </w:r>
      <w:r>
        <w:t xml:space="preserve">= 50 вариант.</w:t>
      </w:r>
    </w:p>
    <w:p>
      <w:pPr>
        <w:pStyle w:val="BodyText"/>
      </w:pPr>
      <w:r>
        <w:t xml:space="preserve">Запишем уравнение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pStyle w:val="BodyText"/>
      </w:pPr>
      <w:r>
        <w:t xml:space="preserve">Принимем за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место нахождения лодки браконьеров в момент обнаружения,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- место нахождения катера береговой охраны относительно лодки браконьеров в момент обнаружения лодки.</w:t>
      </w:r>
    </w:p>
    <w:p>
      <w:pPr>
        <w:pStyle w:val="BodyText"/>
      </w:pPr>
      <w:r>
        <w:t xml:space="preserve">Введем полярные координаты. Считаем, что полюс - это точка обнаружения лодки браконьеров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проходит через точку нахождения катера береговой охраны.</w:t>
      </w:r>
    </w:p>
    <w:p>
      <w:pPr>
        <w:pStyle w:val="BodyText"/>
      </w:pPr>
      <w:r>
        <w:t xml:space="preserve">Траектория катера должна быть такой, чтобы и катер, и лодка все время были на одном расстоянии от полюса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, только в этом случае траектория</w:t>
      </w:r>
      <w:r>
        <w:t xml:space="preserve"> </w:t>
      </w:r>
      <w:r>
        <w:t xml:space="preserve">катера пересечется с траекторией лодки. Поэтому для начала катер береговой охраны должен двигаться некоторое время прямолинейно, пока не окажется на том же расстоянии от полюса, что и лодка браконьеров. После этого катер береговой охраны должен двигаться вокруг полюса удаляясь от него с той же скоростью, что и лодка браконьеров.</w:t>
      </w:r>
    </w:p>
    <w:p>
      <w:pPr>
        <w:pStyle w:val="BodyText"/>
      </w:pPr>
      <w:r>
        <w:t xml:space="preserve">Чтобы найти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(расстояние после которого катер начнет двигаться вокруг полюса), необходимо составить простое уравнение. 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одном расстоянииx от полюса. За это время лодка пройдет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, а катер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x</m:t>
        </m:r>
      </m:oMath>
      <w:r>
        <w:t xml:space="preserve">, в зависимости от начального положения катера относительно полюса). Время, за которое они пройдут это расстояние, вычисляется как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4.7</m:t>
            </m:r>
            <m:r>
              <m:t>v</m:t>
            </m:r>
          </m:den>
        </m:f>
      </m:oMath>
      <w:r>
        <w:t xml:space="preserve"> </w:t>
      </w:r>
      <w:r>
        <w:t xml:space="preserve">(во втором случае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4.7</m:t>
            </m:r>
            <m:r>
              <m:t>v</m:t>
            </m:r>
          </m:den>
        </m:f>
      </m:oMath>
      <w:r>
        <w:t xml:space="preserve">). Так как время одно и то же, то эти величины одинаковы. Тогда неизвестное расстояниеx можно найти из следующего уравнения: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4.7</m:t>
              </m:r>
              <m:r>
                <m:t>v</m:t>
              </m:r>
            </m:den>
          </m:f>
          <m:r>
            <m:rPr>
              <m:nor/>
              <m:sty m:val="p"/>
            </m:rPr>
            <m:t> – в первом случае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4.7</m:t>
              </m:r>
              <m:r>
                <m:t>v</m:t>
              </m:r>
            </m:den>
          </m:f>
          <m:r>
            <m:rPr>
              <m:nor/>
              <m:sty m:val="p"/>
            </m:rPr>
            <m:t> – во втором</m:t>
          </m:r>
        </m:oMath>
      </m:oMathPara>
    </w:p>
    <w:p>
      <w:pPr>
        <w:pStyle w:val="FirstParagraph"/>
      </w:pPr>
      <w:r>
        <w:t xml:space="preserve">Отсюда мы найдем два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16.9</m:t>
            </m:r>
          </m:num>
          <m:den>
            <m:r>
              <m:t>5.7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r>
              <m:rPr>
                <m:sty m:val="p"/>
              </m:rPr>
              <m:t>,</m:t>
            </m:r>
            <m:r>
              <m:t>9.4</m:t>
            </m:r>
          </m:num>
          <m:den>
            <m:r>
              <m:t>3.7</m:t>
            </m:r>
          </m:den>
        </m:f>
      </m:oMath>
      <w:r>
        <w:t xml:space="preserve">, задачу будем решать для двух случаев.</w:t>
      </w:r>
    </w:p>
    <w:p>
      <w:pPr>
        <w:pStyle w:val="BodyText"/>
      </w:pPr>
      <w:r>
        <w:t xml:space="preserve">После того, как катер береговой охраны окажется на одном расстоянии от полюса, что и лодка, он должен сменить прямолинейную траекторию и начать двигаться вокруг полюса удаляясь от него со скоростью лодки</w:t>
      </w:r>
      <w:r>
        <w:t xml:space="preserve"> </w:t>
      </w:r>
      <m:oMath>
        <m:r>
          <m:t>v</m:t>
        </m:r>
      </m:oMath>
      <w:r>
        <w:t xml:space="preserve">. Для этого скорость катера раскладываем на две составляющие: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- радиальная скорость и -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тангенциальная скорость. Радиальная скорость - это скорость, с которой катер удаляется от полюса,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Нам нужно, чтобы эта скорость была равна скорости лодки, поэтому полагаем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Тангенциальная скорость – это линейная скорость вращения катера относительно полюса. Она равна произведению угловой скорости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на радиус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t>22.09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t>21.09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Из чего можно вывести: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t>21.09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Решение исходной задачи сводится к решению системы из двух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/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>21.09</m:t>
                        </m:r>
                      </m:e>
                    </m:rad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для первого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16.9</m:t>
                        </m:r>
                      </m:num>
                      <m:den>
                        <m:r>
                          <m:t>5.7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Или для второго: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16.9</m:t>
                        </m:r>
                      </m:num>
                      <m:den>
                        <m:r>
                          <m:t>3.7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из полученной системы производную по</w:t>
      </w:r>
      <w:r>
        <w:t xml:space="preserve"> </w:t>
      </w:r>
      <m:oMath>
        <m:r>
          <m:t>t</m:t>
        </m:r>
      </m:oMath>
      <w:r>
        <w:t xml:space="preserve">, можно перейти к следующему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21.09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Начальные условия остаются прежними. Решив это уравнение, мы получим траекторию движения катера в полярных координатах.</w:t>
      </w:r>
    </w:p>
    <w:bookmarkStart w:id="39" w:name="построение-модел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Построение модели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расстояние от лодки до катера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16.9</w:t>
      </w:r>
      <w:r>
        <w:br/>
      </w:r>
      <w:r>
        <w:br/>
      </w:r>
      <w:r>
        <w:rPr>
          <w:rStyle w:val="CommentTok"/>
        </w:rPr>
        <w:t xml:space="preserve"># начальные условия для 1 и 2 случаев</w:t>
      </w:r>
      <w:r>
        <w:br/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r0_2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theta0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theta0_2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данные для движения лодки браконьеров</w:t>
      </w:r>
      <w:r>
        <w:br/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# функция, описывающая движение лодки браконьеров</w:t>
      </w:r>
      <w:r>
        <w:br/>
      </w:r>
      <w:r>
        <w:br/>
      </w:r>
      <w:r>
        <w:rPr>
          <w:rStyle w:val="FunctionTok"/>
        </w:rPr>
        <w:t xml:space="preserve">x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(fi)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t;</w:t>
      </w:r>
      <w:r>
        <w:br/>
      </w:r>
      <w:r>
        <w:br/>
      </w:r>
      <w:r>
        <w:rPr>
          <w:rStyle w:val="CommentTok"/>
        </w:rPr>
        <w:t xml:space="preserve"># функция, описывающая движение катера береговой охраны</w:t>
      </w:r>
      <w:r>
        <w:br/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(r, p,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21.09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постановка проблемы и решение ДУ для 1 случая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r0, theta0)</w:t>
      </w:r>
      <w:r>
        <w:br/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катера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(sol.t, sol.u,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катера"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1):</w:t>
      </w:r>
    </w:p>
    <w:p>
      <w:pPr>
        <w:pStyle w:val="CaptionedFigure"/>
      </w:pPr>
      <w:bookmarkStart w:id="26" w:name="fig:001"/>
      <w:r>
        <w:drawing>
          <wp:inline>
            <wp:extent cx="5334000" cy="3556000"/>
            <wp:effectExtent b="0" l="0" r="0" t="0"/>
            <wp:docPr descr="Рис. 1: Траекория движения катера в 1 случае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Траекория движения катера в 1 случае</w:t>
      </w:r>
    </w:p>
    <w:p>
      <w:pPr>
        <w:pStyle w:val="SourceCode"/>
      </w:pPr>
      <w:r>
        <w:br/>
      </w:r>
      <w:r>
        <w:rPr>
          <w:rStyle w:val="CommentTok"/>
        </w:rPr>
        <w:t xml:space="preserve">## необходимые действия для построения траектории движения лодки</w:t>
      </w:r>
      <w:r>
        <w:br/>
      </w:r>
      <w:r>
        <w:br/>
      </w:r>
      <w:r>
        <w:rPr>
          <w:rStyle w:val="NormalTok"/>
        </w:rPr>
        <w:t xml:space="preserve">ugol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x_lims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(i)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лодки вместе с катером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(ugol, x_lims,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лодки"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2):</w:t>
      </w:r>
    </w:p>
    <w:p>
      <w:pPr>
        <w:pStyle w:val="CaptionedFigure"/>
      </w:pPr>
      <w:bookmarkStart w:id="30" w:name="fig:002"/>
      <w:r>
        <w:drawing>
          <wp:inline>
            <wp:extent cx="5334000" cy="3556000"/>
            <wp:effectExtent b="0" l="0" r="0" t="0"/>
            <wp:docPr descr="Рис. 2: Траекория движения катера и лодк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Траекория движения катера и лодки</w:t>
      </w:r>
    </w:p>
    <w:p>
      <w:pPr>
        <w:pStyle w:val="SourceCode"/>
      </w:pPr>
      <w:r>
        <w:br/>
      </w:r>
      <w:r>
        <w:rPr>
          <w:rStyle w:val="CommentTok"/>
        </w:rPr>
        <w:t xml:space="preserve"># точное решение ДУ, описывающего движение катера береговой охраны</w:t>
      </w:r>
      <w:r>
        <w:br/>
      </w:r>
      <w:r>
        <w:br/>
      </w:r>
      <w:r>
        <w:rPr>
          <w:rStyle w:val="FunctionTok"/>
        </w:rPr>
        <w:t xml:space="preserve">y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16.9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)</w:t>
      </w:r>
      <w:r>
        <w:rPr>
          <w:rStyle w:val="FunctionTok"/>
        </w:rPr>
        <w:t xml:space="preserve">*exp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21.09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подставим в точное решение угол, под которым движется лодка браконьеров для нахождения точки пересечения</w:t>
      </w:r>
      <w:r>
        <w:br/>
      </w:r>
      <w:r>
        <w:br/>
      </w:r>
      <w:r>
        <w:rPr>
          <w:rStyle w:val="FunctionTok"/>
        </w:rPr>
        <w:t xml:space="preserve">y</w:t>
      </w:r>
      <w:r>
        <w:rPr>
          <w:rStyle w:val="NormalTok"/>
        </w:rPr>
        <w:t xml:space="preserve">(fi)</w:t>
      </w:r>
      <w:r>
        <w:br/>
      </w:r>
      <w:r>
        <w:br/>
      </w:r>
      <w:r>
        <w:rPr>
          <w:rStyle w:val="CommentTok"/>
        </w:rPr>
        <w:t xml:space="preserve"># точка пересечения лодки и катера для 1 случая</w:t>
      </w:r>
      <w:r>
        <w:br/>
      </w:r>
      <w:r>
        <w:br/>
      </w:r>
      <w:r>
        <w:rPr>
          <w:rStyle w:val="FloatTok"/>
        </w:rPr>
        <w:t xml:space="preserve">9.905202929930027</w:t>
      </w:r>
    </w:p>
    <w:p>
      <w:pPr>
        <w:pStyle w:val="FirstParagraph"/>
      </w:pPr>
      <w:r>
        <w:t xml:space="preserve">Теперь перейдем к решению в случае 2.</w:t>
      </w:r>
    </w:p>
    <w:p>
      <w:pPr>
        <w:pStyle w:val="SourceCode"/>
      </w:pPr>
      <w:r>
        <w:br/>
      </w:r>
      <w:r>
        <w:rPr>
          <w:rStyle w:val="CommentTok"/>
        </w:rPr>
        <w:t xml:space="preserve"># постановка проблемы и решение ДУ для 2 случая</w:t>
      </w:r>
      <w:r>
        <w:br/>
      </w:r>
      <w:r>
        <w:br/>
      </w:r>
      <w:r>
        <w:rPr>
          <w:rStyle w:val="NormalTok"/>
        </w:rPr>
        <w:t xml:space="preserve">prob_2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r0_2, theta0_2)</w:t>
      </w:r>
      <w:r>
        <w:br/>
      </w:r>
      <w:r>
        <w:br/>
      </w:r>
      <w:r>
        <w:rPr>
          <w:rStyle w:val="NormalTok"/>
        </w:rPr>
        <w:t xml:space="preserve">sol_2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(prob_2,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катера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(sol_2.t, sol_2.u,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катера"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3):</w:t>
      </w:r>
    </w:p>
    <w:p>
      <w:pPr>
        <w:pStyle w:val="CaptionedFigure"/>
      </w:pPr>
      <w:bookmarkStart w:id="34" w:name="fig:003"/>
      <w:r>
        <w:drawing>
          <wp:inline>
            <wp:extent cx="5334000" cy="3556000"/>
            <wp:effectExtent b="0" l="0" r="0" t="0"/>
            <wp:docPr descr="Рис. 3: Траекория движения катера во 2 случае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Траекория движения катера во 2 случае</w:t>
      </w:r>
    </w:p>
    <w:p>
      <w:pPr>
        <w:pStyle w:val="SourceCode"/>
      </w:pPr>
      <w:r>
        <w:br/>
      </w:r>
      <w:r>
        <w:rPr>
          <w:rStyle w:val="CommentTok"/>
        </w:rPr>
        <w:t xml:space="preserve"># отрисовка траектории движения лодки вместе с катером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(ugol, x_lims,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лодки"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4):</w:t>
      </w:r>
    </w:p>
    <w:p>
      <w:pPr>
        <w:pStyle w:val="CaptionedFigure"/>
      </w:pPr>
      <w:bookmarkStart w:id="38" w:name="fig:004"/>
      <w:r>
        <w:drawing>
          <wp:inline>
            <wp:extent cx="5334000" cy="3556000"/>
            <wp:effectExtent b="0" l="0" r="0" t="0"/>
            <wp:docPr descr="Рис. 4: Траекория движения катера во 2 случае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Траекория движения катера во 2 случае</w:t>
      </w:r>
    </w:p>
    <w:p>
      <w:pPr>
        <w:pStyle w:val="SourceCode"/>
      </w:pPr>
      <w:r>
        <w:br/>
      </w:r>
      <w:r>
        <w:rPr>
          <w:rStyle w:val="CommentTok"/>
        </w:rPr>
        <w:t xml:space="preserve"># точное решение ДУ, описывающего движение катера береговой охраны для 2 случая</w:t>
      </w:r>
      <w:r>
        <w:br/>
      </w:r>
      <w:r>
        <w:br/>
      </w:r>
      <w:r>
        <w:rPr>
          <w:rStyle w:val="FunctionTok"/>
        </w:rPr>
        <w:t xml:space="preserve">y2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16.9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)</w:t>
      </w:r>
      <w:r>
        <w:rPr>
          <w:rStyle w:val="FunctionTok"/>
        </w:rPr>
        <w:t xml:space="preserve">*exp</w:t>
      </w:r>
      <w:r>
        <w:rPr>
          <w:rStyle w:val="NormalTok"/>
        </w:rPr>
        <w:t xml:space="preserve">((x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21.09</w:t>
      </w:r>
      <w:r>
        <w:rPr>
          <w:rStyle w:val="NormalTok"/>
        </w:rPr>
        <w:t xml:space="preserve">))</w:t>
      </w:r>
      <w:r>
        <w:rPr>
          <w:rStyle w:val="FunctionTok"/>
        </w:rPr>
        <w:t xml:space="preserve">+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21.09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подставим в точное решение угол, под которым движется лодка браконьеров для нахождения точки пересечения</w:t>
      </w:r>
      <w:r>
        <w:br/>
      </w:r>
      <w:r>
        <w:br/>
      </w:r>
      <w:r>
        <w:rPr>
          <w:rStyle w:val="FunctionTok"/>
        </w:rPr>
        <w:t xml:space="preserve">y2</w:t>
      </w:r>
      <w:r>
        <w:rPr>
          <w:rStyle w:val="NormalTok"/>
        </w:rPr>
        <w:t xml:space="preserve">(fi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точка пересечения лодки и катера для 2 случая</w:t>
      </w:r>
      <w:r>
        <w:br/>
      </w:r>
      <w:r>
        <w:br/>
      </w:r>
      <w:r>
        <w:rPr>
          <w:rStyle w:val="FloatTok"/>
        </w:rPr>
        <w:t xml:space="preserve">7.629683337919075</w:t>
      </w:r>
    </w:p>
    <w:bookmarkEnd w:id="39"/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 математическую модель для выбора правильной стратегии при решении примера задаче о погоне.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Бекауов Артур Тимурович</dc:creator>
  <dc:language>ru-RU</dc:language>
  <cp:keywords/>
  <dcterms:created xsi:type="dcterms:W3CDTF">2026-03-07T18:56:12Z</dcterms:created>
  <dcterms:modified xsi:type="dcterms:W3CDTF">2026-03-07T18:56:12Z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">
    <vt:lpwstr>True</vt:lpwstr>
  </property>
  <property fmtid="{D5CDD505-2E9C-101B-9397-08002B2CF9AE}" pid="40" name="lofTitle">
    <vt:lpwstr>Список иллюстраций</vt:lpwstr>
  </property>
  <property fmtid="{D5CDD505-2E9C-101B-9397-08002B2CF9AE}" pid="41" name="lolTitle">
    <vt:lpwstr>Листинги</vt:lpwstr>
  </property>
  <property fmtid="{D5CDD505-2E9C-101B-9397-08002B2CF9AE}" pid="42" name="lot">
    <vt:lpwstr>False</vt:lpwstr>
  </property>
  <property fmtid="{D5CDD505-2E9C-101B-9397-08002B2CF9AE}" pid="43" name="lotTitle">
    <vt:lpwstr>Список таблиц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mainfont">
    <vt:lpwstr>PT Serif</vt:lpwstr>
  </property>
  <property fmtid="{D5CDD505-2E9C-101B-9397-08002B2CF9AE}" pid="48" name="mainfontoptions">
    <vt:lpwstr>Ligatures=TeX</vt:lpwstr>
  </property>
  <property fmtid="{D5CDD505-2E9C-101B-9397-08002B2CF9AE}" pid="49" name="monofont">
    <vt:lpwstr>PT Mono</vt:lpwstr>
  </property>
  <property fmtid="{D5CDD505-2E9C-101B-9397-08002B2CF9AE}" pid="50" name="monofontoptions">
    <vt:lpwstr>Scale=MatchLowercase,Scale=0.9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papersize">
    <vt:lpwstr>a4</vt:lpwstr>
  </property>
  <property fmtid="{D5CDD505-2E9C-101B-9397-08002B2CF9AE}" pid="55" name="polyglossia-lang">
    <vt:lpwstr/>
  </property>
  <property fmtid="{D5CDD505-2E9C-101B-9397-08002B2CF9AE}" pid="56" name="polyglossia-otherlangs">
    <vt:lpwstr/>
  </property>
  <property fmtid="{D5CDD505-2E9C-101B-9397-08002B2CF9AE}" pid="57" name="rangeDelim">
    <vt:lpwstr>-</vt:lpwstr>
  </property>
  <property fmtid="{D5CDD505-2E9C-101B-9397-08002B2CF9AE}" pid="58" name="refDelim">
    <vt:lpwstr>, </vt:lpwstr>
  </property>
  <property fmtid="{D5CDD505-2E9C-101B-9397-08002B2CF9AE}" pid="59" name="refIndexTemplate">
    <vt:lpwstr>isuf</vt:lpwstr>
  </property>
  <property fmtid="{D5CDD505-2E9C-101B-9397-08002B2CF9AE}" pid="60" name="romanfont">
    <vt:lpwstr>PT Serif</vt:lpwstr>
  </property>
  <property fmtid="{D5CDD505-2E9C-101B-9397-08002B2CF9AE}" pid="61" name="romanfontoptions">
    <vt:lpwstr>Ligatures=TeX</vt:lpwstr>
  </property>
  <property fmtid="{D5CDD505-2E9C-101B-9397-08002B2CF9AE}" pid="62" name="sansfont">
    <vt:lpwstr>PT Sans</vt:lpwstr>
  </property>
  <property fmtid="{D5CDD505-2E9C-101B-9397-08002B2CF9AE}" pid="63" name="sansfontoptions">
    <vt:lpwstr>Ligatures=TeX,Scale=MatchLowercase</vt:lpwstr>
  </property>
  <property fmtid="{D5CDD505-2E9C-101B-9397-08002B2CF9AE}" pid="64" name="secHeaderDelim">
    <vt:lpwstr> </vt:lpwstr>
  </property>
  <property fmtid="{D5CDD505-2E9C-101B-9397-08002B2CF9AE}" pid="65" name="secHeaderTemplate">
    <vt:lpwstr>isecHeaderDelim[n]t</vt:lpwstr>
  </property>
  <property fmtid="{D5CDD505-2E9C-101B-9397-08002B2CF9AE}" pid="66" name="secLabels">
    <vt:lpwstr>arabic</vt:lpwstr>
  </property>
  <property fmtid="{D5CDD505-2E9C-101B-9397-08002B2CF9AE}" pid="67" name="secPrefix">
    <vt:lpwstr/>
  </property>
  <property fmtid="{D5CDD505-2E9C-101B-9397-08002B2CF9AE}" pid="68" name="secPrefixTemplate">
    <vt:lpwstr>p i</vt:lpwstr>
  </property>
  <property fmtid="{D5CDD505-2E9C-101B-9397-08002B2CF9AE}" pid="69" name="sectionsDepth">
    <vt:lpwstr>0</vt:lpwstr>
  </property>
  <property fmtid="{D5CDD505-2E9C-101B-9397-08002B2CF9AE}" pid="70" name="subfigGrid">
    <vt:lpwstr>False</vt:lpwstr>
  </property>
  <property fmtid="{D5CDD505-2E9C-101B-9397-08002B2CF9AE}" pid="71" name="subfigLabels">
    <vt:lpwstr>alpha a</vt:lpwstr>
  </property>
  <property fmtid="{D5CDD505-2E9C-101B-9397-08002B2CF9AE}" pid="72" name="subfigureChildTemplate">
    <vt:lpwstr>i</vt:lpwstr>
  </property>
  <property fmtid="{D5CDD505-2E9C-101B-9397-08002B2CF9AE}" pid="73" name="subfigureRefIndexTemplate">
    <vt:lpwstr>isuf (s)</vt:lpwstr>
  </property>
  <property fmtid="{D5CDD505-2E9C-101B-9397-08002B2CF9AE}" pid="74" name="subfigureTemplate">
    <vt:lpwstr>figureTitle ititleDelim t. ccs</vt:lpwstr>
  </property>
  <property fmtid="{D5CDD505-2E9C-101B-9397-08002B2CF9AE}" pid="75" name="subtitle">
    <vt:lpwstr>Задача о погоне</vt:lpwstr>
  </property>
  <property fmtid="{D5CDD505-2E9C-101B-9397-08002B2CF9AE}" pid="76" name="tableEqns">
    <vt:lpwstr>False</vt:lpwstr>
  </property>
  <property fmtid="{D5CDD505-2E9C-101B-9397-08002B2CF9AE}" pid="77" name="tableTemplate">
    <vt:lpwstr>tableTitle ititleDelim t</vt:lpwstr>
  </property>
  <property fmtid="{D5CDD505-2E9C-101B-9397-08002B2CF9AE}" pid="78" name="tableTitle">
    <vt:lpwstr>Таблица</vt:lpwstr>
  </property>
  <property fmtid="{D5CDD505-2E9C-101B-9397-08002B2CF9AE}" pid="79" name="tblLabels">
    <vt:lpwstr>arabic</vt:lpwstr>
  </property>
  <property fmtid="{D5CDD505-2E9C-101B-9397-08002B2CF9AE}" pid="80" name="tblPrefix">
    <vt:lpwstr/>
  </property>
  <property fmtid="{D5CDD505-2E9C-101B-9397-08002B2CF9AE}" pid="81" name="tblPrefixTemplate">
    <vt:lpwstr>p i</vt:lpwstr>
  </property>
  <property fmtid="{D5CDD505-2E9C-101B-9397-08002B2CF9AE}" pid="82" name="titleDelim">
    <vt:lpwstr>:</vt:lpwstr>
  </property>
  <property fmtid="{D5CDD505-2E9C-101B-9397-08002B2CF9AE}" pid="83" name="toc">
    <vt:lpwstr>True</vt:lpwstr>
  </property>
  <property fmtid="{D5CDD505-2E9C-101B-9397-08002B2CF9AE}" pid="84" name="toc-depth">
    <vt:lpwstr>2</vt:lpwstr>
  </property>
  <property fmtid="{D5CDD505-2E9C-101B-9397-08002B2CF9AE}" pid="85" name="toc-title">
    <vt:lpwstr>Содержание</vt:lpwstr>
  </property>
</Properties>
</file>