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0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g">
            <w:drawing>
              <wp:anchor behindDoc="1" distT="0" distB="0" distL="0" distR="0" simplePos="0" locked="0" layoutInCell="0" allowOverlap="1" relativeHeight="4" wp14:anchorId="49F6CF90">
                <wp:simplePos x="0" y="0"/>
                <wp:positionH relativeFrom="page">
                  <wp:align>center</wp:align>
                </wp:positionH>
                <wp:positionV relativeFrom="page">
                  <wp:posOffset>471805</wp:posOffset>
                </wp:positionV>
                <wp:extent cx="6856095" cy="9134475"/>
                <wp:effectExtent l="0" t="0" r="2540" b="0"/>
                <wp:wrapNone/>
                <wp:docPr id="1" name="Group 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80" cy="9133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48640" cy="1374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93920"/>
                            <a:ext cx="6848640" cy="504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cs="Times New Roman" w:ascii="Times New Roman" w:hAnsi="Times New Roman"/>
                                  <w:color w:val="FFFFFF"/>
                                </w:rPr>
                                <w:t xml:space="preserve">Sinh viên thực hiện:  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Times New Roman" w:ascii="Times New Roman" w:hAnsi="Times New Roman"/>
                                  <w:color w:val="FFFFFF"/>
                                  <w:lang w:val="vi-VN"/>
                                </w:rPr>
                                <w:t>18120065 – Đinh Nguyễn Tấn Nguyên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Times New Roman" w:ascii="Times New Roman" w:hAnsi="Times New Roman"/>
                                  <w:color w:val="FFFFFF"/>
                                  <w:lang w:val="vi-VN"/>
                                </w:rPr>
                                <w:t>1712779 – Trương Thị Thu Thảo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Times New Roman" w:ascii="Times New Roman" w:hAnsi="Times New Roman"/>
                                  <w:color w:val="FFFFFF"/>
                                  <w:lang w:val="vi-VN"/>
                                </w:rPr>
                                <w:t>1612647 – Lê Văn Thi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/>
                                  <w:iCs w:val="false"/>
                                  <w:spacing w:val="0"/>
                                  <w:rFonts w:ascii="Times New Roman" w:hAnsi="Times New Roman" w:cs="Times New Roman"/>
                                  <w:color w:val="FFFFFF"/>
                                  <w:lang w:val="vi-VN"/>
                                </w:rPr>
                                <w:t xml:space="preserve">GV phụ trách: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0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iCs w:val="false"/>
                                  <w:spacing w:val="0"/>
                                  <w:b w:val="false"/>
                                  <w:bCs w:val="false"/>
                                  <w:rFonts w:ascii="Times New Roman" w:hAnsi="Times New Roman" w:cs="Times New Roman"/>
                                  <w:color w:val="FFFFFF"/>
                                  <w:lang w:val="vi-VN"/>
                                </w:rPr>
                                <w:t>Cô Phạm Thị Bạch Huệ / Thầy Lương Vĩ Minh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caps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pacing w:val="0"/>
                                  <w:rFonts w:ascii="Times New Roman" w:hAnsi="Times New Roman" w:cs="Times New Roman"/>
                                  <w:color w:val="FFFFFF"/>
                                  <w:lang w:val="vi-VN"/>
                                </w:rPr>
                                <w:t>Đồ án NHÓM 40 môn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pacing w:val="0"/>
                                  <w:smallCaps w:val="false"/>
                                  <w:caps w:val="false"/>
                                  <w:rFonts w:ascii="Times New Roman" w:hAnsi="Times New Roman" w:cs="Times New Roman"/>
                                  <w:color w:val="FFFFFF"/>
                                  <w:lang w:val="vi-VN"/>
                                </w:rPr>
                                <w:t xml:space="preserve"> AN TOÀN VÀ BẢO MẬT DỮ LIỆU TRONG HỆ THỐNG THÔNG TIN</w:t>
                              </w:r>
                            </w:p>
                            <w:p>
                              <w:pPr>
                                <w:overflowPunct w:val="false"/>
                                <w:spacing w:before="12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Times New Roman" w:ascii="Times New Roman" w:hAnsi="Times New Roman"/>
                                  <w:color w:val="FFFFFF"/>
                                  <w:lang w:val="vi-VN"/>
                                </w:rPr>
                                <w:t>HỌC KỲ II – NĂM HỌC 2020-2021</w:t>
                              </w:r>
                            </w:p>
                          </w:txbxContent>
                        </wps:txbx>
                        <wps:bodyPr lIns="457200" rIns="457200" tIns="731520" bIns="45720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40" y="1365120"/>
                            <a:ext cx="6848640" cy="2728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6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64"/>
                                  <w:bCs/>
                                  <w:iCs w:val="false"/>
                                  <w:caps/>
                                  <w:rFonts w:ascii="Cambria" w:hAnsi="Cambria"/>
                                  <w:color w:val="4F81BD"/>
                                </w:rPr>
                                <w:t>AN TOÀN VÀ BẢO MẬT DỮ LIỆU TRONG HỆ THỐNG THÔNG TIN</w:t>
                              </w:r>
                            </w:p>
                          </w:txbxContent>
                        </wps:txbx>
                        <wps:bodyPr lIns="457200" rIns="457200" tIns="91440" bIns="9144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88000</wp14:pctWidth>
                </wp14:sizeRelH>
              </wp:anchor>
            </w:drawing>
          </mc:Choice>
          <mc:Fallback>
            <w:pict>
              <v:group id="shape_0" alt="Group 193" style="position:absolute;margin-left:36.1pt;margin-top:37.15pt;width:539.8pt;height:719.25pt" coordorigin="722,743" coordsize="10796,14385">
                <v:rect id="shape_0" ID="Rectangle 194" fillcolor="#4f81bd" stroked="f" style="position:absolute;left:722;top:743;width:10784;height:2163;mso-wrap-style:none;v-text-anchor:middle;mso-position-horizontal:center;mso-position-horizontal-relative:page;mso-position-vertical-relative:page">
                  <v:fill o:detectmouseclick="t" type="solid" color2="#b07e42"/>
                  <v:stroke color="#3465a4" joinstyle="round" endcap="flat"/>
                  <w10:wrap type="none"/>
                </v:rect>
                <v:rect id="shape_0" ID="Rectangle 195" fillcolor="#4f81bd" stroked="f" style="position:absolute;left:722;top:7190;width:10784;height:7936;mso-wrap-style:square;v-text-anchor:bottom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cs="Times New Roman" w:ascii="Times New Roman" w:hAnsi="Times New Roman"/>
                            <w:color w:val="FFFFFF"/>
                          </w:rPr>
                          <w:t xml:space="preserve">Sinh viên thực hiện:  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Times New Roman" w:ascii="Times New Roman" w:hAnsi="Times New Roman"/>
                            <w:color w:val="FFFFFF"/>
                            <w:lang w:val="vi-VN"/>
                          </w:rPr>
                          <w:t>18120065 – Đinh Nguyễn Tấn Nguyên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Times New Roman" w:ascii="Times New Roman" w:hAnsi="Times New Roman"/>
                            <w:color w:val="FFFFFF"/>
                            <w:lang w:val="vi-VN"/>
                          </w:rPr>
                          <w:t>1712779 – Trương Thị Thu Thảo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Times New Roman" w:ascii="Times New Roman" w:hAnsi="Times New Roman"/>
                            <w:color w:val="FFFFFF"/>
                            <w:lang w:val="vi-VN"/>
                          </w:rPr>
                          <w:t>1612647 – Lê Văn Thi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/>
                            <w:iCs w:val="false"/>
                            <w:spacing w:val="0"/>
                            <w:rFonts w:ascii="Times New Roman" w:hAnsi="Times New Roman" w:cs="Times New Roman"/>
                            <w:color w:val="FFFFFF"/>
                            <w:lang w:val="vi-VN"/>
                          </w:rPr>
                          <w:t xml:space="preserve">GV phụ trách: </w:t>
                        </w:r>
                        <w:r>
                          <w:rPr>
                            <w:smallCaps w:val="false"/>
                            <w:caps w:val="false"/>
                            <w:sz w:val="20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iCs w:val="false"/>
                            <w:spacing w:val="0"/>
                            <w:b w:val="false"/>
                            <w:bCs w:val="false"/>
                            <w:rFonts w:ascii="Times New Roman" w:hAnsi="Times New Roman" w:cs="Times New Roman"/>
                            <w:color w:val="FFFFFF"/>
                            <w:lang w:val="vi-VN"/>
                          </w:rPr>
                          <w:t>Cô Phạm Thị Bạch Huệ / Thầy Lương Vĩ Minh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center"/>
                          <w:rPr/>
                        </w:pPr>
                        <w:r>
                          <w:rPr>
                            <w:caps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pacing w:val="0"/>
                            <w:rFonts w:ascii="Times New Roman" w:hAnsi="Times New Roman" w:cs="Times New Roman"/>
                            <w:color w:val="FFFFFF"/>
                            <w:lang w:val="vi-VN"/>
                          </w:rPr>
                          <w:t>Đồ án NHÓM 40 môn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pacing w:val="0"/>
                            <w:smallCaps w:val="false"/>
                            <w:caps w:val="false"/>
                            <w:rFonts w:ascii="Times New Roman" w:hAnsi="Times New Roman" w:cs="Times New Roman"/>
                            <w:color w:val="FFFFFF"/>
                            <w:lang w:val="vi-VN"/>
                          </w:rPr>
                          <w:t xml:space="preserve"> AN TOÀN VÀ BẢO MẬT DỮ LIỆU TRONG HỆ THỐNG THÔNG TIN</w:t>
                        </w:r>
                      </w:p>
                      <w:p>
                        <w:pPr>
                          <w:overflowPunct w:val="false"/>
                          <w:spacing w:before="12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Times New Roman" w:ascii="Times New Roman" w:hAnsi="Times New Roman"/>
                            <w:color w:val="FFFFFF"/>
                            <w:lang w:val="vi-VN"/>
                          </w:rPr>
                          <w:t>HỌC KỲ II – NĂM HỌC 2020-2021</w:t>
                        </w:r>
                      </w:p>
                    </w:txbxContent>
                  </v:textbox>
                  <v:fill o:detectmouseclick="t" type="solid" color2="#b07e42"/>
                  <v:stroke color="#3465a4" joinstyle="round" endcap="flat"/>
                </v:rect>
                <v:rect id="shape_0" ID="Text Box 196" fillcolor="white" stroked="f" style="position:absolute;left:733;top:2893;width:10784;height:4295;mso-wrap-style:square;v-text-anchor:middle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6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64"/>
                            <w:bCs/>
                            <w:iCs w:val="false"/>
                            <w:caps/>
                            <w:rFonts w:ascii="Cambria" w:hAnsi="Cambria"/>
                            <w:color w:val="4F81BD"/>
                          </w:rPr>
                          <w:t>AN TOÀN VÀ BẢO MẬT DỮ LIỆU TRONG HỆ THỐNG THÔNG TIN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FFFF" w:themeColor="background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FFFF" w:themeColor="background1"/>
          <w:sz w:val="28"/>
          <w:szCs w:val="28"/>
        </w:rPr>
        <w:t>BỘ MÔN HỆ THỐNG THÔNG TIN – KHOA CÔNG NGHỆ THÔNG TIN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1769110</wp:posOffset>
            </wp:positionH>
            <wp:positionV relativeFrom="paragraph">
              <wp:posOffset>4779010</wp:posOffset>
            </wp:positionV>
            <wp:extent cx="2214880" cy="1214120"/>
            <wp:effectExtent l="0" t="0" r="0" b="0"/>
            <wp:wrapTight wrapText="bothSides">
              <wp:wrapPolygon edited="0">
                <wp:start x="7243" y="1013"/>
                <wp:lineTo x="5941" y="2366"/>
                <wp:lineTo x="3340" y="6092"/>
                <wp:lineTo x="3153" y="12536"/>
                <wp:lineTo x="3153" y="13551"/>
                <wp:lineTo x="4827" y="17960"/>
                <wp:lineTo x="6869" y="19650"/>
                <wp:lineTo x="7243" y="20327"/>
                <wp:lineTo x="9470" y="20327"/>
                <wp:lineTo x="9657" y="19312"/>
                <wp:lineTo x="18204" y="14910"/>
                <wp:lineTo x="18388" y="8128"/>
                <wp:lineTo x="16530" y="7113"/>
                <wp:lineTo x="6685" y="7113"/>
                <wp:lineTo x="13185" y="5754"/>
                <wp:lineTo x="13558" y="3042"/>
                <wp:lineTo x="10584" y="1013"/>
                <wp:lineTo x="7243" y="1013"/>
              </wp:wrapPolygon>
            </wp:wrapTight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1846580</wp:posOffset>
            </wp:positionH>
            <wp:positionV relativeFrom="paragraph">
              <wp:posOffset>4486275</wp:posOffset>
            </wp:positionV>
            <wp:extent cx="2022475" cy="11087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FFFFFF" w:themeColor="background1"/>
          <w:sz w:val="28"/>
          <w:szCs w:val="28"/>
        </w:rPr>
        <w:t>Đ</w:t>
      </w:r>
      <w:r>
        <w:rPr>
          <w:rFonts w:cs="Times New Roman" w:ascii="Times New Roman" w:hAnsi="Times New Roman"/>
          <w:b/>
          <w:bCs/>
          <w:color w:val="FFFFFF" w:themeColor="background1"/>
          <w:sz w:val="28"/>
          <w:szCs w:val="28"/>
        </w:rPr>
        <w:t>ẠI HỌC KHOA HỌC TỰ NHIÊN, ĐHQG-HCM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vi-VN"/>
        </w:rPr>
      </w:pPr>
      <w:r>
        <w:rPr/>
      </w:r>
    </w:p>
    <w:p>
      <w:pPr>
        <w:sectPr>
          <w:headerReference w:type="default" r:id="rId4"/>
          <w:type w:val="nextPage"/>
          <w:pgSz w:w="12240" w:h="15840"/>
          <w:pgMar w:left="1440" w:right="1440" w:header="720" w:top="1440" w:footer="0" w:bottom="1195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Tóm tắt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 xml:space="preserve">DAC </w:t>
      </w: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+ RBAC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VPD</w:t>
        <w:tab/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MAC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Mã hóa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Chính sách bảo mật: Lương nhân viên được mã hóa ngay khi quản lý tạo mới hoặc cập nhật lương nhân viên.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Phương pháp quản lý và trao đổi khóa: Khóa để mã hóa/giải mã đươc lưu vào một bảng riêng, chỉ quản lý nhân sự mới được quyền truy cập , và quản lý. Nhân viên chỉ được phép truy cập và lấy mã khóa của bản thân, dựa vào phiên hoạt động hiện tại.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Thay đổi khóa: Khóa được thay đổi mỗi lần quản lý cập nhật thông tin lương nhân viên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Giao diện: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Heading1"/>
        <w:widowControl w:val="false"/>
        <w:numPr>
          <w:ilvl w:val="0"/>
          <w:numId w:val="1"/>
        </w:numPr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bCs/>
          <w:kern w:val="2"/>
          <w:sz w:val="28"/>
          <w:szCs w:val="28"/>
        </w:rPr>
        <w:t>Audit</w:t>
      </w:r>
    </w:p>
    <w:p>
      <w:pPr>
        <w:pStyle w:val="Normal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p>
      <w:pPr>
        <w:pStyle w:val="Heading1"/>
        <w:widowControl w:val="false"/>
        <w:spacing w:lineRule="auto" w:line="360" w:before="0" w:after="0"/>
        <w:ind w:left="0" w:hanging="0"/>
        <w:rPr>
          <w:rFonts w:ascii="Times New Roman" w:hAnsi="Times New Roman" w:cs="Times New Roman"/>
          <w:b/>
          <w:b/>
          <w:bCs/>
          <w:kern w:val="2"/>
          <w:sz w:val="28"/>
          <w:szCs w:val="28"/>
        </w:rPr>
      </w:pPr>
      <w:r>
        <w:rPr/>
      </w:r>
    </w:p>
    <w:sectPr>
      <w:type w:val="continuous"/>
      <w:pgSz w:w="12240" w:h="15840"/>
      <w:pgMar w:left="1440" w:right="1440" w:header="720" w:top="1440" w:footer="0" w:bottom="1195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ambri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 w:ascii="Times New Roman" w:hAnsi="Times New Roman"/>
        <w:color w:val="000000" w:themeColor="text1"/>
        <w:sz w:val="28"/>
        <w:szCs w:val="28"/>
        <w:shd w:fill="FFFFFF" w:val="clear"/>
      </w:rPr>
      <w:t>2020-ATBMDLHTTT-40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semiHidden="1" w:unhideWhenUsed="1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Arial" w:hAnsi="Arial"/>
    </w:rPr>
  </w:style>
  <w:style w:type="character" w:styleId="NoSpacingChar" w:customStyle="1">
    <w:name w:val="No Spacing Char"/>
    <w:basedOn w:val="DefaultParagraphFont"/>
    <w:link w:val="NoSpacing"/>
    <w:uiPriority w:val="1"/>
    <w:qFormat/>
    <w:rPr>
      <w:rFonts w:eastAsia="宋体" w:eastAsiaTheme="minorEastAsia"/>
    </w:rPr>
  </w:style>
  <w:style w:type="character" w:styleId="Jlqj4b" w:customStyle="1">
    <w:name w:val="jlqj4b"/>
    <w:basedOn w:val="DefaultParagraphFont"/>
    <w:qFormat/>
    <w:rPr/>
  </w:style>
  <w:style w:type="character" w:styleId="Eop" w:customStyle="1">
    <w:name w:val="eop"/>
    <w:basedOn w:val="DefaultParagraphFont"/>
    <w:qFormat/>
    <w:rsid w:val="0053556c"/>
    <w:rPr/>
  </w:style>
  <w:style w:type="character" w:styleId="Normaltextrun" w:customStyle="1">
    <w:name w:val="normaltextrun"/>
    <w:basedOn w:val="DefaultParagraphFont"/>
    <w:qFormat/>
    <w:rsid w:val="0053556c"/>
    <w:rPr/>
  </w:style>
  <w:style w:type="character" w:styleId="Appleconvertedspace" w:customStyle="1">
    <w:name w:val="apple-converted-space"/>
    <w:basedOn w:val="DefaultParagraphFont"/>
    <w:qFormat/>
    <w:rsid w:val="0053556c"/>
    <w:rPr/>
  </w:style>
  <w:style w:type="character" w:styleId="Scxw230285314" w:customStyle="1">
    <w:name w:val="scxw230285314"/>
    <w:basedOn w:val="DefaultParagraphFont"/>
    <w:qFormat/>
    <w:rsid w:val="0053556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3556c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before="0" w:after="0"/>
      <w:jc w:val="left"/>
    </w:pPr>
    <w:rPr>
      <w:rFonts w:eastAsia="宋体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Msolistparagraph" w:customStyle="1">
    <w:name w:val="msolistparagraph"/>
    <w:qFormat/>
    <w:pPr>
      <w:widowControl/>
      <w:bidi w:val="0"/>
      <w:spacing w:lineRule="auto" w:line="271" w:before="100" w:after="100"/>
      <w:ind w:left="720" w:hanging="0"/>
      <w:contextualSpacing/>
      <w:jc w:val="left"/>
    </w:pPr>
    <w:rPr>
      <w:rFonts w:ascii="Arial" w:hAnsi="Arial" w:eastAsia="Calibri" w:cs="Times New Roman" w:eastAsiaTheme="minorHAnsi"/>
      <w:color w:val="auto"/>
      <w:kern w:val="0"/>
      <w:sz w:val="22"/>
      <w:szCs w:val="22"/>
      <w:lang w:eastAsia="zh-CN" w:val="en-US" w:bidi="ar-SA"/>
    </w:rPr>
  </w:style>
  <w:style w:type="paragraph" w:styleId="Paragraph" w:customStyle="1">
    <w:name w:val="paragraph"/>
    <w:basedOn w:val="Normal"/>
    <w:qFormat/>
    <w:rsid w:val="005355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LibreOffice/7.0.5.2$Linux_X86_64 LibreOffice_project/00$Build-2</Application>
  <AppVersion>15.0000</AppVersion>
  <Pages>2</Pages>
  <Words>138</Words>
  <Characters>500</Characters>
  <CharactersWithSpaces>618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2021-01-18T15:08:00Z</dcterms:created>
  <dc:creator>Macbook</dc:creator>
  <dc:description/>
  <dc:language>en-US</dc:language>
  <cp:lastModifiedBy/>
  <cp:lastPrinted>2021-04-11T14:50:00Z</cp:lastPrinted>
  <dcterms:modified xsi:type="dcterms:W3CDTF">2021-06-16T14:29:01Z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