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D216" w14:textId="6A6CF272" w:rsidR="00675072" w:rsidRDefault="001C2F6F" w:rsidP="001C2F6F">
      <w:pPr>
        <w:pStyle w:val="Heading1"/>
        <w:rPr>
          <w:lang w:val="en-US"/>
        </w:rPr>
      </w:pPr>
      <w:r>
        <w:rPr>
          <w:lang w:val="en-US"/>
        </w:rPr>
        <w:t xml:space="preserve">                                       FLLM WEEK TASK</w:t>
      </w:r>
      <w:r w:rsidR="00B12350">
        <w:rPr>
          <w:lang w:val="en-US"/>
        </w:rPr>
        <w:t xml:space="preserve"> </w:t>
      </w:r>
    </w:p>
    <w:p w14:paraId="7602BD7C" w14:textId="0C36400C" w:rsidR="00B12350" w:rsidRPr="00B12350" w:rsidRDefault="00B12350" w:rsidP="00B12350">
      <w:pPr>
        <w:pStyle w:val="ListParagraph"/>
        <w:numPr>
          <w:ilvl w:val="0"/>
          <w:numId w:val="2"/>
        </w:numPr>
        <w:rPr>
          <w:lang w:val="en-US"/>
        </w:rPr>
      </w:pPr>
      <w:r>
        <w:rPr>
          <w:lang w:val="en-US"/>
        </w:rPr>
        <w:t>ATCHAYA S (E25AI106)</w:t>
      </w:r>
    </w:p>
    <w:p w14:paraId="1A7F36C1" w14:textId="4BD2D551" w:rsidR="001C2F6F" w:rsidRDefault="001C2F6F" w:rsidP="001C2F6F">
      <w:r w:rsidRPr="001C2F6F">
        <w:t>Text embeddings are numerical representations of text. They convert words, sentences, paragraphs, or documents into vectors containing numerical values. These vectors capture important information about the meaning and context of the text. Sentences with similar meanings generally have similar embeddings.</w:t>
      </w:r>
    </w:p>
    <w:p w14:paraId="00D4E12D" w14:textId="77777777" w:rsidR="001C2F6F" w:rsidRPr="001C2F6F" w:rsidRDefault="001C2F6F" w:rsidP="001C2F6F">
      <w:pPr>
        <w:rPr>
          <w:b/>
          <w:bCs/>
        </w:rPr>
      </w:pPr>
      <w:r w:rsidRPr="001C2F6F">
        <w:rPr>
          <w:b/>
          <w:bCs/>
        </w:rPr>
        <w:t>Explanation of High and Low Similarity Scores</w:t>
      </w:r>
    </w:p>
    <w:p w14:paraId="01CF2CBB" w14:textId="77777777" w:rsidR="001C2F6F" w:rsidRPr="001C2F6F" w:rsidRDefault="001C2F6F" w:rsidP="001C2F6F">
      <w:pPr>
        <w:rPr>
          <w:b/>
          <w:bCs/>
        </w:rPr>
      </w:pPr>
      <w:r w:rsidRPr="001C2F6F">
        <w:rPr>
          <w:b/>
          <w:bCs/>
        </w:rPr>
        <w:t>High Similarity Scores</w:t>
      </w:r>
    </w:p>
    <w:p w14:paraId="03F3A9F3" w14:textId="77777777" w:rsidR="001C2F6F" w:rsidRPr="001C2F6F" w:rsidRDefault="001C2F6F" w:rsidP="001C2F6F">
      <w:r w:rsidRPr="001C2F6F">
        <w:t xml:space="preserve">Sentence pairs with </w:t>
      </w:r>
      <w:r w:rsidRPr="001C2F6F">
        <w:rPr>
          <w:b/>
          <w:bCs/>
        </w:rPr>
        <w:t>high cosine similarity scores</w:t>
      </w:r>
      <w:r w:rsidRPr="001C2F6F">
        <w:t xml:space="preserve"> have similar meanings or discuss closely related topics. The Sentence Transformer converts each sentence into a numerical vector called an embedding. When two sentences have related meanings, their vectors are usually close to each other, resulting in a higher cosine similarity score.</w:t>
      </w:r>
    </w:p>
    <w:p w14:paraId="35CB8E1A" w14:textId="77777777" w:rsidR="001C2F6F" w:rsidRPr="001C2F6F" w:rsidRDefault="001C2F6F" w:rsidP="001C2F6F">
      <w:r w:rsidRPr="001C2F6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5428"/>
      </w:tblGrid>
      <w:tr w:rsidR="001C2F6F" w:rsidRPr="001C2F6F" w14:paraId="35617CE9" w14:textId="77777777">
        <w:trPr>
          <w:tblHeader/>
          <w:tblCellSpacing w:w="15" w:type="dxa"/>
        </w:trPr>
        <w:tc>
          <w:tcPr>
            <w:tcW w:w="0" w:type="auto"/>
            <w:vAlign w:val="center"/>
            <w:hideMark/>
          </w:tcPr>
          <w:p w14:paraId="5D175D32" w14:textId="77777777" w:rsidR="001C2F6F" w:rsidRPr="001C2F6F" w:rsidRDefault="001C2F6F" w:rsidP="001C2F6F">
            <w:pPr>
              <w:rPr>
                <w:b/>
                <w:bCs/>
              </w:rPr>
            </w:pPr>
            <w:r w:rsidRPr="001C2F6F">
              <w:rPr>
                <w:b/>
                <w:bCs/>
              </w:rPr>
              <w:t>Sentence Pair</w:t>
            </w:r>
          </w:p>
        </w:tc>
        <w:tc>
          <w:tcPr>
            <w:tcW w:w="0" w:type="auto"/>
            <w:vAlign w:val="center"/>
            <w:hideMark/>
          </w:tcPr>
          <w:p w14:paraId="645F4185" w14:textId="77777777" w:rsidR="001C2F6F" w:rsidRPr="001C2F6F" w:rsidRDefault="001C2F6F" w:rsidP="001C2F6F">
            <w:pPr>
              <w:rPr>
                <w:b/>
                <w:bCs/>
              </w:rPr>
            </w:pPr>
            <w:r w:rsidRPr="001C2F6F">
              <w:rPr>
                <w:b/>
                <w:bCs/>
              </w:rPr>
              <w:t>Reason</w:t>
            </w:r>
          </w:p>
        </w:tc>
      </w:tr>
      <w:tr w:rsidR="001C2F6F" w:rsidRPr="001C2F6F" w14:paraId="4D92C5CF" w14:textId="77777777">
        <w:trPr>
          <w:tblCellSpacing w:w="15" w:type="dxa"/>
        </w:trPr>
        <w:tc>
          <w:tcPr>
            <w:tcW w:w="0" w:type="auto"/>
            <w:vAlign w:val="center"/>
            <w:hideMark/>
          </w:tcPr>
          <w:p w14:paraId="7801B834" w14:textId="77777777" w:rsidR="001C2F6F" w:rsidRPr="001C2F6F" w:rsidRDefault="001C2F6F" w:rsidP="001C2F6F">
            <w:r w:rsidRPr="001C2F6F">
              <w:t>Renewable energy ↔ Solar power</w:t>
            </w:r>
          </w:p>
        </w:tc>
        <w:tc>
          <w:tcPr>
            <w:tcW w:w="0" w:type="auto"/>
            <w:vAlign w:val="center"/>
            <w:hideMark/>
          </w:tcPr>
          <w:p w14:paraId="7504A09E" w14:textId="77777777" w:rsidR="001C2F6F" w:rsidRPr="001C2F6F" w:rsidRDefault="001C2F6F" w:rsidP="001C2F6F">
            <w:r w:rsidRPr="001C2F6F">
              <w:t>Both discuss clean and renewable energy.</w:t>
            </w:r>
          </w:p>
        </w:tc>
      </w:tr>
      <w:tr w:rsidR="001C2F6F" w:rsidRPr="001C2F6F" w14:paraId="4FDF6469" w14:textId="77777777">
        <w:trPr>
          <w:tblCellSpacing w:w="15" w:type="dxa"/>
        </w:trPr>
        <w:tc>
          <w:tcPr>
            <w:tcW w:w="0" w:type="auto"/>
            <w:vAlign w:val="center"/>
            <w:hideMark/>
          </w:tcPr>
          <w:p w14:paraId="12BB6C25" w14:textId="77777777" w:rsidR="001C2F6F" w:rsidRPr="001C2F6F" w:rsidRDefault="001C2F6F" w:rsidP="001C2F6F">
            <w:r w:rsidRPr="001C2F6F">
              <w:t>Education ↔ Online learning</w:t>
            </w:r>
          </w:p>
        </w:tc>
        <w:tc>
          <w:tcPr>
            <w:tcW w:w="0" w:type="auto"/>
            <w:vAlign w:val="center"/>
            <w:hideMark/>
          </w:tcPr>
          <w:p w14:paraId="3B308808" w14:textId="77777777" w:rsidR="001C2F6F" w:rsidRPr="001C2F6F" w:rsidRDefault="001C2F6F" w:rsidP="001C2F6F">
            <w:r w:rsidRPr="001C2F6F">
              <w:t>Both are related to learning and education.</w:t>
            </w:r>
          </w:p>
        </w:tc>
      </w:tr>
      <w:tr w:rsidR="001C2F6F" w:rsidRPr="001C2F6F" w14:paraId="57306F20" w14:textId="77777777">
        <w:trPr>
          <w:tblCellSpacing w:w="15" w:type="dxa"/>
        </w:trPr>
        <w:tc>
          <w:tcPr>
            <w:tcW w:w="0" w:type="auto"/>
            <w:vAlign w:val="center"/>
            <w:hideMark/>
          </w:tcPr>
          <w:p w14:paraId="481BF140" w14:textId="77777777" w:rsidR="001C2F6F" w:rsidRPr="001C2F6F" w:rsidRDefault="001C2F6F" w:rsidP="001C2F6F">
            <w:r w:rsidRPr="001C2F6F">
              <w:t>Galaxies ↔ Space telescopes</w:t>
            </w:r>
          </w:p>
        </w:tc>
        <w:tc>
          <w:tcPr>
            <w:tcW w:w="0" w:type="auto"/>
            <w:vAlign w:val="center"/>
            <w:hideMark/>
          </w:tcPr>
          <w:p w14:paraId="73030DAC" w14:textId="77777777" w:rsidR="001C2F6F" w:rsidRPr="001C2F6F" w:rsidRDefault="001C2F6F" w:rsidP="001C2F6F">
            <w:r w:rsidRPr="001C2F6F">
              <w:t>Both discuss astronomy and space science.</w:t>
            </w:r>
          </w:p>
        </w:tc>
      </w:tr>
      <w:tr w:rsidR="001C2F6F" w:rsidRPr="001C2F6F" w14:paraId="6F9CD128" w14:textId="77777777">
        <w:trPr>
          <w:tblCellSpacing w:w="15" w:type="dxa"/>
        </w:trPr>
        <w:tc>
          <w:tcPr>
            <w:tcW w:w="0" w:type="auto"/>
            <w:vAlign w:val="center"/>
            <w:hideMark/>
          </w:tcPr>
          <w:p w14:paraId="78241156" w14:textId="77777777" w:rsidR="001C2F6F" w:rsidRPr="001C2F6F" w:rsidRDefault="001C2F6F" w:rsidP="001C2F6F">
            <w:r w:rsidRPr="001C2F6F">
              <w:t>Electric vehicles ↔ Battery technology</w:t>
            </w:r>
          </w:p>
        </w:tc>
        <w:tc>
          <w:tcPr>
            <w:tcW w:w="0" w:type="auto"/>
            <w:vAlign w:val="center"/>
            <w:hideMark/>
          </w:tcPr>
          <w:p w14:paraId="1ABA13F8" w14:textId="77777777" w:rsidR="001C2F6F" w:rsidRPr="001C2F6F" w:rsidRDefault="001C2F6F" w:rsidP="001C2F6F">
            <w:r w:rsidRPr="001C2F6F">
              <w:t>Both are related to electric transportation and batteries.</w:t>
            </w:r>
          </w:p>
        </w:tc>
      </w:tr>
      <w:tr w:rsidR="001C2F6F" w:rsidRPr="001C2F6F" w14:paraId="043F8456" w14:textId="77777777">
        <w:trPr>
          <w:tblCellSpacing w:w="15" w:type="dxa"/>
        </w:trPr>
        <w:tc>
          <w:tcPr>
            <w:tcW w:w="0" w:type="auto"/>
            <w:vAlign w:val="center"/>
            <w:hideMark/>
          </w:tcPr>
          <w:p w14:paraId="6E10D0FB" w14:textId="77777777" w:rsidR="001C2F6F" w:rsidRPr="001C2F6F" w:rsidRDefault="001C2F6F" w:rsidP="001C2F6F">
            <w:r w:rsidRPr="001C2F6F">
              <w:t>Cybersecurity ↔ Strong passwords</w:t>
            </w:r>
          </w:p>
        </w:tc>
        <w:tc>
          <w:tcPr>
            <w:tcW w:w="0" w:type="auto"/>
            <w:vAlign w:val="center"/>
            <w:hideMark/>
          </w:tcPr>
          <w:p w14:paraId="162E2B4A" w14:textId="77777777" w:rsidR="001C2F6F" w:rsidRPr="001C2F6F" w:rsidRDefault="001C2F6F" w:rsidP="001C2F6F">
            <w:r w:rsidRPr="001C2F6F">
              <w:t>Both are related to protecting online accounts and systems.</w:t>
            </w:r>
          </w:p>
        </w:tc>
      </w:tr>
    </w:tbl>
    <w:p w14:paraId="13C4918A" w14:textId="77777777" w:rsidR="001C2F6F" w:rsidRPr="001C2F6F" w:rsidRDefault="001C2F6F" w:rsidP="001C2F6F">
      <w:r w:rsidRPr="001C2F6F">
        <w:t xml:space="preserve">A high score does not necessarily mean that the sentences contain the same words. It means that their </w:t>
      </w:r>
      <w:r w:rsidRPr="001C2F6F">
        <w:rPr>
          <w:b/>
          <w:bCs/>
        </w:rPr>
        <w:t>overall meaning is related</w:t>
      </w:r>
      <w:r w:rsidRPr="001C2F6F">
        <w:t>.</w:t>
      </w:r>
    </w:p>
    <w:p w14:paraId="77101ABE" w14:textId="77777777" w:rsidR="001C2F6F" w:rsidRPr="001C2F6F" w:rsidRDefault="001C2F6F" w:rsidP="001C2F6F">
      <w:pPr>
        <w:rPr>
          <w:b/>
          <w:bCs/>
        </w:rPr>
      </w:pPr>
      <w:r w:rsidRPr="001C2F6F">
        <w:rPr>
          <w:b/>
          <w:bCs/>
        </w:rPr>
        <w:t>Low Similarity Scores</w:t>
      </w:r>
    </w:p>
    <w:p w14:paraId="3FDEF365" w14:textId="77777777" w:rsidR="001C2F6F" w:rsidRPr="001C2F6F" w:rsidRDefault="001C2F6F" w:rsidP="001C2F6F">
      <w:r w:rsidRPr="001C2F6F">
        <w:t xml:space="preserve">Sentence pairs with </w:t>
      </w:r>
      <w:r w:rsidRPr="001C2F6F">
        <w:rPr>
          <w:b/>
          <w:bCs/>
        </w:rPr>
        <w:t>low cosine similarity scores</w:t>
      </w:r>
      <w:r w:rsidRPr="001C2F6F">
        <w:t xml:space="preserve"> generally discuss different topics or have little semantic relationship. Their embeddings point in different directions, so the cosine similarity is lower.</w:t>
      </w:r>
    </w:p>
    <w:p w14:paraId="672C33A5" w14:textId="77777777" w:rsidR="001C2F6F" w:rsidRPr="001C2F6F" w:rsidRDefault="001C2F6F" w:rsidP="001C2F6F">
      <w:r w:rsidRPr="001C2F6F">
        <w:t>For example:</w:t>
      </w:r>
    </w:p>
    <w:p w14:paraId="25C6257F" w14:textId="77777777" w:rsidR="001C2F6F" w:rsidRPr="001C2F6F" w:rsidRDefault="001C2F6F" w:rsidP="001C2F6F">
      <w:pPr>
        <w:numPr>
          <w:ilvl w:val="0"/>
          <w:numId w:val="1"/>
        </w:numPr>
      </w:pPr>
      <w:r w:rsidRPr="001C2F6F">
        <w:t xml:space="preserve">A sentence about </w:t>
      </w:r>
      <w:r w:rsidRPr="001C2F6F">
        <w:rPr>
          <w:b/>
          <w:bCs/>
        </w:rPr>
        <w:t>football</w:t>
      </w:r>
      <w:r w:rsidRPr="001C2F6F">
        <w:t xml:space="preserve"> and a sentence about </w:t>
      </w:r>
      <w:r w:rsidRPr="001C2F6F">
        <w:rPr>
          <w:b/>
          <w:bCs/>
        </w:rPr>
        <w:t>solar energy</w:t>
      </w:r>
      <w:r w:rsidRPr="001C2F6F">
        <w:t xml:space="preserve"> are unrelated. </w:t>
      </w:r>
    </w:p>
    <w:p w14:paraId="3D9949D6" w14:textId="77777777" w:rsidR="001C2F6F" w:rsidRPr="001C2F6F" w:rsidRDefault="001C2F6F" w:rsidP="001C2F6F">
      <w:pPr>
        <w:numPr>
          <w:ilvl w:val="0"/>
          <w:numId w:val="1"/>
        </w:numPr>
      </w:pPr>
      <w:r w:rsidRPr="001C2F6F">
        <w:lastRenderedPageBreak/>
        <w:t xml:space="preserve">A sentence about </w:t>
      </w:r>
      <w:r w:rsidRPr="001C2F6F">
        <w:rPr>
          <w:b/>
          <w:bCs/>
        </w:rPr>
        <w:t>space science</w:t>
      </w:r>
      <w:r w:rsidRPr="001C2F6F">
        <w:t xml:space="preserve"> and a sentence about </w:t>
      </w:r>
      <w:r w:rsidRPr="001C2F6F">
        <w:rPr>
          <w:b/>
          <w:bCs/>
        </w:rPr>
        <w:t>cybersecurity</w:t>
      </w:r>
      <w:r w:rsidRPr="001C2F6F">
        <w:t xml:space="preserve"> discuss different concepts. </w:t>
      </w:r>
    </w:p>
    <w:p w14:paraId="3CB26245" w14:textId="77777777" w:rsidR="001C2F6F" w:rsidRPr="001C2F6F" w:rsidRDefault="001C2F6F" w:rsidP="001C2F6F">
      <w:pPr>
        <w:numPr>
          <w:ilvl w:val="0"/>
          <w:numId w:val="1"/>
        </w:numPr>
      </w:pPr>
      <w:r w:rsidRPr="001C2F6F">
        <w:t xml:space="preserve">A sentence about </w:t>
      </w:r>
      <w:r w:rsidRPr="001C2F6F">
        <w:rPr>
          <w:b/>
          <w:bCs/>
        </w:rPr>
        <w:t>education</w:t>
      </w:r>
      <w:r w:rsidRPr="001C2F6F">
        <w:t xml:space="preserve"> and a sentence about </w:t>
      </w:r>
      <w:r w:rsidRPr="001C2F6F">
        <w:rPr>
          <w:b/>
          <w:bCs/>
        </w:rPr>
        <w:t>electric vehicles</w:t>
      </w:r>
      <w:r w:rsidRPr="001C2F6F">
        <w:t xml:space="preserve"> have very different meanings. </w:t>
      </w:r>
    </w:p>
    <w:p w14:paraId="2270CE81" w14:textId="77777777" w:rsidR="001C2F6F" w:rsidRPr="001C2F6F" w:rsidRDefault="001C2F6F" w:rsidP="001C2F6F">
      <w:r w:rsidRPr="001C2F6F">
        <w:t xml:space="preserve">Therefore, low similarity indicates that the two sentences are </w:t>
      </w:r>
      <w:r w:rsidRPr="001C2F6F">
        <w:rPr>
          <w:b/>
          <w:bCs/>
        </w:rPr>
        <w:t>semantically different</w:t>
      </w:r>
      <w:r w:rsidRPr="001C2F6F">
        <w:t>.</w:t>
      </w:r>
    </w:p>
    <w:p w14:paraId="22E2BEFD" w14:textId="77777777" w:rsidR="001C2F6F" w:rsidRPr="001C2F6F" w:rsidRDefault="001C2F6F" w:rsidP="001C2F6F">
      <w:pPr>
        <w:rPr>
          <w:b/>
          <w:bCs/>
        </w:rPr>
      </w:pPr>
      <w:r w:rsidRPr="001C2F6F">
        <w:rPr>
          <w:b/>
          <w:bCs/>
        </w:rPr>
        <w:t>Importance of Embeddings</w:t>
      </w:r>
    </w:p>
    <w:p w14:paraId="6FC5A63B" w14:textId="77777777" w:rsidR="001C2F6F" w:rsidRPr="001C2F6F" w:rsidRDefault="001C2F6F" w:rsidP="001C2F6F">
      <w:r w:rsidRPr="001C2F6F">
        <w:t>Embeddings are important because computers cannot directly understand human language in the same way humans do. By converting text into numerical vectors, machine learning systems can process and compare the meaning of different texts.</w:t>
      </w:r>
    </w:p>
    <w:p w14:paraId="50F5DE4F" w14:textId="77777777" w:rsidR="001C2F6F" w:rsidRPr="001C2F6F" w:rsidRDefault="001C2F6F" w:rsidP="001C2F6F">
      <w:pPr>
        <w:rPr>
          <w:b/>
          <w:bCs/>
        </w:rPr>
      </w:pPr>
      <w:r w:rsidRPr="001C2F6F">
        <w:rPr>
          <w:b/>
          <w:bCs/>
        </w:rPr>
        <w:t>Embeddings in Semantic Search</w:t>
      </w:r>
    </w:p>
    <w:p w14:paraId="035E57BE" w14:textId="77777777" w:rsidR="001C2F6F" w:rsidRPr="001C2F6F" w:rsidRDefault="001C2F6F" w:rsidP="001C2F6F">
      <w:r w:rsidRPr="001C2F6F">
        <w:t>Traditional keyword-based search mainly looks for matching words. Semantic search goes further by understanding the meaning of a query and comparing it with the meaning of available documents.</w:t>
      </w:r>
    </w:p>
    <w:p w14:paraId="5558BBBC" w14:textId="77777777" w:rsidR="001C2F6F" w:rsidRPr="001C2F6F" w:rsidRDefault="001C2F6F" w:rsidP="001C2F6F">
      <w:r w:rsidRPr="001C2F6F">
        <w:t>For example, if a user searches for:</w:t>
      </w:r>
    </w:p>
    <w:p w14:paraId="4826FF7A" w14:textId="77777777" w:rsidR="001C2F6F" w:rsidRPr="001C2F6F" w:rsidRDefault="001C2F6F" w:rsidP="001C2F6F">
      <w:r w:rsidRPr="001C2F6F">
        <w:t>"How can I protect my online account?"</w:t>
      </w:r>
    </w:p>
    <w:p w14:paraId="1B23BF8B" w14:textId="77777777" w:rsidR="001C2F6F" w:rsidRPr="001C2F6F" w:rsidRDefault="001C2F6F" w:rsidP="001C2F6F">
      <w:r w:rsidRPr="001C2F6F">
        <w:t>a semantic search system may find information about strong passwords even if the exact words in the query are not present.</w:t>
      </w:r>
    </w:p>
    <w:p w14:paraId="17B55C29" w14:textId="77777777" w:rsidR="001C2F6F" w:rsidRPr="001C2F6F" w:rsidRDefault="001C2F6F" w:rsidP="001C2F6F">
      <w:pPr>
        <w:rPr>
          <w:b/>
          <w:bCs/>
        </w:rPr>
      </w:pPr>
      <w:r w:rsidRPr="001C2F6F">
        <w:rPr>
          <w:b/>
          <w:bCs/>
        </w:rPr>
        <w:t>Embeddings in LLM Applications</w:t>
      </w:r>
    </w:p>
    <w:p w14:paraId="239D5E5F" w14:textId="77777777" w:rsidR="001C2F6F" w:rsidRPr="001C2F6F" w:rsidRDefault="001C2F6F" w:rsidP="001C2F6F">
      <w:r w:rsidRPr="001C2F6F">
        <w:t>Embeddings are also important in applications involving Large Language Models (LLMs). They are commonly used to find relevant information that can be provided to an LLM.</w:t>
      </w:r>
    </w:p>
    <w:p w14:paraId="673A354E" w14:textId="77777777" w:rsidR="001C2F6F" w:rsidRPr="001C2F6F" w:rsidRDefault="001C2F6F" w:rsidP="001C2F6F">
      <w:r w:rsidRPr="001C2F6F">
        <w:t xml:space="preserve">One important example is Retrieval-Augmented Generation (RAG). </w:t>
      </w:r>
    </w:p>
    <w:p w14:paraId="428D8972" w14:textId="77777777" w:rsidR="00B12350" w:rsidRPr="00B12350" w:rsidRDefault="00B12350" w:rsidP="00B12350">
      <w:pPr>
        <w:rPr>
          <w:b/>
          <w:bCs/>
        </w:rPr>
      </w:pPr>
      <w:r w:rsidRPr="00B12350">
        <w:rPr>
          <w:b/>
          <w:bCs/>
        </w:rPr>
        <w:t>Observations</w:t>
      </w:r>
    </w:p>
    <w:p w14:paraId="4ADEB946" w14:textId="77777777" w:rsidR="00B12350" w:rsidRPr="00B12350" w:rsidRDefault="00B12350" w:rsidP="00B12350">
      <w:r w:rsidRPr="00B12350">
        <w:t>The experiment showed that sentences discussing related topics generally produced higher similarity scores. For example, sentences about renewable energy and solar power are semantically related. Similarly, sentences about cybersecurity and passwords have a common concept of online security.</w:t>
      </w:r>
    </w:p>
    <w:p w14:paraId="5D768A9E" w14:textId="77777777" w:rsidR="00B12350" w:rsidRPr="00B12350" w:rsidRDefault="00B12350" w:rsidP="00B12350">
      <w:r w:rsidRPr="00B12350">
        <w:t>Sentences discussing unrelated subjects generally produced lower similarity scores. This demonstrates that embeddings can capture semantic relationships beyond simple word matching.</w:t>
      </w:r>
    </w:p>
    <w:p w14:paraId="5DE6EA96" w14:textId="77777777" w:rsidR="00B12350" w:rsidRPr="00B12350" w:rsidRDefault="00B12350" w:rsidP="00B12350">
      <w:r w:rsidRPr="00B12350">
        <w:t xml:space="preserve">Text embeddings provide an effective way to represent the meaning of natural language as numerical vectors. </w:t>
      </w:r>
    </w:p>
    <w:p w14:paraId="6E7AC4FA" w14:textId="60FE8831" w:rsidR="001C2F6F" w:rsidRDefault="00B12350" w:rsidP="001C2F6F">
      <w:pPr>
        <w:rPr>
          <w:lang w:val="en-US"/>
        </w:rPr>
      </w:pPr>
      <w:r>
        <w:rPr>
          <w:noProof/>
          <w:lang w:val="en-US"/>
        </w:rPr>
        <w:lastRenderedPageBreak/>
        <w:drawing>
          <wp:inline distT="0" distB="0" distL="0" distR="0" wp14:anchorId="1A8D98B2" wp14:editId="1843BBF1">
            <wp:extent cx="5731510" cy="3223895"/>
            <wp:effectExtent l="0" t="0" r="2540" b="0"/>
            <wp:docPr id="3719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2523" name="Picture 3719325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2FAE84" w14:textId="77777777" w:rsidR="00B12350" w:rsidRDefault="00B12350" w:rsidP="001C2F6F">
      <w:pPr>
        <w:rPr>
          <w:lang w:val="en-US"/>
        </w:rPr>
      </w:pPr>
    </w:p>
    <w:p w14:paraId="63EFB6E7" w14:textId="6FCAC109" w:rsidR="00B12350" w:rsidRDefault="00B12350" w:rsidP="001C2F6F">
      <w:pPr>
        <w:rPr>
          <w:lang w:val="en-US"/>
        </w:rPr>
      </w:pPr>
      <w:r>
        <w:rPr>
          <w:noProof/>
          <w:lang w:val="en-US"/>
        </w:rPr>
        <w:drawing>
          <wp:inline distT="0" distB="0" distL="0" distR="0" wp14:anchorId="505C7738" wp14:editId="18B07061">
            <wp:extent cx="5731510" cy="824865"/>
            <wp:effectExtent l="0" t="0" r="2540" b="0"/>
            <wp:docPr id="66998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2191" name="Picture 669982191"/>
                    <pic:cNvPicPr/>
                  </pic:nvPicPr>
                  <pic:blipFill>
                    <a:blip r:embed="rId6">
                      <a:extLst>
                        <a:ext uri="{28A0092B-C50C-407E-A947-70E740481C1C}">
                          <a14:useLocalDpi xmlns:a14="http://schemas.microsoft.com/office/drawing/2010/main" val="0"/>
                        </a:ext>
                      </a:extLst>
                    </a:blip>
                    <a:stretch>
                      <a:fillRect/>
                    </a:stretch>
                  </pic:blipFill>
                  <pic:spPr>
                    <a:xfrm>
                      <a:off x="0" y="0"/>
                      <a:ext cx="5731510" cy="824865"/>
                    </a:xfrm>
                    <a:prstGeom prst="rect">
                      <a:avLst/>
                    </a:prstGeom>
                  </pic:spPr>
                </pic:pic>
              </a:graphicData>
            </a:graphic>
          </wp:inline>
        </w:drawing>
      </w:r>
    </w:p>
    <w:p w14:paraId="11E9056D" w14:textId="77777777" w:rsidR="00B12350" w:rsidRDefault="00B12350" w:rsidP="001C2F6F">
      <w:pPr>
        <w:rPr>
          <w:lang w:val="en-US"/>
        </w:rPr>
      </w:pPr>
    </w:p>
    <w:p w14:paraId="19BA0F82" w14:textId="7D9A5AB6" w:rsidR="00B12350" w:rsidRDefault="00B12350" w:rsidP="001C2F6F">
      <w:pPr>
        <w:rPr>
          <w:lang w:val="en-US"/>
        </w:rPr>
      </w:pPr>
      <w:r>
        <w:rPr>
          <w:noProof/>
          <w:lang w:val="en-US"/>
        </w:rPr>
        <w:drawing>
          <wp:inline distT="0" distB="0" distL="0" distR="0" wp14:anchorId="2596EC72" wp14:editId="62601BE6">
            <wp:extent cx="4968671" cy="3101609"/>
            <wp:effectExtent l="0" t="0" r="3810" b="3810"/>
            <wp:docPr id="2071743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3381" name="Picture 2071743381"/>
                    <pic:cNvPicPr/>
                  </pic:nvPicPr>
                  <pic:blipFill>
                    <a:blip r:embed="rId7">
                      <a:extLst>
                        <a:ext uri="{28A0092B-C50C-407E-A947-70E740481C1C}">
                          <a14:useLocalDpi xmlns:a14="http://schemas.microsoft.com/office/drawing/2010/main" val="0"/>
                        </a:ext>
                      </a:extLst>
                    </a:blip>
                    <a:stretch>
                      <a:fillRect/>
                    </a:stretch>
                  </pic:blipFill>
                  <pic:spPr>
                    <a:xfrm>
                      <a:off x="0" y="0"/>
                      <a:ext cx="4968671" cy="3101609"/>
                    </a:xfrm>
                    <a:prstGeom prst="rect">
                      <a:avLst/>
                    </a:prstGeom>
                  </pic:spPr>
                </pic:pic>
              </a:graphicData>
            </a:graphic>
          </wp:inline>
        </w:drawing>
      </w:r>
    </w:p>
    <w:p w14:paraId="58D8E74D" w14:textId="77777777" w:rsidR="00B12350" w:rsidRDefault="00B12350" w:rsidP="001C2F6F">
      <w:pPr>
        <w:rPr>
          <w:lang w:val="en-US"/>
        </w:rPr>
      </w:pPr>
    </w:p>
    <w:p w14:paraId="505E6A0D" w14:textId="08418410" w:rsidR="00B12350" w:rsidRDefault="00B12350" w:rsidP="001C2F6F">
      <w:pPr>
        <w:rPr>
          <w:lang w:val="en-US"/>
        </w:rPr>
      </w:pPr>
      <w:r>
        <w:rPr>
          <w:noProof/>
          <w:lang w:val="en-US"/>
        </w:rPr>
        <w:lastRenderedPageBreak/>
        <w:drawing>
          <wp:inline distT="0" distB="0" distL="0" distR="0" wp14:anchorId="547411B5" wp14:editId="09BD90E3">
            <wp:extent cx="5731510" cy="4668520"/>
            <wp:effectExtent l="0" t="0" r="2540" b="0"/>
            <wp:docPr id="1869056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56352" name="Picture 1869056352"/>
                    <pic:cNvPicPr/>
                  </pic:nvPicPr>
                  <pic:blipFill>
                    <a:blip r:embed="rId8">
                      <a:extLst>
                        <a:ext uri="{28A0092B-C50C-407E-A947-70E740481C1C}">
                          <a14:useLocalDpi xmlns:a14="http://schemas.microsoft.com/office/drawing/2010/main" val="0"/>
                        </a:ext>
                      </a:extLst>
                    </a:blip>
                    <a:stretch>
                      <a:fillRect/>
                    </a:stretch>
                  </pic:blipFill>
                  <pic:spPr>
                    <a:xfrm>
                      <a:off x="0" y="0"/>
                      <a:ext cx="5731510" cy="4668520"/>
                    </a:xfrm>
                    <a:prstGeom prst="rect">
                      <a:avLst/>
                    </a:prstGeom>
                  </pic:spPr>
                </pic:pic>
              </a:graphicData>
            </a:graphic>
          </wp:inline>
        </w:drawing>
      </w:r>
    </w:p>
    <w:p w14:paraId="732EBD95" w14:textId="77777777" w:rsidR="00B12350" w:rsidRDefault="00B12350" w:rsidP="001C2F6F">
      <w:pPr>
        <w:rPr>
          <w:lang w:val="en-US"/>
        </w:rPr>
      </w:pPr>
    </w:p>
    <w:p w14:paraId="2860861D" w14:textId="69E5E970" w:rsidR="00B12350" w:rsidRPr="001C2F6F" w:rsidRDefault="00B12350" w:rsidP="001C2F6F">
      <w:pPr>
        <w:rPr>
          <w:lang w:val="en-US"/>
        </w:rPr>
      </w:pPr>
      <w:r>
        <w:rPr>
          <w:noProof/>
          <w:lang w:val="en-US"/>
        </w:rPr>
        <w:drawing>
          <wp:inline distT="0" distB="0" distL="0" distR="0" wp14:anchorId="34396AF8" wp14:editId="7B724924">
            <wp:extent cx="1653683" cy="1638442"/>
            <wp:effectExtent l="0" t="0" r="3810" b="0"/>
            <wp:docPr id="72353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5697" name="Picture 723535697"/>
                    <pic:cNvPicPr/>
                  </pic:nvPicPr>
                  <pic:blipFill>
                    <a:blip r:embed="rId9">
                      <a:extLst>
                        <a:ext uri="{28A0092B-C50C-407E-A947-70E740481C1C}">
                          <a14:useLocalDpi xmlns:a14="http://schemas.microsoft.com/office/drawing/2010/main" val="0"/>
                        </a:ext>
                      </a:extLst>
                    </a:blip>
                    <a:stretch>
                      <a:fillRect/>
                    </a:stretch>
                  </pic:blipFill>
                  <pic:spPr>
                    <a:xfrm>
                      <a:off x="0" y="0"/>
                      <a:ext cx="1653683" cy="1638442"/>
                    </a:xfrm>
                    <a:prstGeom prst="rect">
                      <a:avLst/>
                    </a:prstGeom>
                  </pic:spPr>
                </pic:pic>
              </a:graphicData>
            </a:graphic>
          </wp:inline>
        </w:drawing>
      </w:r>
    </w:p>
    <w:sectPr w:rsidR="00B12350" w:rsidRPr="001C2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022E"/>
    <w:multiLevelType w:val="multilevel"/>
    <w:tmpl w:val="A68E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A78CD"/>
    <w:multiLevelType w:val="hybridMultilevel"/>
    <w:tmpl w:val="CDA81AE4"/>
    <w:lvl w:ilvl="0" w:tplc="B39CE9B0">
      <w:numFmt w:val="bullet"/>
      <w:lvlText w:val="-"/>
      <w:lvlJc w:val="left"/>
      <w:pPr>
        <w:ind w:left="5400" w:hanging="360"/>
      </w:pPr>
      <w:rPr>
        <w:rFonts w:ascii="Aptos" w:eastAsiaTheme="minorHAnsi" w:hAnsi="Aptos" w:cstheme="minorBidi" w:hint="default"/>
      </w:rPr>
    </w:lvl>
    <w:lvl w:ilvl="1" w:tplc="40090003" w:tentative="1">
      <w:start w:val="1"/>
      <w:numFmt w:val="bullet"/>
      <w:lvlText w:val="o"/>
      <w:lvlJc w:val="left"/>
      <w:pPr>
        <w:ind w:left="6120" w:hanging="360"/>
      </w:pPr>
      <w:rPr>
        <w:rFonts w:ascii="Courier New" w:hAnsi="Courier New" w:cs="Courier New" w:hint="default"/>
      </w:rPr>
    </w:lvl>
    <w:lvl w:ilvl="2" w:tplc="40090005" w:tentative="1">
      <w:start w:val="1"/>
      <w:numFmt w:val="bullet"/>
      <w:lvlText w:val=""/>
      <w:lvlJc w:val="left"/>
      <w:pPr>
        <w:ind w:left="6840" w:hanging="360"/>
      </w:pPr>
      <w:rPr>
        <w:rFonts w:ascii="Wingdings" w:hAnsi="Wingdings" w:hint="default"/>
      </w:rPr>
    </w:lvl>
    <w:lvl w:ilvl="3" w:tplc="40090001" w:tentative="1">
      <w:start w:val="1"/>
      <w:numFmt w:val="bullet"/>
      <w:lvlText w:val=""/>
      <w:lvlJc w:val="left"/>
      <w:pPr>
        <w:ind w:left="7560" w:hanging="360"/>
      </w:pPr>
      <w:rPr>
        <w:rFonts w:ascii="Symbol" w:hAnsi="Symbol" w:hint="default"/>
      </w:rPr>
    </w:lvl>
    <w:lvl w:ilvl="4" w:tplc="40090003" w:tentative="1">
      <w:start w:val="1"/>
      <w:numFmt w:val="bullet"/>
      <w:lvlText w:val="o"/>
      <w:lvlJc w:val="left"/>
      <w:pPr>
        <w:ind w:left="8280" w:hanging="360"/>
      </w:pPr>
      <w:rPr>
        <w:rFonts w:ascii="Courier New" w:hAnsi="Courier New" w:cs="Courier New" w:hint="default"/>
      </w:rPr>
    </w:lvl>
    <w:lvl w:ilvl="5" w:tplc="40090005" w:tentative="1">
      <w:start w:val="1"/>
      <w:numFmt w:val="bullet"/>
      <w:lvlText w:val=""/>
      <w:lvlJc w:val="left"/>
      <w:pPr>
        <w:ind w:left="9000" w:hanging="360"/>
      </w:pPr>
      <w:rPr>
        <w:rFonts w:ascii="Wingdings" w:hAnsi="Wingdings" w:hint="default"/>
      </w:rPr>
    </w:lvl>
    <w:lvl w:ilvl="6" w:tplc="40090001" w:tentative="1">
      <w:start w:val="1"/>
      <w:numFmt w:val="bullet"/>
      <w:lvlText w:val=""/>
      <w:lvlJc w:val="left"/>
      <w:pPr>
        <w:ind w:left="9720" w:hanging="360"/>
      </w:pPr>
      <w:rPr>
        <w:rFonts w:ascii="Symbol" w:hAnsi="Symbol" w:hint="default"/>
      </w:rPr>
    </w:lvl>
    <w:lvl w:ilvl="7" w:tplc="40090003" w:tentative="1">
      <w:start w:val="1"/>
      <w:numFmt w:val="bullet"/>
      <w:lvlText w:val="o"/>
      <w:lvlJc w:val="left"/>
      <w:pPr>
        <w:ind w:left="10440" w:hanging="360"/>
      </w:pPr>
      <w:rPr>
        <w:rFonts w:ascii="Courier New" w:hAnsi="Courier New" w:cs="Courier New" w:hint="default"/>
      </w:rPr>
    </w:lvl>
    <w:lvl w:ilvl="8" w:tplc="40090005" w:tentative="1">
      <w:start w:val="1"/>
      <w:numFmt w:val="bullet"/>
      <w:lvlText w:val=""/>
      <w:lvlJc w:val="left"/>
      <w:pPr>
        <w:ind w:left="11160" w:hanging="360"/>
      </w:pPr>
      <w:rPr>
        <w:rFonts w:ascii="Wingdings" w:hAnsi="Wingdings" w:hint="default"/>
      </w:rPr>
    </w:lvl>
  </w:abstractNum>
  <w:num w:numId="1" w16cid:durableId="4090218">
    <w:abstractNumId w:val="0"/>
  </w:num>
  <w:num w:numId="2" w16cid:durableId="129831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6F"/>
    <w:rsid w:val="00037CC2"/>
    <w:rsid w:val="001C2F6F"/>
    <w:rsid w:val="00675072"/>
    <w:rsid w:val="006E0E20"/>
    <w:rsid w:val="00B12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3DE3"/>
  <w15:chartTrackingRefBased/>
  <w15:docId w15:val="{7977265D-20F7-4036-A5E7-5AF81574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6F"/>
    <w:rPr>
      <w:rFonts w:eastAsiaTheme="majorEastAsia" w:cstheme="majorBidi"/>
      <w:color w:val="272727" w:themeColor="text1" w:themeTint="D8"/>
    </w:rPr>
  </w:style>
  <w:style w:type="paragraph" w:styleId="Title">
    <w:name w:val="Title"/>
    <w:basedOn w:val="Normal"/>
    <w:next w:val="Normal"/>
    <w:link w:val="TitleChar"/>
    <w:uiPriority w:val="10"/>
    <w:qFormat/>
    <w:rsid w:val="001C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6F"/>
    <w:pPr>
      <w:spacing w:before="160"/>
      <w:jc w:val="center"/>
    </w:pPr>
    <w:rPr>
      <w:i/>
      <w:iCs/>
      <w:color w:val="404040" w:themeColor="text1" w:themeTint="BF"/>
    </w:rPr>
  </w:style>
  <w:style w:type="character" w:customStyle="1" w:styleId="QuoteChar">
    <w:name w:val="Quote Char"/>
    <w:basedOn w:val="DefaultParagraphFont"/>
    <w:link w:val="Quote"/>
    <w:uiPriority w:val="29"/>
    <w:rsid w:val="001C2F6F"/>
    <w:rPr>
      <w:i/>
      <w:iCs/>
      <w:color w:val="404040" w:themeColor="text1" w:themeTint="BF"/>
    </w:rPr>
  </w:style>
  <w:style w:type="paragraph" w:styleId="ListParagraph">
    <w:name w:val="List Paragraph"/>
    <w:basedOn w:val="Normal"/>
    <w:uiPriority w:val="34"/>
    <w:qFormat/>
    <w:rsid w:val="001C2F6F"/>
    <w:pPr>
      <w:ind w:left="720"/>
      <w:contextualSpacing/>
    </w:pPr>
  </w:style>
  <w:style w:type="character" w:styleId="IntenseEmphasis">
    <w:name w:val="Intense Emphasis"/>
    <w:basedOn w:val="DefaultParagraphFont"/>
    <w:uiPriority w:val="21"/>
    <w:qFormat/>
    <w:rsid w:val="001C2F6F"/>
    <w:rPr>
      <w:i/>
      <w:iCs/>
      <w:color w:val="0F4761" w:themeColor="accent1" w:themeShade="BF"/>
    </w:rPr>
  </w:style>
  <w:style w:type="paragraph" w:styleId="IntenseQuote">
    <w:name w:val="Intense Quote"/>
    <w:basedOn w:val="Normal"/>
    <w:next w:val="Normal"/>
    <w:link w:val="IntenseQuoteChar"/>
    <w:uiPriority w:val="30"/>
    <w:qFormat/>
    <w:rsid w:val="001C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F6F"/>
    <w:rPr>
      <w:i/>
      <w:iCs/>
      <w:color w:val="0F4761" w:themeColor="accent1" w:themeShade="BF"/>
    </w:rPr>
  </w:style>
  <w:style w:type="character" w:styleId="IntenseReference">
    <w:name w:val="Intense Reference"/>
    <w:basedOn w:val="DefaultParagraphFont"/>
    <w:uiPriority w:val="32"/>
    <w:qFormat/>
    <w:rsid w:val="001C2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Sabesan</dc:creator>
  <cp:keywords/>
  <dc:description/>
  <cp:lastModifiedBy>Atchaya Sabesan</cp:lastModifiedBy>
  <cp:revision>1</cp:revision>
  <dcterms:created xsi:type="dcterms:W3CDTF">2026-09-09T15:14:00Z</dcterms:created>
  <dcterms:modified xsi:type="dcterms:W3CDTF">2026-09-09T15:29:00Z</dcterms:modified>
</cp:coreProperties>
</file>