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3D07" w14:textId="5049625A" w:rsidR="00D1664B" w:rsidRDefault="002F6C3D">
      <w:pPr>
        <w:rPr>
          <w:b/>
          <w:bCs/>
        </w:rPr>
      </w:pPr>
      <w:r w:rsidRPr="002F6C3D">
        <w:rPr>
          <w:b/>
          <w:bCs/>
        </w:rPr>
        <w:t>HW3</w:t>
      </w:r>
      <w:r w:rsidR="008C5A14">
        <w:rPr>
          <w:b/>
          <w:bCs/>
        </w:rPr>
        <w:t xml:space="preserve"> MOVES</w:t>
      </w:r>
    </w:p>
    <w:p w14:paraId="09003117" w14:textId="1C391C1B" w:rsidR="002F6C3D" w:rsidRPr="007E26F3" w:rsidRDefault="009C6A6F" w:rsidP="002F6C3D">
      <w:pPr>
        <w:pStyle w:val="ListParagraph"/>
        <w:numPr>
          <w:ilvl w:val="0"/>
          <w:numId w:val="1"/>
        </w:numPr>
        <w:rPr>
          <w:b/>
          <w:bCs/>
        </w:rPr>
      </w:pPr>
      <w:r>
        <w:t xml:space="preserve">Estimate </w:t>
      </w:r>
      <w:r w:rsidR="0039195B">
        <w:t>CO2</w:t>
      </w:r>
      <w:r w:rsidR="00FF680A">
        <w:t xml:space="preserve"> emission rates</w:t>
      </w:r>
      <w:r w:rsidR="00430485">
        <w:t xml:space="preserve"> in</w:t>
      </w:r>
      <w:r w:rsidR="00125D06">
        <w:t xml:space="preserve"> g/mile</w:t>
      </w:r>
      <w:r w:rsidR="00430485">
        <w:t xml:space="preserve"> for passenger cars</w:t>
      </w:r>
      <w:r w:rsidR="00125D06">
        <w:t xml:space="preserve"> </w:t>
      </w:r>
      <w:r>
        <w:t xml:space="preserve">using </w:t>
      </w:r>
      <w:r w:rsidR="00125D06">
        <w:t>MOVES under different speeds</w:t>
      </w:r>
    </w:p>
    <w:p w14:paraId="437E330C" w14:textId="77777777" w:rsidR="007E26F3" w:rsidRPr="001B617F" w:rsidRDefault="007E26F3" w:rsidP="007E26F3">
      <w:pPr>
        <w:pStyle w:val="ListParagraph"/>
        <w:ind w:left="360"/>
        <w:rPr>
          <w:b/>
          <w:bCs/>
        </w:rPr>
      </w:pPr>
    </w:p>
    <w:p w14:paraId="755ED8EC" w14:textId="500959E8" w:rsidR="00A12E68" w:rsidRPr="00A12E68" w:rsidRDefault="00F0102C" w:rsidP="00A12E68">
      <w:pPr>
        <w:pStyle w:val="ListParagraph"/>
        <w:numPr>
          <w:ilvl w:val="1"/>
          <w:numId w:val="1"/>
        </w:numPr>
        <w:rPr>
          <w:b/>
          <w:bCs/>
        </w:rPr>
      </w:pPr>
      <w:r>
        <w:t>I estimated t</w:t>
      </w:r>
      <w:r w:rsidR="007E26F3">
        <w:t xml:space="preserve">he operating mode distribution for running exhaust </w:t>
      </w:r>
      <w:r w:rsidR="00820B54">
        <w:t xml:space="preserve">process </w:t>
      </w:r>
      <w:r w:rsidR="007E26F3">
        <w:t xml:space="preserve">for passenger cars </w:t>
      </w:r>
      <w:r>
        <w:t>on an urban unrestricted link for four</w:t>
      </w:r>
      <w:r w:rsidR="007B67B6">
        <w:t xml:space="preserve"> average</w:t>
      </w:r>
      <w:r>
        <w:t xml:space="preserve"> speeds (15, 35, 55, and 75 mph) using MOVES</w:t>
      </w:r>
      <w:r w:rsidR="00A12E68">
        <w:t xml:space="preserve">. </w:t>
      </w:r>
      <w:r w:rsidR="00CE0C01">
        <w:t xml:space="preserve"> The operating mode distribution is the fraction of time th</w:t>
      </w:r>
      <w:r w:rsidR="0061043C">
        <w:t>at</w:t>
      </w:r>
      <w:r w:rsidR="00CE0C01">
        <w:t xml:space="preserve"> vehicles spend at different operating modes. </w:t>
      </w:r>
    </w:p>
    <w:p w14:paraId="3D7DC958" w14:textId="4353F9EB" w:rsidR="00A12E68" w:rsidRDefault="00A12E68" w:rsidP="00A12E68">
      <w:pPr>
        <w:pStyle w:val="ListParagraph"/>
        <w:ind w:left="792"/>
      </w:pPr>
    </w:p>
    <w:p w14:paraId="3AA604A2" w14:textId="77777777" w:rsidR="00EB5D53" w:rsidRDefault="005D6D4E" w:rsidP="00A12E68">
      <w:pPr>
        <w:pStyle w:val="ListParagraph"/>
        <w:ind w:left="792"/>
      </w:pPr>
      <w:r>
        <w:t>The</w:t>
      </w:r>
      <w:r w:rsidR="00820B54">
        <w:t xml:space="preserve"> passenger car</w:t>
      </w:r>
      <w:r>
        <w:t xml:space="preserve"> operating mode distributions </w:t>
      </w:r>
      <w:r w:rsidR="007B67B6">
        <w:t>by the four different vehicle average speed</w:t>
      </w:r>
      <w:r w:rsidR="00EB5D53">
        <w:t xml:space="preserve"> are in the attached text file</w:t>
      </w:r>
      <w:r>
        <w:t>:</w:t>
      </w:r>
    </w:p>
    <w:p w14:paraId="7F297EA1" w14:textId="77777777" w:rsidR="00EB5D53" w:rsidRPr="005D6D4E" w:rsidRDefault="00EB5D53" w:rsidP="00EB5D53">
      <w:pPr>
        <w:pStyle w:val="ListParagraph"/>
        <w:numPr>
          <w:ilvl w:val="0"/>
          <w:numId w:val="3"/>
        </w:numPr>
        <w:rPr>
          <w:b/>
          <w:bCs/>
        </w:rPr>
      </w:pPr>
      <w:r>
        <w:t>hw3_opmodedistribution.csv</w:t>
      </w:r>
    </w:p>
    <w:p w14:paraId="6862F877" w14:textId="77777777" w:rsidR="00560C11" w:rsidRDefault="00560C11" w:rsidP="00A12E68">
      <w:pPr>
        <w:pStyle w:val="ListParagraph"/>
        <w:ind w:left="792"/>
      </w:pPr>
    </w:p>
    <w:p w14:paraId="7581E447" w14:textId="76FAE685" w:rsidR="005D6D4E" w:rsidRDefault="00EB5D53" w:rsidP="00A12E68">
      <w:pPr>
        <w:pStyle w:val="ListParagraph"/>
        <w:ind w:left="792"/>
      </w:pPr>
      <w:r>
        <w:t>The MOVES energy rates (kJ for model year 2022 vehicles attached in the files</w:t>
      </w:r>
      <w:r w:rsidR="005D6D4E">
        <w:t xml:space="preserve"> </w:t>
      </w:r>
    </w:p>
    <w:p w14:paraId="506801BA" w14:textId="089CD2A7" w:rsidR="005D6D4E" w:rsidRPr="00EC347B" w:rsidRDefault="006367F2" w:rsidP="005D6D4E">
      <w:pPr>
        <w:pStyle w:val="ListParagraph"/>
        <w:numPr>
          <w:ilvl w:val="0"/>
          <w:numId w:val="3"/>
        </w:numPr>
        <w:rPr>
          <w:b/>
          <w:bCs/>
        </w:rPr>
      </w:pPr>
      <w:r>
        <w:t>energyrate_opmode_cars.csv</w:t>
      </w:r>
    </w:p>
    <w:p w14:paraId="32C19876" w14:textId="20B38DC4" w:rsidR="007A06C1" w:rsidRDefault="00EC347B" w:rsidP="00EC347B">
      <w:pPr>
        <w:ind w:left="720"/>
      </w:pPr>
      <w:r w:rsidRPr="00EC347B">
        <w:t>MOVES</w:t>
      </w:r>
      <w:r>
        <w:t xml:space="preserve"> calculates CO2 emissions</w:t>
      </w:r>
      <w:r w:rsidR="00E43E57">
        <w:t xml:space="preserve"> for gasoline vehicles from energy using the following </w:t>
      </w:r>
      <w:r w:rsidR="007A06C1">
        <w:t xml:space="preserve">equation and conversion factors: </w:t>
      </w:r>
    </w:p>
    <w:p w14:paraId="751B203A" w14:textId="77777777" w:rsidR="00164C4B" w:rsidRPr="00164C4B" w:rsidRDefault="00465F31" w:rsidP="00164C4B">
      <w:pPr>
        <w:ind w:left="720" w:firstLine="720"/>
        <w:rPr>
          <w:rFonts w:eastAsiaTheme="minorEastAsia"/>
        </w:rPr>
      </w:pPr>
      <m:oMathPara>
        <m:oMath>
          <m:r>
            <w:rPr>
              <w:rFonts w:ascii="Cambria Math" w:hAnsi="Cambria Math"/>
            </w:rPr>
            <m:t>grams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=KJ gasoline ×</m:t>
          </m:r>
          <m:d>
            <m:dPr>
              <m:ctrlPr>
                <w:rPr>
                  <w:rFonts w:ascii="Cambria Math" w:hAnsi="Cambria Math"/>
                  <w:i/>
                </w:rPr>
              </m:ctrlPr>
            </m:dPr>
            <m:e>
              <m:f>
                <m:fPr>
                  <m:ctrlPr>
                    <w:rPr>
                      <w:rFonts w:ascii="Cambria Math" w:hAnsi="Cambria Math"/>
                      <w:i/>
                    </w:rPr>
                  </m:ctrlPr>
                </m:fPr>
                <m:num>
                  <m:r>
                    <w:rPr>
                      <w:rFonts w:ascii="Cambria Math" w:hAnsi="Cambria Math"/>
                    </w:rPr>
                    <m:t>0.0196 grams Carbon</m:t>
                  </m:r>
                </m:num>
                <m:den>
                  <m:r>
                    <w:rPr>
                      <w:rFonts w:ascii="Cambria Math" w:hAnsi="Cambria Math"/>
                    </w:rPr>
                    <m:t>KJ gasoline</m:t>
                  </m:r>
                </m:den>
              </m:f>
              <m:ctrlPr>
                <w:rPr>
                  <w:rFonts w:ascii="Cambria Math" w:eastAsiaTheme="minorEastAsia" w:hAnsi="Cambria Math"/>
                  <w:i/>
                </w:rPr>
              </m:ctrlPr>
            </m:e>
          </m:d>
          <m:r>
            <w:rPr>
              <w:rFonts w:ascii="Cambria Math" w:hAnsi="Cambria Math"/>
            </w:rPr>
            <m:t>×</m:t>
          </m:r>
          <m:f>
            <m:fPr>
              <m:ctrlPr>
                <w:rPr>
                  <w:rFonts w:ascii="Cambria Math" w:hAnsi="Cambria Math"/>
                  <w:i/>
                </w:rPr>
              </m:ctrlPr>
            </m:fPr>
            <m:num>
              <m:r>
                <w:rPr>
                  <w:rFonts w:ascii="Cambria Math" w:hAnsi="Cambria Math"/>
                </w:rPr>
                <m:t>44 grams C</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12 grams C</m:t>
              </m:r>
            </m:den>
          </m:f>
        </m:oMath>
      </m:oMathPara>
    </w:p>
    <w:p w14:paraId="6A9AFD4E" w14:textId="3F88A9D2" w:rsidR="007A06C1" w:rsidRDefault="00164C4B" w:rsidP="00573A49">
      <w:pPr>
        <w:ind w:left="720"/>
        <w:rPr>
          <w:rFonts w:eastAsiaTheme="minorEastAsia"/>
        </w:rPr>
      </w:pPr>
      <w:r>
        <w:rPr>
          <w:rFonts w:eastAsiaTheme="minorEastAsia"/>
        </w:rPr>
        <w:t>Calculate the average CO</w:t>
      </w:r>
      <w:r w:rsidRPr="00232936">
        <w:rPr>
          <w:rFonts w:eastAsiaTheme="minorEastAsia"/>
          <w:vertAlign w:val="subscript"/>
        </w:rPr>
        <w:t>2</w:t>
      </w:r>
      <w:r w:rsidR="00232936">
        <w:rPr>
          <w:rFonts w:eastAsiaTheme="minorEastAsia"/>
        </w:rPr>
        <w:t xml:space="preserve"> g/mile emission rates</w:t>
      </w:r>
      <w:r w:rsidR="00487861">
        <w:rPr>
          <w:rFonts w:eastAsiaTheme="minorEastAsia"/>
        </w:rPr>
        <w:t xml:space="preserve"> for model year 2022 passenger car </w:t>
      </w:r>
      <w:r w:rsidR="00573A49">
        <w:rPr>
          <w:rFonts w:eastAsiaTheme="minorEastAsia"/>
        </w:rPr>
        <w:t xml:space="preserve">for each of the four average speeds. </w:t>
      </w:r>
    </w:p>
    <w:p w14:paraId="78E7A9B6" w14:textId="6A66B5CF" w:rsidR="00E56830" w:rsidRDefault="00E56830" w:rsidP="00573A49">
      <w:pPr>
        <w:ind w:left="720"/>
        <w:rPr>
          <w:rFonts w:eastAsiaTheme="minorEastAsia"/>
        </w:rPr>
      </w:pPr>
    </w:p>
    <w:tbl>
      <w:tblPr>
        <w:tblW w:w="6320" w:type="dxa"/>
        <w:tblLook w:val="04A0" w:firstRow="1" w:lastRow="0" w:firstColumn="1" w:lastColumn="0" w:noHBand="0" w:noVBand="1"/>
      </w:tblPr>
      <w:tblGrid>
        <w:gridCol w:w="1660"/>
        <w:gridCol w:w="1300"/>
        <w:gridCol w:w="1120"/>
        <w:gridCol w:w="1120"/>
        <w:gridCol w:w="1120"/>
      </w:tblGrid>
      <w:tr w:rsidR="0075317F" w:rsidRPr="00C14131" w14:paraId="610EEC20" w14:textId="77777777" w:rsidTr="00C14131">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B941F" w14:textId="77777777" w:rsidR="00C14131" w:rsidRPr="00C14131" w:rsidRDefault="00C14131" w:rsidP="00C14131">
            <w:pPr>
              <w:spacing w:after="0" w:line="240" w:lineRule="auto"/>
              <w:rPr>
                <w:rFonts w:ascii="Calibri" w:eastAsia="Times New Roman" w:hAnsi="Calibri" w:cs="Calibri"/>
                <w:color w:val="FF0000"/>
              </w:rPr>
            </w:pPr>
            <w:r w:rsidRPr="00C14131">
              <w:rPr>
                <w:rFonts w:ascii="Calibri" w:eastAsia="Times New Roman" w:hAnsi="Calibri" w:cs="Calibri"/>
                <w:color w:val="FF0000"/>
              </w:rPr>
              <w:t>Speed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4E6472"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15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0703491"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35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B9D7FA2"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55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4364556"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75</w:t>
            </w:r>
          </w:p>
        </w:tc>
      </w:tr>
      <w:tr w:rsidR="0075317F" w:rsidRPr="00C14131" w14:paraId="4620364F" w14:textId="77777777" w:rsidTr="00C141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4857972" w14:textId="77777777" w:rsidR="00C14131" w:rsidRPr="00C14131" w:rsidRDefault="00C14131" w:rsidP="00C14131">
            <w:pPr>
              <w:spacing w:after="0" w:line="240" w:lineRule="auto"/>
              <w:rPr>
                <w:rFonts w:ascii="Calibri" w:eastAsia="Times New Roman" w:hAnsi="Calibri" w:cs="Calibri"/>
                <w:color w:val="FF0000"/>
              </w:rPr>
            </w:pPr>
            <w:r w:rsidRPr="00C14131">
              <w:rPr>
                <w:rFonts w:ascii="Calibri" w:eastAsia="Times New Roman" w:hAnsi="Calibri" w:cs="Calibri"/>
                <w:color w:val="FF0000"/>
              </w:rPr>
              <w:t xml:space="preserve">KJ/hour  </w:t>
            </w:r>
          </w:p>
        </w:tc>
        <w:tc>
          <w:tcPr>
            <w:tcW w:w="1300" w:type="dxa"/>
            <w:tcBorders>
              <w:top w:val="nil"/>
              <w:left w:val="nil"/>
              <w:bottom w:val="single" w:sz="4" w:space="0" w:color="auto"/>
              <w:right w:val="single" w:sz="4" w:space="0" w:color="auto"/>
            </w:tcBorders>
            <w:shd w:val="clear" w:color="auto" w:fill="auto"/>
            <w:noWrap/>
            <w:vAlign w:val="bottom"/>
            <w:hideMark/>
          </w:tcPr>
          <w:p w14:paraId="5F90BA84"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64075</w:t>
            </w:r>
          </w:p>
        </w:tc>
        <w:tc>
          <w:tcPr>
            <w:tcW w:w="1120" w:type="dxa"/>
            <w:tcBorders>
              <w:top w:val="nil"/>
              <w:left w:val="nil"/>
              <w:bottom w:val="single" w:sz="4" w:space="0" w:color="auto"/>
              <w:right w:val="single" w:sz="4" w:space="0" w:color="auto"/>
            </w:tcBorders>
            <w:shd w:val="clear" w:color="auto" w:fill="auto"/>
            <w:noWrap/>
            <w:vAlign w:val="bottom"/>
            <w:hideMark/>
          </w:tcPr>
          <w:p w14:paraId="4E504B52"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96671</w:t>
            </w:r>
          </w:p>
        </w:tc>
        <w:tc>
          <w:tcPr>
            <w:tcW w:w="1120" w:type="dxa"/>
            <w:tcBorders>
              <w:top w:val="nil"/>
              <w:left w:val="nil"/>
              <w:bottom w:val="single" w:sz="4" w:space="0" w:color="auto"/>
              <w:right w:val="single" w:sz="4" w:space="0" w:color="auto"/>
            </w:tcBorders>
            <w:shd w:val="clear" w:color="auto" w:fill="auto"/>
            <w:noWrap/>
            <w:vAlign w:val="bottom"/>
            <w:hideMark/>
          </w:tcPr>
          <w:p w14:paraId="79665BCE"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137313</w:t>
            </w:r>
          </w:p>
        </w:tc>
        <w:tc>
          <w:tcPr>
            <w:tcW w:w="1120" w:type="dxa"/>
            <w:tcBorders>
              <w:top w:val="nil"/>
              <w:left w:val="nil"/>
              <w:bottom w:val="single" w:sz="4" w:space="0" w:color="auto"/>
              <w:right w:val="single" w:sz="4" w:space="0" w:color="auto"/>
            </w:tcBorders>
            <w:shd w:val="clear" w:color="auto" w:fill="auto"/>
            <w:noWrap/>
            <w:vAlign w:val="bottom"/>
            <w:hideMark/>
          </w:tcPr>
          <w:p w14:paraId="66DCF7ED"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204414</w:t>
            </w:r>
          </w:p>
        </w:tc>
      </w:tr>
      <w:tr w:rsidR="0075317F" w:rsidRPr="00C14131" w14:paraId="45AEB43B" w14:textId="77777777" w:rsidTr="00C141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CD04E2A" w14:textId="77777777" w:rsidR="00C14131" w:rsidRPr="00C14131" w:rsidRDefault="00C14131" w:rsidP="00C14131">
            <w:pPr>
              <w:spacing w:after="0" w:line="240" w:lineRule="auto"/>
              <w:rPr>
                <w:rFonts w:ascii="Calibri" w:eastAsia="Times New Roman" w:hAnsi="Calibri" w:cs="Calibri"/>
                <w:color w:val="FF0000"/>
              </w:rPr>
            </w:pPr>
            <w:r w:rsidRPr="00C14131">
              <w:rPr>
                <w:rFonts w:ascii="Calibri" w:eastAsia="Times New Roman" w:hAnsi="Calibri" w:cs="Calibri"/>
                <w:color w:val="FF0000"/>
              </w:rPr>
              <w:t>g CO2/</w:t>
            </w:r>
            <w:proofErr w:type="spellStart"/>
            <w:r w:rsidRPr="00C14131">
              <w:rPr>
                <w:rFonts w:ascii="Calibri" w:eastAsia="Times New Roman" w:hAnsi="Calibri" w:cs="Calibri"/>
                <w:color w:val="FF0000"/>
              </w:rPr>
              <w:t>hr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E537674"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4605</w:t>
            </w:r>
          </w:p>
        </w:tc>
        <w:tc>
          <w:tcPr>
            <w:tcW w:w="1120" w:type="dxa"/>
            <w:tcBorders>
              <w:top w:val="nil"/>
              <w:left w:val="nil"/>
              <w:bottom w:val="single" w:sz="4" w:space="0" w:color="auto"/>
              <w:right w:val="single" w:sz="4" w:space="0" w:color="auto"/>
            </w:tcBorders>
            <w:shd w:val="clear" w:color="auto" w:fill="auto"/>
            <w:noWrap/>
            <w:vAlign w:val="bottom"/>
            <w:hideMark/>
          </w:tcPr>
          <w:p w14:paraId="22F407C6"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6947</w:t>
            </w:r>
          </w:p>
        </w:tc>
        <w:tc>
          <w:tcPr>
            <w:tcW w:w="1120" w:type="dxa"/>
            <w:tcBorders>
              <w:top w:val="nil"/>
              <w:left w:val="nil"/>
              <w:bottom w:val="single" w:sz="4" w:space="0" w:color="auto"/>
              <w:right w:val="single" w:sz="4" w:space="0" w:color="auto"/>
            </w:tcBorders>
            <w:shd w:val="clear" w:color="auto" w:fill="auto"/>
            <w:noWrap/>
            <w:vAlign w:val="bottom"/>
            <w:hideMark/>
          </w:tcPr>
          <w:p w14:paraId="06DB0349"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9868</w:t>
            </w:r>
          </w:p>
        </w:tc>
        <w:tc>
          <w:tcPr>
            <w:tcW w:w="1120" w:type="dxa"/>
            <w:tcBorders>
              <w:top w:val="nil"/>
              <w:left w:val="nil"/>
              <w:bottom w:val="single" w:sz="4" w:space="0" w:color="auto"/>
              <w:right w:val="single" w:sz="4" w:space="0" w:color="auto"/>
            </w:tcBorders>
            <w:shd w:val="clear" w:color="auto" w:fill="auto"/>
            <w:noWrap/>
            <w:vAlign w:val="bottom"/>
            <w:hideMark/>
          </w:tcPr>
          <w:p w14:paraId="1B19BE85" w14:textId="77777777" w:rsidR="00C14131" w:rsidRPr="00C14131" w:rsidRDefault="00C14131" w:rsidP="00C14131">
            <w:pPr>
              <w:spacing w:after="0" w:line="240" w:lineRule="auto"/>
              <w:jc w:val="right"/>
              <w:rPr>
                <w:rFonts w:ascii="Calibri" w:eastAsia="Times New Roman" w:hAnsi="Calibri" w:cs="Calibri"/>
                <w:color w:val="FF0000"/>
              </w:rPr>
            </w:pPr>
            <w:r w:rsidRPr="00C14131">
              <w:rPr>
                <w:rFonts w:ascii="Calibri" w:eastAsia="Times New Roman" w:hAnsi="Calibri" w:cs="Calibri"/>
                <w:color w:val="FF0000"/>
              </w:rPr>
              <w:t>14691</w:t>
            </w:r>
          </w:p>
        </w:tc>
      </w:tr>
      <w:tr w:rsidR="0075317F" w:rsidRPr="00C14131" w14:paraId="2221F4B6" w14:textId="77777777" w:rsidTr="00C141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4512F3" w14:textId="22C3D1AA" w:rsidR="00C14131" w:rsidRPr="00C14131" w:rsidRDefault="00C14131" w:rsidP="00C14131">
            <w:pPr>
              <w:spacing w:after="0" w:line="240" w:lineRule="auto"/>
              <w:rPr>
                <w:rFonts w:ascii="Calibri" w:eastAsia="Times New Roman" w:hAnsi="Calibri" w:cs="Calibri"/>
                <w:color w:val="FF0000"/>
                <w:highlight w:val="yellow"/>
              </w:rPr>
            </w:pPr>
            <w:r w:rsidRPr="00C14131">
              <w:rPr>
                <w:rFonts w:ascii="Calibri" w:eastAsia="Times New Roman" w:hAnsi="Calibri" w:cs="Calibri"/>
                <w:color w:val="FF0000"/>
                <w:highlight w:val="yellow"/>
              </w:rPr>
              <w:t>g CO2/mile</w:t>
            </w:r>
          </w:p>
        </w:tc>
        <w:tc>
          <w:tcPr>
            <w:tcW w:w="1300" w:type="dxa"/>
            <w:tcBorders>
              <w:top w:val="nil"/>
              <w:left w:val="nil"/>
              <w:bottom w:val="single" w:sz="4" w:space="0" w:color="auto"/>
              <w:right w:val="single" w:sz="4" w:space="0" w:color="auto"/>
            </w:tcBorders>
            <w:shd w:val="clear" w:color="auto" w:fill="auto"/>
            <w:noWrap/>
            <w:vAlign w:val="bottom"/>
            <w:hideMark/>
          </w:tcPr>
          <w:p w14:paraId="26F4D41D" w14:textId="77777777" w:rsidR="00C14131" w:rsidRPr="00C14131" w:rsidRDefault="00C14131" w:rsidP="00C14131">
            <w:pPr>
              <w:spacing w:after="0" w:line="240" w:lineRule="auto"/>
              <w:jc w:val="right"/>
              <w:rPr>
                <w:rFonts w:ascii="Calibri" w:eastAsia="Times New Roman" w:hAnsi="Calibri" w:cs="Calibri"/>
                <w:color w:val="FF0000"/>
                <w:highlight w:val="yellow"/>
              </w:rPr>
            </w:pPr>
            <w:r w:rsidRPr="00C14131">
              <w:rPr>
                <w:rFonts w:ascii="Calibri" w:eastAsia="Times New Roman" w:hAnsi="Calibri" w:cs="Calibri"/>
                <w:color w:val="FF0000"/>
                <w:highlight w:val="yellow"/>
              </w:rPr>
              <w:t>307</w:t>
            </w:r>
          </w:p>
        </w:tc>
        <w:tc>
          <w:tcPr>
            <w:tcW w:w="1120" w:type="dxa"/>
            <w:tcBorders>
              <w:top w:val="nil"/>
              <w:left w:val="nil"/>
              <w:bottom w:val="single" w:sz="4" w:space="0" w:color="auto"/>
              <w:right w:val="single" w:sz="4" w:space="0" w:color="auto"/>
            </w:tcBorders>
            <w:shd w:val="clear" w:color="auto" w:fill="auto"/>
            <w:noWrap/>
            <w:vAlign w:val="bottom"/>
            <w:hideMark/>
          </w:tcPr>
          <w:p w14:paraId="197A1C3A" w14:textId="77777777" w:rsidR="00C14131" w:rsidRPr="00C14131" w:rsidRDefault="00C14131" w:rsidP="00C14131">
            <w:pPr>
              <w:spacing w:after="0" w:line="240" w:lineRule="auto"/>
              <w:jc w:val="right"/>
              <w:rPr>
                <w:rFonts w:ascii="Calibri" w:eastAsia="Times New Roman" w:hAnsi="Calibri" w:cs="Calibri"/>
                <w:color w:val="FF0000"/>
                <w:highlight w:val="yellow"/>
              </w:rPr>
            </w:pPr>
            <w:r w:rsidRPr="00C14131">
              <w:rPr>
                <w:rFonts w:ascii="Calibri" w:eastAsia="Times New Roman" w:hAnsi="Calibri" w:cs="Calibri"/>
                <w:color w:val="FF0000"/>
                <w:highlight w:val="yellow"/>
              </w:rPr>
              <w:t>198</w:t>
            </w:r>
          </w:p>
        </w:tc>
        <w:tc>
          <w:tcPr>
            <w:tcW w:w="1120" w:type="dxa"/>
            <w:tcBorders>
              <w:top w:val="nil"/>
              <w:left w:val="nil"/>
              <w:bottom w:val="single" w:sz="4" w:space="0" w:color="auto"/>
              <w:right w:val="single" w:sz="4" w:space="0" w:color="auto"/>
            </w:tcBorders>
            <w:shd w:val="clear" w:color="auto" w:fill="auto"/>
            <w:noWrap/>
            <w:vAlign w:val="bottom"/>
            <w:hideMark/>
          </w:tcPr>
          <w:p w14:paraId="7C999FAE" w14:textId="77777777" w:rsidR="00C14131" w:rsidRPr="00C14131" w:rsidRDefault="00C14131" w:rsidP="00C14131">
            <w:pPr>
              <w:spacing w:after="0" w:line="240" w:lineRule="auto"/>
              <w:jc w:val="right"/>
              <w:rPr>
                <w:rFonts w:ascii="Calibri" w:eastAsia="Times New Roman" w:hAnsi="Calibri" w:cs="Calibri"/>
                <w:color w:val="FF0000"/>
                <w:highlight w:val="yellow"/>
              </w:rPr>
            </w:pPr>
            <w:r w:rsidRPr="00C14131">
              <w:rPr>
                <w:rFonts w:ascii="Calibri" w:eastAsia="Times New Roman" w:hAnsi="Calibri" w:cs="Calibri"/>
                <w:color w:val="FF0000"/>
                <w:highlight w:val="yellow"/>
              </w:rPr>
              <w:t>179</w:t>
            </w:r>
          </w:p>
        </w:tc>
        <w:tc>
          <w:tcPr>
            <w:tcW w:w="1120" w:type="dxa"/>
            <w:tcBorders>
              <w:top w:val="nil"/>
              <w:left w:val="nil"/>
              <w:bottom w:val="single" w:sz="4" w:space="0" w:color="auto"/>
              <w:right w:val="single" w:sz="4" w:space="0" w:color="auto"/>
            </w:tcBorders>
            <w:shd w:val="clear" w:color="auto" w:fill="auto"/>
            <w:noWrap/>
            <w:vAlign w:val="bottom"/>
            <w:hideMark/>
          </w:tcPr>
          <w:p w14:paraId="2C8FC269" w14:textId="77777777" w:rsidR="00C14131" w:rsidRPr="00C14131" w:rsidRDefault="00C14131" w:rsidP="00C14131">
            <w:pPr>
              <w:spacing w:after="0" w:line="240" w:lineRule="auto"/>
              <w:jc w:val="right"/>
              <w:rPr>
                <w:rFonts w:ascii="Calibri" w:eastAsia="Times New Roman" w:hAnsi="Calibri" w:cs="Calibri"/>
                <w:color w:val="FF0000"/>
                <w:highlight w:val="yellow"/>
              </w:rPr>
            </w:pPr>
            <w:r w:rsidRPr="00C14131">
              <w:rPr>
                <w:rFonts w:ascii="Calibri" w:eastAsia="Times New Roman" w:hAnsi="Calibri" w:cs="Calibri"/>
                <w:color w:val="FF0000"/>
                <w:highlight w:val="yellow"/>
              </w:rPr>
              <w:t>196</w:t>
            </w:r>
          </w:p>
        </w:tc>
      </w:tr>
    </w:tbl>
    <w:p w14:paraId="0159A86F" w14:textId="0F00740F" w:rsidR="00E56830" w:rsidRDefault="00E56830" w:rsidP="00573A49">
      <w:pPr>
        <w:ind w:left="720"/>
        <w:rPr>
          <w:rFonts w:eastAsiaTheme="minorEastAsia"/>
          <w:color w:val="FF0000"/>
        </w:rPr>
      </w:pPr>
    </w:p>
    <w:p w14:paraId="1F7124CA" w14:textId="2FCE8CEF" w:rsidR="0075317F" w:rsidRDefault="00657513" w:rsidP="00573A49">
      <w:pPr>
        <w:ind w:left="720"/>
        <w:rPr>
          <w:rFonts w:eastAsiaTheme="minorEastAsia"/>
          <w:color w:val="FF0000"/>
        </w:rPr>
      </w:pPr>
      <w:r>
        <w:rPr>
          <w:rFonts w:eastAsiaTheme="minorEastAsia"/>
          <w:color w:val="FF0000"/>
        </w:rPr>
        <w:t>2</w:t>
      </w:r>
      <w:r w:rsidR="0075317F">
        <w:rPr>
          <w:rFonts w:eastAsiaTheme="minorEastAsia"/>
          <w:color w:val="FF0000"/>
        </w:rPr>
        <w:t>0 pts</w:t>
      </w:r>
    </w:p>
    <w:p w14:paraId="4E50F198" w14:textId="5A1CF573" w:rsidR="001E6961" w:rsidRDefault="001E6961" w:rsidP="001E6961">
      <w:pPr>
        <w:pStyle w:val="ListParagraph"/>
        <w:numPr>
          <w:ilvl w:val="1"/>
          <w:numId w:val="1"/>
        </w:numPr>
        <w:rPr>
          <w:rFonts w:eastAsiaTheme="minorEastAsia"/>
        </w:rPr>
      </w:pPr>
      <w:r w:rsidRPr="001E6961">
        <w:rPr>
          <w:rFonts w:eastAsiaTheme="minorEastAsia"/>
        </w:rPr>
        <w:t xml:space="preserve">Does the relationship between CO2 </w:t>
      </w:r>
      <w:r w:rsidR="00AA572C">
        <w:rPr>
          <w:rFonts w:eastAsiaTheme="minorEastAsia"/>
        </w:rPr>
        <w:t xml:space="preserve">emission rates in </w:t>
      </w:r>
      <w:r w:rsidR="00B243DD">
        <w:rPr>
          <w:rFonts w:eastAsiaTheme="minorEastAsia"/>
        </w:rPr>
        <w:t xml:space="preserve">g/mile </w:t>
      </w:r>
      <w:r w:rsidRPr="001E6961">
        <w:rPr>
          <w:rFonts w:eastAsiaTheme="minorEastAsia"/>
        </w:rPr>
        <w:t xml:space="preserve">and vehicle speed make sense? </w:t>
      </w:r>
      <w:r w:rsidR="00BA3285">
        <w:rPr>
          <w:rFonts w:eastAsiaTheme="minorEastAsia"/>
        </w:rPr>
        <w:t>Explain. For example, w</w:t>
      </w:r>
      <w:r w:rsidRPr="001E6961">
        <w:rPr>
          <w:rFonts w:eastAsiaTheme="minorEastAsia"/>
        </w:rPr>
        <w:t>hy does the CO2 g/mile increase at low speeds, and again at high speeds?</w:t>
      </w:r>
    </w:p>
    <w:p w14:paraId="3485908C" w14:textId="16E389AC" w:rsidR="00E46D5C" w:rsidRDefault="00E46D5C" w:rsidP="0075317F">
      <w:pPr>
        <w:rPr>
          <w:rFonts w:eastAsiaTheme="minorEastAsia"/>
          <w:color w:val="FF0000"/>
        </w:rPr>
      </w:pPr>
      <w:r>
        <w:rPr>
          <w:rFonts w:eastAsiaTheme="minorEastAsia"/>
          <w:color w:val="FF0000"/>
        </w:rPr>
        <w:t xml:space="preserve">Increase at high speed. </w:t>
      </w:r>
      <w:r w:rsidR="009F780E">
        <w:rPr>
          <w:rFonts w:eastAsiaTheme="minorEastAsia"/>
          <w:color w:val="FF0000"/>
        </w:rPr>
        <w:t xml:space="preserve"> </w:t>
      </w:r>
      <w:r w:rsidR="008F394A">
        <w:rPr>
          <w:rFonts w:eastAsiaTheme="minorEastAsia"/>
          <w:color w:val="FF0000"/>
        </w:rPr>
        <w:t>5</w:t>
      </w:r>
      <w:r w:rsidR="005500BA">
        <w:rPr>
          <w:rFonts w:eastAsiaTheme="minorEastAsia"/>
          <w:color w:val="FF0000"/>
        </w:rPr>
        <w:t xml:space="preserve"> pts</w:t>
      </w:r>
    </w:p>
    <w:p w14:paraId="56736540" w14:textId="2BFFB22D" w:rsidR="00BE2E2E" w:rsidRDefault="009E59E0" w:rsidP="0075317F">
      <w:pPr>
        <w:rPr>
          <w:rFonts w:eastAsiaTheme="minorEastAsia"/>
          <w:color w:val="FF0000"/>
        </w:rPr>
      </w:pPr>
      <w:r>
        <w:rPr>
          <w:rFonts w:eastAsiaTheme="minorEastAsia"/>
          <w:color w:val="FF0000"/>
        </w:rPr>
        <w:t>CO2 g/mile emissions increase a</w:t>
      </w:r>
      <w:r w:rsidR="0092251B">
        <w:rPr>
          <w:rFonts w:eastAsiaTheme="minorEastAsia"/>
          <w:color w:val="FF0000"/>
        </w:rPr>
        <w:t>t</w:t>
      </w:r>
      <w:r>
        <w:rPr>
          <w:rFonts w:eastAsiaTheme="minorEastAsia"/>
          <w:color w:val="FF0000"/>
        </w:rPr>
        <w:t xml:space="preserve"> high speeds</w:t>
      </w:r>
      <w:r w:rsidR="0092251B">
        <w:rPr>
          <w:rFonts w:eastAsiaTheme="minorEastAsia"/>
          <w:color w:val="FF0000"/>
        </w:rPr>
        <w:t xml:space="preserve"> due to increase </w:t>
      </w:r>
      <w:r w:rsidR="00E279E7">
        <w:rPr>
          <w:rFonts w:eastAsiaTheme="minorEastAsia"/>
          <w:color w:val="FF0000"/>
        </w:rPr>
        <w:t>aerodynamic drag at high speeds</w:t>
      </w:r>
      <w:r w:rsidR="00922565">
        <w:rPr>
          <w:rFonts w:eastAsiaTheme="minorEastAsia"/>
          <w:color w:val="FF0000"/>
        </w:rPr>
        <w:t xml:space="preserve">. For example, </w:t>
      </w:r>
      <w:r w:rsidR="001C575E">
        <w:rPr>
          <w:rFonts w:eastAsiaTheme="minorEastAsia"/>
          <w:color w:val="FF0000"/>
        </w:rPr>
        <w:t>below is shown the</w:t>
      </w:r>
      <w:r w:rsidR="00922565">
        <w:rPr>
          <w:rFonts w:eastAsiaTheme="minorEastAsia"/>
          <w:color w:val="FF0000"/>
        </w:rPr>
        <w:t xml:space="preserve"> aerodynamic energy demand per km needed to overcome aerodynamic drag and rolling resistance at a constant speed for our hypothetical </w:t>
      </w:r>
      <w:r w:rsidR="008C653E">
        <w:rPr>
          <w:rFonts w:eastAsiaTheme="minorEastAsia"/>
          <w:color w:val="FF0000"/>
        </w:rPr>
        <w:t>example</w:t>
      </w:r>
      <w:r w:rsidR="00F2504F">
        <w:rPr>
          <w:rFonts w:eastAsiaTheme="minorEastAsia"/>
          <w:color w:val="FF0000"/>
        </w:rPr>
        <w:t xml:space="preserve"> of a Ford Explorer. </w:t>
      </w:r>
      <w:r w:rsidR="001C575E">
        <w:rPr>
          <w:rFonts w:eastAsiaTheme="minorEastAsia"/>
          <w:color w:val="FF0000"/>
        </w:rPr>
        <w:t xml:space="preserve">We can </w:t>
      </w:r>
      <w:proofErr w:type="gramStart"/>
      <w:r w:rsidR="001C575E">
        <w:rPr>
          <w:rFonts w:eastAsiaTheme="minorEastAsia"/>
          <w:color w:val="FF0000"/>
        </w:rPr>
        <w:t>The</w:t>
      </w:r>
      <w:proofErr w:type="gramEnd"/>
      <w:r w:rsidR="001C575E">
        <w:rPr>
          <w:rFonts w:eastAsiaTheme="minorEastAsia"/>
          <w:color w:val="FF0000"/>
        </w:rPr>
        <w:t xml:space="preserve"> energy to overcome rolling resistance and rotational resistance can also increase with speed</w:t>
      </w:r>
      <w:r w:rsidR="00E46D5C">
        <w:rPr>
          <w:rFonts w:eastAsiaTheme="minorEastAsia"/>
          <w:color w:val="FF0000"/>
        </w:rPr>
        <w:t xml:space="preserve">. </w:t>
      </w:r>
    </w:p>
    <w:p w14:paraId="0B633C0C" w14:textId="388002B4" w:rsidR="00E46D5C" w:rsidRDefault="00D80CBF" w:rsidP="0075317F">
      <w:pPr>
        <w:rPr>
          <w:rFonts w:eastAsiaTheme="minorEastAsia"/>
          <w:color w:val="FF0000"/>
        </w:rPr>
      </w:pPr>
      <w:r>
        <w:rPr>
          <w:rFonts w:eastAsiaTheme="minorEastAsia"/>
          <w:noProof/>
          <w:color w:val="FF0000"/>
        </w:rPr>
        <w:lastRenderedPageBreak/>
        <w:drawing>
          <wp:inline distT="0" distB="0" distL="0" distR="0" wp14:anchorId="21F49759" wp14:editId="3F5EF0A6">
            <wp:extent cx="5591175" cy="36593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634" cy="3663563"/>
                    </a:xfrm>
                    <a:prstGeom prst="rect">
                      <a:avLst/>
                    </a:prstGeom>
                    <a:noFill/>
                  </pic:spPr>
                </pic:pic>
              </a:graphicData>
            </a:graphic>
          </wp:inline>
        </w:drawing>
      </w:r>
    </w:p>
    <w:p w14:paraId="0DE30988" w14:textId="5DB029B7" w:rsidR="00E46D5C" w:rsidRDefault="00E46D5C" w:rsidP="0075317F">
      <w:pPr>
        <w:rPr>
          <w:rFonts w:eastAsiaTheme="minorEastAsia"/>
          <w:color w:val="FF0000"/>
        </w:rPr>
      </w:pPr>
      <w:r>
        <w:rPr>
          <w:rFonts w:eastAsiaTheme="minorEastAsia"/>
          <w:color w:val="FF0000"/>
        </w:rPr>
        <w:t xml:space="preserve">Increase at low speed. </w:t>
      </w:r>
      <w:r w:rsidR="00624218">
        <w:rPr>
          <w:rFonts w:eastAsiaTheme="minorEastAsia"/>
          <w:color w:val="FF0000"/>
        </w:rPr>
        <w:t xml:space="preserve"> </w:t>
      </w:r>
      <w:r w:rsidR="008F394A">
        <w:rPr>
          <w:rFonts w:eastAsiaTheme="minorEastAsia"/>
          <w:color w:val="FF0000"/>
        </w:rPr>
        <w:t>5</w:t>
      </w:r>
      <w:r w:rsidR="005500BA">
        <w:rPr>
          <w:rFonts w:eastAsiaTheme="minorEastAsia"/>
          <w:color w:val="FF0000"/>
        </w:rPr>
        <w:t xml:space="preserve"> pts</w:t>
      </w:r>
    </w:p>
    <w:p w14:paraId="5CA11D3E" w14:textId="59ED4449" w:rsidR="00E46D5C" w:rsidRDefault="00E46D5C" w:rsidP="0075317F">
      <w:pPr>
        <w:rPr>
          <w:rFonts w:eastAsiaTheme="minorEastAsia"/>
          <w:color w:val="FF0000"/>
        </w:rPr>
      </w:pPr>
      <w:r>
        <w:rPr>
          <w:rFonts w:eastAsiaTheme="minorEastAsia"/>
          <w:color w:val="FF0000"/>
        </w:rPr>
        <w:t>There are two reasons why emissions increase at low speed</w:t>
      </w:r>
    </w:p>
    <w:p w14:paraId="34D3A5D4" w14:textId="77156110" w:rsidR="00E10500" w:rsidRPr="00E10500" w:rsidRDefault="00BC52AB" w:rsidP="00E10500">
      <w:pPr>
        <w:pStyle w:val="ListParagraph"/>
        <w:numPr>
          <w:ilvl w:val="0"/>
          <w:numId w:val="3"/>
        </w:numPr>
        <w:rPr>
          <w:rFonts w:eastAsiaTheme="minorEastAsia"/>
          <w:color w:val="FF0000"/>
        </w:rPr>
      </w:pPr>
      <w:r w:rsidRPr="00E10500">
        <w:rPr>
          <w:rFonts w:eastAsiaTheme="minorEastAsia"/>
          <w:color w:val="FF0000"/>
        </w:rPr>
        <w:t xml:space="preserve">ICE Engines are more </w:t>
      </w:r>
      <w:r w:rsidR="00D80CBF" w:rsidRPr="00E10500">
        <w:rPr>
          <w:rFonts w:eastAsiaTheme="minorEastAsia"/>
          <w:color w:val="FF0000"/>
        </w:rPr>
        <w:t>efficient (fuel consumption/work) at high power</w:t>
      </w:r>
      <w:r w:rsidR="00E10500" w:rsidRPr="00E10500">
        <w:rPr>
          <w:rFonts w:eastAsiaTheme="minorEastAsia"/>
          <w:color w:val="FF0000"/>
        </w:rPr>
        <w:t xml:space="preserve">. Because of the improved work efficiency at higher loads, the vehicle </w:t>
      </w:r>
      <w:r w:rsidR="00E10500">
        <w:rPr>
          <w:rFonts w:eastAsiaTheme="minorEastAsia"/>
          <w:color w:val="FF0000"/>
        </w:rPr>
        <w:t>has a better fuel economy at moderate speeds (even though the engine is consuming more fuel per second</w:t>
      </w:r>
      <w:r w:rsidR="00C500DF">
        <w:rPr>
          <w:rFonts w:eastAsiaTheme="minorEastAsia"/>
          <w:color w:val="FF0000"/>
        </w:rPr>
        <w:t xml:space="preserve"> at higher loads). </w:t>
      </w:r>
    </w:p>
    <w:p w14:paraId="413EF5F2" w14:textId="12C8C358" w:rsidR="0064473F" w:rsidRDefault="0064473F" w:rsidP="0064473F">
      <w:pPr>
        <w:rPr>
          <w:rFonts w:eastAsiaTheme="minorEastAsia"/>
          <w:color w:val="FF0000"/>
        </w:rPr>
      </w:pPr>
      <w:r w:rsidRPr="00D80CBF">
        <w:rPr>
          <w:rFonts w:eastAsiaTheme="minorEastAsia"/>
          <w:noProof/>
        </w:rPr>
        <w:lastRenderedPageBreak/>
        <w:drawing>
          <wp:inline distT="0" distB="0" distL="0" distR="0" wp14:anchorId="0A0AA35E" wp14:editId="202A7D50">
            <wp:extent cx="5943600" cy="3211195"/>
            <wp:effectExtent l="0" t="0" r="0" b="8255"/>
            <wp:docPr id="9" name="Picture 8" descr="Diagram&#10;&#10;Description automatically generated">
              <a:extLst xmlns:a="http://schemas.openxmlformats.org/drawingml/2006/main">
                <a:ext uri="{FF2B5EF4-FFF2-40B4-BE49-F238E27FC236}">
                  <a16:creationId xmlns:a16="http://schemas.microsoft.com/office/drawing/2014/main" id="{E203EEAB-A1F1-6CC1-4362-58921C6B9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E203EEAB-A1F1-6CC1-4362-58921C6B9C2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3AFACAEE" w14:textId="4247DCA2" w:rsidR="008D39D0" w:rsidRDefault="008D39D0" w:rsidP="0064473F">
      <w:pPr>
        <w:rPr>
          <w:rFonts w:eastAsiaTheme="minorEastAsia"/>
          <w:color w:val="FF0000"/>
        </w:rPr>
      </w:pPr>
    </w:p>
    <w:p w14:paraId="04ACDD75" w14:textId="1DB8CDDF" w:rsidR="0064473F" w:rsidRDefault="004C4CE1" w:rsidP="0064473F">
      <w:pPr>
        <w:rPr>
          <w:rFonts w:eastAsiaTheme="minorEastAsia"/>
          <w:color w:val="FF0000"/>
        </w:rPr>
      </w:pPr>
      <w:r w:rsidRPr="00D80CBF">
        <w:rPr>
          <w:rFonts w:eastAsiaTheme="minorEastAsia"/>
          <w:noProof/>
        </w:rPr>
        <mc:AlternateContent>
          <mc:Choice Requires="wps">
            <w:drawing>
              <wp:inline distT="0" distB="0" distL="0" distR="0" wp14:anchorId="644C32C4" wp14:editId="775269E9">
                <wp:extent cx="5333037" cy="400110"/>
                <wp:effectExtent l="0" t="0" r="0" b="0"/>
                <wp:docPr id="7" name="TextBox 6">
                  <a:extLst xmlns:a="http://schemas.openxmlformats.org/drawingml/2006/main">
                    <a:ext uri="{FF2B5EF4-FFF2-40B4-BE49-F238E27FC236}">
                      <a16:creationId xmlns:a16="http://schemas.microsoft.com/office/drawing/2014/main" id="{C9CD1FD0-1CE4-A6AD-CC30-1E4C2C861AA9}"/>
                    </a:ext>
                  </a:extLst>
                </wp:docPr>
                <wp:cNvGraphicFramePr/>
                <a:graphic xmlns:a="http://schemas.openxmlformats.org/drawingml/2006/main">
                  <a:graphicData uri="http://schemas.microsoft.com/office/word/2010/wordprocessingShape">
                    <wps:wsp>
                      <wps:cNvSpPr txBox="1"/>
                      <wps:spPr>
                        <a:xfrm>
                          <a:off x="0" y="0"/>
                          <a:ext cx="5333037" cy="400110"/>
                        </a:xfrm>
                        <a:prstGeom prst="rect">
                          <a:avLst/>
                        </a:prstGeom>
                        <a:noFill/>
                      </wps:spPr>
                      <wps:txbx>
                        <w:txbxContent>
                          <w:p w14:paraId="6C54969B" w14:textId="77777777" w:rsidR="00D80CBF" w:rsidRDefault="00D80CBF" w:rsidP="00D80CBF">
                            <w:pPr>
                              <w:rPr>
                                <w:rFonts w:hAnsi="Calibri"/>
                                <w:color w:val="000000" w:themeColor="text1"/>
                                <w:kern w:val="24"/>
                                <w:sz w:val="20"/>
                                <w:szCs w:val="20"/>
                              </w:rPr>
                            </w:pPr>
                            <w:r>
                              <w:rPr>
                                <w:rFonts w:hAnsi="Calibri"/>
                                <w:color w:val="000000" w:themeColor="text1"/>
                                <w:kern w:val="24"/>
                                <w:sz w:val="20"/>
                                <w:szCs w:val="20"/>
                              </w:rPr>
                              <w:t>A. Elgowainy, Ed., Electric, Hybrid, and Fuel Cell Vehicles. New York, NY: Springer New York, 2021. doi: 10.1007/978-1-0716-1492-1.</w:t>
                            </w:r>
                          </w:p>
                        </w:txbxContent>
                      </wps:txbx>
                      <wps:bodyPr wrap="square">
                        <a:spAutoFit/>
                      </wps:bodyPr>
                    </wps:wsp>
                  </a:graphicData>
                </a:graphic>
              </wp:inline>
            </w:drawing>
          </mc:Choice>
          <mc:Fallback>
            <w:pict>
              <v:shapetype w14:anchorId="644C32C4" id="_x0000_t202" coordsize="21600,21600" o:spt="202" path="m,l,21600r21600,l21600,xe">
                <v:stroke joinstyle="miter"/>
                <v:path gradientshapeok="t" o:connecttype="rect"/>
              </v:shapetype>
              <v:shape id="TextBox 6" o:spid="_x0000_s1026" type="#_x0000_t202" style="width:419.9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" filled="f" stroked="f">
                <v:textbox style="mso-fit-shape-to-text:t">
                  <w:txbxContent>
                    <w:p w14:paraId="6C54969B" w14:textId="77777777" w:rsidR="00D80CBF" w:rsidRDefault="00D80CBF" w:rsidP="00D80CBF">
                      <w:pPr>
                        <w:rPr>
                          <w:rFonts w:hAnsi="Calibri"/>
                          <w:color w:val="000000" w:themeColor="text1"/>
                          <w:kern w:val="24"/>
                          <w:sz w:val="20"/>
                          <w:szCs w:val="20"/>
                        </w:rPr>
                      </w:pPr>
                      <w:r>
                        <w:rPr>
                          <w:rFonts w:hAnsi="Calibri"/>
                          <w:color w:val="000000" w:themeColor="text1"/>
                          <w:kern w:val="24"/>
                          <w:sz w:val="20"/>
                          <w:szCs w:val="20"/>
                        </w:rPr>
                        <w:t xml:space="preserve">A. </w:t>
                      </w:r>
                      <w:proofErr w:type="spellStart"/>
                      <w:r>
                        <w:rPr>
                          <w:rFonts w:hAnsi="Calibri"/>
                          <w:color w:val="000000" w:themeColor="text1"/>
                          <w:kern w:val="24"/>
                          <w:sz w:val="20"/>
                          <w:szCs w:val="20"/>
                        </w:rPr>
                        <w:t>Elgowainy</w:t>
                      </w:r>
                      <w:proofErr w:type="spellEnd"/>
                      <w:r>
                        <w:rPr>
                          <w:rFonts w:hAnsi="Calibri"/>
                          <w:color w:val="000000" w:themeColor="text1"/>
                          <w:kern w:val="24"/>
                          <w:sz w:val="20"/>
                          <w:szCs w:val="20"/>
                        </w:rPr>
                        <w:t xml:space="preserve">, Ed., Electric, Hybrid, and Fuel Cell Vehicles. New York, NY: Springer New York, 2021. </w:t>
                      </w:r>
                      <w:proofErr w:type="spellStart"/>
                      <w:r>
                        <w:rPr>
                          <w:rFonts w:hAnsi="Calibri"/>
                          <w:color w:val="000000" w:themeColor="text1"/>
                          <w:kern w:val="24"/>
                          <w:sz w:val="20"/>
                          <w:szCs w:val="20"/>
                        </w:rPr>
                        <w:t>doi</w:t>
                      </w:r>
                      <w:proofErr w:type="spellEnd"/>
                      <w:r>
                        <w:rPr>
                          <w:rFonts w:hAnsi="Calibri"/>
                          <w:color w:val="000000" w:themeColor="text1"/>
                          <w:kern w:val="24"/>
                          <w:sz w:val="20"/>
                          <w:szCs w:val="20"/>
                        </w:rPr>
                        <w:t>: 10.1007/978-1-0716-1492-1.</w:t>
                      </w:r>
                    </w:p>
                  </w:txbxContent>
                </v:textbox>
                <w10:anchorlock/>
              </v:shape>
            </w:pict>
          </mc:Fallback>
        </mc:AlternateContent>
      </w:r>
    </w:p>
    <w:p w14:paraId="55BE97C9" w14:textId="4F0791A2" w:rsidR="008D39D0" w:rsidRDefault="00C500DF" w:rsidP="0064473F">
      <w:pPr>
        <w:rPr>
          <w:rFonts w:eastAsiaTheme="minorEastAsia"/>
          <w:color w:val="FF0000"/>
        </w:rPr>
      </w:pPr>
      <w:r>
        <w:rPr>
          <w:rFonts w:eastAsiaTheme="minorEastAsia"/>
          <w:color w:val="FF0000"/>
        </w:rPr>
        <w:t xml:space="preserve">This impact is shown with </w:t>
      </w:r>
      <w:proofErr w:type="gramStart"/>
      <w:r>
        <w:rPr>
          <w:rFonts w:eastAsiaTheme="minorEastAsia"/>
          <w:color w:val="FF0000"/>
        </w:rPr>
        <w:t>data</w:t>
      </w:r>
      <w:proofErr w:type="gramEnd"/>
      <w:r>
        <w:rPr>
          <w:rFonts w:eastAsiaTheme="minorEastAsia"/>
          <w:color w:val="FF0000"/>
        </w:rPr>
        <w:t xml:space="preserve"> below. A</w:t>
      </w:r>
      <w:r w:rsidR="008D39D0">
        <w:rPr>
          <w:rFonts w:eastAsiaTheme="minorEastAsia"/>
          <w:color w:val="FF0000"/>
        </w:rPr>
        <w:t>t constant speed</w:t>
      </w:r>
      <w:r w:rsidR="00564912">
        <w:rPr>
          <w:rFonts w:eastAsiaTheme="minorEastAsia"/>
          <w:color w:val="FF0000"/>
        </w:rPr>
        <w:t>s</w:t>
      </w:r>
      <w:r w:rsidR="008D39D0">
        <w:rPr>
          <w:rFonts w:eastAsiaTheme="minorEastAsia"/>
          <w:color w:val="FF0000"/>
        </w:rPr>
        <w:t xml:space="preserve">, a </w:t>
      </w:r>
      <w:r>
        <w:rPr>
          <w:rFonts w:eastAsiaTheme="minorEastAsia"/>
          <w:color w:val="FF0000"/>
        </w:rPr>
        <w:t xml:space="preserve">midsize </w:t>
      </w:r>
      <w:r w:rsidR="00FB4D47">
        <w:rPr>
          <w:rFonts w:eastAsiaTheme="minorEastAsia"/>
          <w:color w:val="FF0000"/>
        </w:rPr>
        <w:t xml:space="preserve">conventional </w:t>
      </w:r>
      <w:r w:rsidR="00564912">
        <w:rPr>
          <w:rFonts w:eastAsiaTheme="minorEastAsia"/>
          <w:color w:val="FF0000"/>
        </w:rPr>
        <w:t xml:space="preserve">gasoline vehicle will have a better gas mileage around ~ 55mph. </w:t>
      </w:r>
    </w:p>
    <w:p w14:paraId="1B892A45" w14:textId="3981F40B" w:rsidR="008D39D0" w:rsidRDefault="00564912" w:rsidP="0064473F">
      <w:pPr>
        <w:rPr>
          <w:rFonts w:eastAsiaTheme="minorEastAsia"/>
          <w:color w:val="FF0000"/>
        </w:rPr>
      </w:pPr>
      <w:r>
        <w:rPr>
          <w:rFonts w:eastAsiaTheme="minorEastAsia"/>
          <w:noProof/>
          <w:color w:val="FF0000"/>
        </w:rPr>
        <w:drawing>
          <wp:inline distT="0" distB="0" distL="0" distR="0" wp14:anchorId="3EEB6ED2" wp14:editId="398835BA">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AA414A6" w14:textId="77777777" w:rsidR="008D39D0" w:rsidRDefault="008D39D0" w:rsidP="0064473F">
      <w:pPr>
        <w:rPr>
          <w:rFonts w:eastAsiaTheme="minorEastAsia"/>
          <w:color w:val="FF0000"/>
        </w:rPr>
      </w:pPr>
    </w:p>
    <w:p w14:paraId="7C2F6FD0" w14:textId="257AA06F" w:rsidR="008D39D0" w:rsidRDefault="008D39D0" w:rsidP="00C500DF">
      <w:pPr>
        <w:ind w:left="1152" w:firstLine="720"/>
        <w:rPr>
          <w:rFonts w:eastAsiaTheme="minorEastAsia"/>
          <w:color w:val="FF0000"/>
        </w:rPr>
      </w:pPr>
      <w:r>
        <w:rPr>
          <w:rFonts w:eastAsiaTheme="minorEastAsia"/>
          <w:color w:val="FF0000"/>
        </w:rPr>
        <w:lastRenderedPageBreak/>
        <w:t xml:space="preserve">Data from: </w:t>
      </w:r>
      <w:r w:rsidRPr="008D39D0">
        <w:rPr>
          <w:rFonts w:eastAsiaTheme="minorEastAsia"/>
          <w:color w:val="FF0000"/>
        </w:rPr>
        <w:t>Oak Ridge National Laboratory, Transportation Energy Data Book #39, Table 4.33. tedb.ornl.gov</w:t>
      </w:r>
    </w:p>
    <w:p w14:paraId="0EAD6E96" w14:textId="2E7819DB" w:rsidR="008D39D0" w:rsidRDefault="008D39D0" w:rsidP="0064473F">
      <w:pPr>
        <w:rPr>
          <w:rFonts w:eastAsiaTheme="minorEastAsia"/>
          <w:color w:val="FF0000"/>
        </w:rPr>
      </w:pPr>
    </w:p>
    <w:p w14:paraId="5084A439" w14:textId="77777777" w:rsidR="008D39D0" w:rsidRPr="0064473F" w:rsidRDefault="008D39D0" w:rsidP="0064473F">
      <w:pPr>
        <w:rPr>
          <w:rFonts w:eastAsiaTheme="minorEastAsia"/>
          <w:color w:val="FF0000"/>
        </w:rPr>
      </w:pPr>
    </w:p>
    <w:p w14:paraId="19CA51C8" w14:textId="62AD35C9" w:rsidR="00202790" w:rsidRDefault="00C500DF" w:rsidP="00E9102E">
      <w:pPr>
        <w:pStyle w:val="ListParagraph"/>
        <w:numPr>
          <w:ilvl w:val="0"/>
          <w:numId w:val="3"/>
        </w:numPr>
        <w:rPr>
          <w:rFonts w:eastAsiaTheme="minorEastAsia"/>
          <w:color w:val="FF0000"/>
        </w:rPr>
      </w:pPr>
      <w:r>
        <w:rPr>
          <w:rFonts w:eastAsiaTheme="minorEastAsia"/>
          <w:color w:val="FF0000"/>
        </w:rPr>
        <w:t>The second</w:t>
      </w:r>
      <w:r w:rsidR="00CD2D43">
        <w:rPr>
          <w:rFonts w:eastAsiaTheme="minorEastAsia"/>
          <w:color w:val="FF0000"/>
        </w:rPr>
        <w:t xml:space="preserve">, and likely more </w:t>
      </w:r>
      <w:proofErr w:type="gramStart"/>
      <w:r w:rsidR="00CD2D43">
        <w:rPr>
          <w:rFonts w:eastAsiaTheme="minorEastAsia"/>
          <w:color w:val="FF0000"/>
        </w:rPr>
        <w:t xml:space="preserve">important, </w:t>
      </w:r>
      <w:r>
        <w:rPr>
          <w:rFonts w:eastAsiaTheme="minorEastAsia"/>
          <w:color w:val="FF0000"/>
        </w:rPr>
        <w:t xml:space="preserve"> important</w:t>
      </w:r>
      <w:proofErr w:type="gramEnd"/>
      <w:r>
        <w:rPr>
          <w:rFonts w:eastAsiaTheme="minorEastAsia"/>
          <w:color w:val="FF0000"/>
        </w:rPr>
        <w:t xml:space="preserve"> reason is a</w:t>
      </w:r>
      <w:r w:rsidR="00202790">
        <w:rPr>
          <w:rFonts w:eastAsiaTheme="minorEastAsia"/>
          <w:color w:val="FF0000"/>
        </w:rPr>
        <w:t>cceleration causes an additional load to the vehicle</w:t>
      </w:r>
      <w:r>
        <w:rPr>
          <w:rFonts w:eastAsiaTheme="minorEastAsia"/>
          <w:color w:val="FF0000"/>
        </w:rPr>
        <w:t>, and</w:t>
      </w:r>
      <w:r w:rsidR="00C146EF">
        <w:rPr>
          <w:rFonts w:eastAsiaTheme="minorEastAsia"/>
          <w:color w:val="FF0000"/>
        </w:rPr>
        <w:t xml:space="preserve"> in typical driving conditions, there is more vehicle acceleration and deceleration at low average speeds. </w:t>
      </w:r>
    </w:p>
    <w:p w14:paraId="5DE04694" w14:textId="1FA0F2D8" w:rsidR="00202790" w:rsidRDefault="0064473F" w:rsidP="0064473F">
      <w:pPr>
        <w:pStyle w:val="ListParagraph"/>
        <w:ind w:left="1512"/>
        <w:rPr>
          <w:rFonts w:eastAsiaTheme="minorEastAsia"/>
          <w:color w:val="FF0000"/>
        </w:rPr>
      </w:pPr>
      <w:r w:rsidRPr="0064473F">
        <w:rPr>
          <w:rFonts w:eastAsiaTheme="minorEastAsia"/>
          <w:noProof/>
          <w:color w:val="FF0000"/>
        </w:rPr>
        <mc:AlternateContent>
          <mc:Choice Requires="wps">
            <w:drawing>
              <wp:inline distT="0" distB="0" distL="0" distR="0" wp14:anchorId="47158531" wp14:editId="106901A2">
                <wp:extent cx="6547280" cy="610936"/>
                <wp:effectExtent l="0" t="0" r="0" b="0"/>
                <wp:docPr id="13" name="TextBox 12">
                  <a:extLst xmlns:a="http://schemas.openxmlformats.org/drawingml/2006/main">
                    <a:ext uri="{FF2B5EF4-FFF2-40B4-BE49-F238E27FC236}">
                      <a16:creationId xmlns:a16="http://schemas.microsoft.com/office/drawing/2014/main" id="{AD69D22A-B287-0F00-B244-9D60D7AEE016}"/>
                    </a:ext>
                  </a:extLst>
                </wp:docPr>
                <wp:cNvGraphicFramePr/>
                <a:graphic xmlns:a="http://schemas.openxmlformats.org/drawingml/2006/main">
                  <a:graphicData uri="http://schemas.microsoft.com/office/word/2010/wordprocessingShape">
                    <wps:wsp>
                      <wps:cNvSpPr txBox="1"/>
                      <wps:spPr>
                        <a:xfrm>
                          <a:off x="0" y="0"/>
                          <a:ext cx="6547280" cy="610936"/>
                        </a:xfrm>
                        <a:prstGeom prst="rect">
                          <a:avLst/>
                        </a:prstGeom>
                        <a:noFill/>
                      </wps:spPr>
                      <wps:txbx>
                        <w:txbxContent>
                          <w:p w14:paraId="63545E90" w14:textId="77777777" w:rsidR="0064473F" w:rsidRPr="0064473F" w:rsidRDefault="00000000" w:rsidP="0064473F">
                            <w:pPr>
                              <w:rPr>
                                <w:rFonts w:ascii="Cambria Math" w:hAnsi="+mn-cs"/>
                                <w:i/>
                                <w:iCs/>
                                <w:color w:val="FF0000"/>
                                <w:kern w:val="24"/>
                                <w:sz w:val="36"/>
                                <w:szCs w:val="36"/>
                              </w:rPr>
                            </w:pPr>
                            <m:oMathPara>
                              <m:oMathParaPr>
                                <m:jc m:val="centerGroup"/>
                              </m:oMathParaPr>
                              <m:oMath>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P</m:t>
                                    </m:r>
                                  </m:e>
                                  <m:sub>
                                    <m:r>
                                      <w:rPr>
                                        <w:rFonts w:ascii="Cambria Math" w:hAnsi="Cambria Math"/>
                                        <w:color w:val="FF0000"/>
                                        <w:kern w:val="24"/>
                                        <w:sz w:val="36"/>
                                        <w:szCs w:val="36"/>
                                      </w:rPr>
                                      <m:t>V</m:t>
                                    </m:r>
                                  </m:sub>
                                </m:sSub>
                                <m:r>
                                  <w:rPr>
                                    <w:rFonts w:ascii="Cambria Math" w:hAnsi="Cambria Math"/>
                                    <w:color w:val="FF0000"/>
                                    <w:kern w:val="24"/>
                                    <w:sz w:val="36"/>
                                    <w:szCs w:val="36"/>
                                  </w:rPr>
                                  <m:t>=</m:t>
                                </m:r>
                                <m:f>
                                  <m:fPr>
                                    <m:ctrlPr>
                                      <w:rPr>
                                        <w:rFonts w:ascii="Cambria Math" w:eastAsia="Cambria Math" w:hAnsi="Cambria Math"/>
                                        <w:i/>
                                        <w:iCs/>
                                        <w:color w:val="FF0000"/>
                                        <w:kern w:val="24"/>
                                        <w:sz w:val="36"/>
                                        <w:szCs w:val="36"/>
                                      </w:rPr>
                                    </m:ctrlPr>
                                  </m:fPr>
                                  <m:num>
                                    <m:r>
                                      <w:rPr>
                                        <w:rFonts w:ascii="Cambria Math" w:eastAsia="Cambria Math" w:hAnsi="Cambria Math"/>
                                        <w:color w:val="FF0000"/>
                                        <w:kern w:val="24"/>
                                        <w:sz w:val="36"/>
                                        <w:szCs w:val="36"/>
                                      </w:rPr>
                                      <m:t>1</m:t>
                                    </m:r>
                                  </m:num>
                                  <m:den>
                                    <m:r>
                                      <w:rPr>
                                        <w:rFonts w:ascii="Cambria Math" w:eastAsia="Cambria Math" w:hAnsi="Cambria Math"/>
                                        <w:color w:val="FF0000"/>
                                        <w:kern w:val="24"/>
                                        <w:sz w:val="36"/>
                                        <w:szCs w:val="36"/>
                                      </w:rPr>
                                      <m:t>2</m:t>
                                    </m:r>
                                  </m:den>
                                </m:f>
                                <m:sSub>
                                  <m:sSubPr>
                                    <m:ctrlPr>
                                      <w:rPr>
                                        <w:rFonts w:ascii="Cambria Math" w:eastAsia="Cambria Math" w:hAnsi="Cambria Math"/>
                                        <w:i/>
                                        <w:iCs/>
                                        <w:color w:val="FF0000"/>
                                        <w:kern w:val="24"/>
                                        <w:sz w:val="36"/>
                                        <w:szCs w:val="36"/>
                                      </w:rPr>
                                    </m:ctrlPr>
                                  </m:sSubPr>
                                  <m:e>
                                    <m:r>
                                      <w:rPr>
                                        <w:rFonts w:ascii="Cambria Math" w:eastAsia="Cambria Math" w:hAnsi="Cambria Math"/>
                                        <w:color w:val="FF0000"/>
                                        <w:kern w:val="24"/>
                                        <w:sz w:val="36"/>
                                        <w:szCs w:val="36"/>
                                      </w:rPr>
                                      <m:t>ρ</m:t>
                                    </m:r>
                                  </m:e>
                                  <m:sub>
                                    <m:r>
                                      <w:rPr>
                                        <w:rFonts w:ascii="Cambria Math" w:eastAsia="Cambria Math" w:hAnsi="Cambria Math"/>
                                        <w:color w:val="FF0000"/>
                                        <w:kern w:val="24"/>
                                        <w:sz w:val="36"/>
                                        <w:szCs w:val="36"/>
                                      </w:rPr>
                                      <m:t>a</m:t>
                                    </m:r>
                                  </m:sub>
                                </m:sSub>
                                <m:sSub>
                                  <m:sSubPr>
                                    <m:ctrlPr>
                                      <w:rPr>
                                        <w:rFonts w:ascii="Cambria Math" w:eastAsia="Cambria Math" w:hAnsi="Cambria Math"/>
                                        <w:i/>
                                        <w:iCs/>
                                        <w:color w:val="FF0000"/>
                                        <w:kern w:val="24"/>
                                        <w:sz w:val="36"/>
                                        <w:szCs w:val="36"/>
                                      </w:rPr>
                                    </m:ctrlPr>
                                  </m:sSubPr>
                                  <m:e>
                                    <m:r>
                                      <w:rPr>
                                        <w:rFonts w:ascii="Cambria Math" w:eastAsia="Cambria Math" w:hAnsi="Cambria Math"/>
                                        <w:color w:val="FF0000"/>
                                        <w:kern w:val="24"/>
                                        <w:sz w:val="36"/>
                                        <w:szCs w:val="36"/>
                                      </w:rPr>
                                      <m:t>C</m:t>
                                    </m:r>
                                  </m:e>
                                  <m:sub>
                                    <m:r>
                                      <w:rPr>
                                        <w:rFonts w:ascii="Cambria Math" w:eastAsia="Cambria Math" w:hAnsi="Cambria Math"/>
                                        <w:color w:val="FF0000"/>
                                        <w:kern w:val="24"/>
                                        <w:sz w:val="36"/>
                                        <w:szCs w:val="36"/>
                                      </w:rPr>
                                      <m:t>D</m:t>
                                    </m:r>
                                  </m:sub>
                                </m:sSub>
                                <m:sSub>
                                  <m:sSubPr>
                                    <m:ctrlPr>
                                      <w:rPr>
                                        <w:rFonts w:ascii="Cambria Math" w:eastAsia="Cambria Math" w:hAnsi="Cambria Math"/>
                                        <w:i/>
                                        <w:iCs/>
                                        <w:color w:val="FF0000"/>
                                        <w:kern w:val="24"/>
                                        <w:sz w:val="36"/>
                                        <w:szCs w:val="36"/>
                                      </w:rPr>
                                    </m:ctrlPr>
                                  </m:sSubPr>
                                  <m:e>
                                    <m:r>
                                      <w:rPr>
                                        <w:rFonts w:ascii="Cambria Math" w:eastAsia="Cambria Math" w:hAnsi="Cambria Math"/>
                                        <w:color w:val="FF0000"/>
                                        <w:kern w:val="24"/>
                                        <w:sz w:val="36"/>
                                        <w:szCs w:val="36"/>
                                      </w:rPr>
                                      <m:t>A</m:t>
                                    </m:r>
                                  </m:e>
                                  <m:sub>
                                    <m:r>
                                      <w:rPr>
                                        <w:rFonts w:ascii="Cambria Math" w:eastAsia="Cambria Math" w:hAnsi="Cambria Math"/>
                                        <w:color w:val="FF0000"/>
                                        <w:kern w:val="24"/>
                                        <w:sz w:val="36"/>
                                        <w:szCs w:val="36"/>
                                      </w:rPr>
                                      <m:t>v</m:t>
                                    </m:r>
                                  </m:sub>
                                </m:sSub>
                                <m:sSup>
                                  <m:sSupPr>
                                    <m:ctrlPr>
                                      <w:rPr>
                                        <w:rFonts w:ascii="Cambria Math" w:eastAsia="Cambria Math" w:hAnsi="Cambria Math"/>
                                        <w:i/>
                                        <w:iCs/>
                                        <w:color w:val="FF0000"/>
                                        <w:kern w:val="24"/>
                                        <w:sz w:val="36"/>
                                        <w:szCs w:val="36"/>
                                      </w:rPr>
                                    </m:ctrlPr>
                                  </m:sSupPr>
                                  <m:e>
                                    <m:r>
                                      <w:rPr>
                                        <w:rFonts w:ascii="Cambria Math" w:eastAsia="Cambria Math" w:hAnsi="Cambria Math"/>
                                        <w:color w:val="FF0000"/>
                                        <w:kern w:val="24"/>
                                        <w:sz w:val="36"/>
                                        <w:szCs w:val="36"/>
                                      </w:rPr>
                                      <m:t>v</m:t>
                                    </m:r>
                                  </m:e>
                                  <m:sup>
                                    <m:r>
                                      <w:rPr>
                                        <w:rFonts w:ascii="Cambria Math" w:eastAsia="Cambria Math" w:hAnsi="Cambria Math"/>
                                        <w:color w:val="FF0000"/>
                                        <w:kern w:val="24"/>
                                        <w:sz w:val="36"/>
                                        <w:szCs w:val="36"/>
                                      </w:rPr>
                                      <m:t>3</m:t>
                                    </m:r>
                                  </m:sup>
                                </m:sSup>
                                <m:r>
                                  <w:rPr>
                                    <w:rFonts w:ascii="Cambria Math" w:eastAsia="Cambria Math" w:hAnsi="Cambria Math"/>
                                    <w:color w:val="FF0000"/>
                                    <w:kern w:val="24"/>
                                    <w:sz w:val="36"/>
                                    <w:szCs w:val="36"/>
                                  </w:rPr>
                                  <m:t>+v</m:t>
                                </m:r>
                                <m:d>
                                  <m:dPr>
                                    <m:ctrlPr>
                                      <w:rPr>
                                        <w:rFonts w:ascii="Cambria Math" w:eastAsia="Cambria Math" w:hAnsi="Cambria Math"/>
                                        <w:i/>
                                        <w:iCs/>
                                        <w:color w:val="FF0000"/>
                                        <w:kern w:val="24"/>
                                        <w:sz w:val="36"/>
                                        <w:szCs w:val="36"/>
                                      </w:rPr>
                                    </m:ctrlPr>
                                  </m:dPr>
                                  <m:e>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C</m:t>
                                        </m:r>
                                      </m:e>
                                      <m:sub>
                                        <m:r>
                                          <w:rPr>
                                            <w:rFonts w:ascii="Cambria Math" w:hAnsi="Cambria Math"/>
                                            <w:color w:val="FF0000"/>
                                            <w:kern w:val="24"/>
                                            <w:sz w:val="36"/>
                                            <w:szCs w:val="36"/>
                                          </w:rPr>
                                          <m:t>R</m:t>
                                        </m:r>
                                      </m:sub>
                                    </m:sSub>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m</m:t>
                                        </m:r>
                                      </m:e>
                                      <m:sub>
                                        <m:r>
                                          <w:rPr>
                                            <w:rFonts w:ascii="Cambria Math" w:hAnsi="Cambria Math"/>
                                            <w:color w:val="FF0000"/>
                                            <w:kern w:val="24"/>
                                            <w:sz w:val="36"/>
                                            <w:szCs w:val="36"/>
                                          </w:rPr>
                                          <m:t>v</m:t>
                                        </m:r>
                                      </m:sub>
                                    </m:sSub>
                                    <m:r>
                                      <w:rPr>
                                        <w:rFonts w:ascii="Cambria Math" w:hAnsi="Cambria Math"/>
                                        <w:color w:val="FF0000"/>
                                        <w:kern w:val="24"/>
                                        <w:sz w:val="36"/>
                                        <w:szCs w:val="36"/>
                                      </w:rPr>
                                      <m:t>g</m:t>
                                    </m:r>
                                    <m:r>
                                      <m:rPr>
                                        <m:nor/>
                                      </m:rPr>
                                      <w:rPr>
                                        <w:rFonts w:ascii="Cambria Math" w:eastAsia="Cambria Math" w:hAnsi="Cambria Math"/>
                                        <w:i/>
                                        <w:iCs/>
                                        <w:color w:val="FF0000"/>
                                        <w:kern w:val="24"/>
                                        <w:sz w:val="36"/>
                                        <w:szCs w:val="36"/>
                                      </w:rPr>
                                      <m:t> </m:t>
                                    </m:r>
                                    <m:r>
                                      <w:rPr>
                                        <w:rFonts w:ascii="Cambria Math" w:eastAsia="Cambria Math" w:hAnsi="Cambria Math"/>
                                        <w:color w:val="FF0000"/>
                                        <w:kern w:val="24"/>
                                        <w:sz w:val="36"/>
                                        <w:szCs w:val="36"/>
                                      </w:rPr>
                                      <m:t>+</m:t>
                                    </m:r>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m</m:t>
                                        </m:r>
                                      </m:e>
                                      <m:sub>
                                        <m:r>
                                          <w:rPr>
                                            <w:rFonts w:ascii="Cambria Math" w:hAnsi="Cambria Math"/>
                                            <w:color w:val="FF0000"/>
                                            <w:kern w:val="24"/>
                                            <w:sz w:val="36"/>
                                            <w:szCs w:val="36"/>
                                          </w:rPr>
                                          <m:t>v</m:t>
                                        </m:r>
                                      </m:sub>
                                    </m:sSub>
                                    <m:r>
                                      <w:rPr>
                                        <w:rFonts w:ascii="Cambria Math" w:hAnsi="Cambria Math"/>
                                        <w:color w:val="FF0000"/>
                                        <w:kern w:val="24"/>
                                        <w:sz w:val="36"/>
                                        <w:szCs w:val="36"/>
                                      </w:rPr>
                                      <m:t>g</m:t>
                                    </m:r>
                                    <m:func>
                                      <m:funcPr>
                                        <m:ctrlPr>
                                          <w:rPr>
                                            <w:rFonts w:ascii="Cambria Math" w:eastAsiaTheme="minorEastAsia" w:hAnsi="Cambria Math"/>
                                            <w:i/>
                                            <w:iCs/>
                                            <w:color w:val="FF0000"/>
                                            <w:kern w:val="24"/>
                                            <w:sz w:val="36"/>
                                            <w:szCs w:val="36"/>
                                          </w:rPr>
                                        </m:ctrlPr>
                                      </m:funcPr>
                                      <m:fName>
                                        <m:r>
                                          <w:rPr>
                                            <w:rFonts w:ascii="Cambria Math" w:hAnsi="Cambria Math"/>
                                            <w:color w:val="FF0000"/>
                                            <w:kern w:val="24"/>
                                            <w:sz w:val="36"/>
                                            <w:szCs w:val="36"/>
                                          </w:rPr>
                                          <m:t>sin</m:t>
                                        </m:r>
                                      </m:fName>
                                      <m:e>
                                        <m:r>
                                          <w:rPr>
                                            <w:rFonts w:ascii="Cambria Math" w:eastAsia="Cambria Math" w:hAnsi="Cambria Math"/>
                                            <w:color w:val="FF0000"/>
                                            <w:kern w:val="24"/>
                                            <w:sz w:val="36"/>
                                            <w:szCs w:val="36"/>
                                          </w:rPr>
                                          <m:t>α</m:t>
                                        </m:r>
                                      </m:e>
                                    </m:func>
                                    <m:r>
                                      <w:rPr>
                                        <w:rFonts w:ascii="Cambria Math" w:eastAsia="Cambria Math" w:hAnsi="Cambria Math"/>
                                        <w:color w:val="FF0000"/>
                                        <w:kern w:val="24"/>
                                        <w:sz w:val="36"/>
                                        <w:szCs w:val="36"/>
                                      </w:rPr>
                                      <m:t>+</m:t>
                                    </m:r>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m</m:t>
                                        </m:r>
                                      </m:e>
                                      <m:sub>
                                        <m:r>
                                          <w:rPr>
                                            <w:rFonts w:ascii="Cambria Math" w:hAnsi="Cambria Math"/>
                                            <w:color w:val="FF0000"/>
                                            <w:kern w:val="24"/>
                                            <w:sz w:val="36"/>
                                            <w:szCs w:val="36"/>
                                          </w:rPr>
                                          <m:t>v</m:t>
                                        </m:r>
                                      </m:sub>
                                    </m:sSub>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a</m:t>
                                        </m:r>
                                      </m:e>
                                      <m:sub>
                                        <m:r>
                                          <w:rPr>
                                            <w:rFonts w:ascii="Cambria Math" w:hAnsi="Cambria Math"/>
                                            <w:color w:val="FF0000"/>
                                            <w:kern w:val="24"/>
                                            <w:sz w:val="36"/>
                                            <w:szCs w:val="36"/>
                                          </w:rPr>
                                          <m:t>v</m:t>
                                        </m:r>
                                      </m:sub>
                                    </m:sSub>
                                  </m:e>
                                </m:d>
                              </m:oMath>
                            </m:oMathPara>
                          </w:p>
                        </w:txbxContent>
                      </wps:txbx>
                      <wps:bodyPr wrap="square">
                        <a:spAutoFit/>
                      </wps:bodyPr>
                    </wps:wsp>
                  </a:graphicData>
                </a:graphic>
              </wp:inline>
            </w:drawing>
          </mc:Choice>
          <mc:Fallback>
            <w:pict>
              <v:shape w14:anchorId="47158531" id="TextBox 12" o:spid="_x0000_s1027" type="#_x0000_t202" style="width:515.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" filled="f" stroked="f">
                <v:textbox style="mso-fit-shape-to-text:t">
                  <w:txbxContent>
                    <w:p w14:paraId="63545E90" w14:textId="77777777" w:rsidR="0064473F" w:rsidRPr="0064473F" w:rsidRDefault="0064473F" w:rsidP="0064473F">
                      <w:pPr>
                        <w:rPr>
                          <w:rFonts w:ascii="Cambria Math" w:hAnsi="+mn-cs"/>
                          <w:i/>
                          <w:iCs/>
                          <w:color w:val="FF0000"/>
                          <w:kern w:val="24"/>
                          <w:sz w:val="36"/>
                          <w:szCs w:val="36"/>
                        </w:rPr>
                      </w:pPr>
                      <m:oMathPara>
                        <m:oMathParaPr>
                          <m:jc m:val="centerGroup"/>
                        </m:oMathParaPr>
                        <m:oMath>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P</m:t>
                              </m:r>
                            </m:e>
                            <m:sub>
                              <m:r>
                                <w:rPr>
                                  <w:rFonts w:ascii="Cambria Math" w:hAnsi="Cambria Math"/>
                                  <w:color w:val="FF0000"/>
                                  <w:kern w:val="24"/>
                                  <w:sz w:val="36"/>
                                  <w:szCs w:val="36"/>
                                </w:rPr>
                                <m:t>V</m:t>
                              </m:r>
                            </m:sub>
                          </m:sSub>
                          <m:r>
                            <w:rPr>
                              <w:rFonts w:ascii="Cambria Math" w:hAnsi="Cambria Math"/>
                              <w:color w:val="FF0000"/>
                              <w:kern w:val="24"/>
                              <w:sz w:val="36"/>
                              <w:szCs w:val="36"/>
                            </w:rPr>
                            <m:t>=</m:t>
                          </m:r>
                          <m:f>
                            <m:fPr>
                              <m:ctrlPr>
                                <w:rPr>
                                  <w:rFonts w:ascii="Cambria Math" w:eastAsia="Cambria Math" w:hAnsi="Cambria Math"/>
                                  <w:i/>
                                  <w:iCs/>
                                  <w:color w:val="FF0000"/>
                                  <w:kern w:val="24"/>
                                  <w:sz w:val="36"/>
                                  <w:szCs w:val="36"/>
                                </w:rPr>
                              </m:ctrlPr>
                            </m:fPr>
                            <m:num>
                              <m:r>
                                <w:rPr>
                                  <w:rFonts w:ascii="Cambria Math" w:eastAsia="Cambria Math" w:hAnsi="Cambria Math"/>
                                  <w:color w:val="FF0000"/>
                                  <w:kern w:val="24"/>
                                  <w:sz w:val="36"/>
                                  <w:szCs w:val="36"/>
                                </w:rPr>
                                <m:t>1</m:t>
                              </m:r>
                            </m:num>
                            <m:den>
                              <m:r>
                                <w:rPr>
                                  <w:rFonts w:ascii="Cambria Math" w:eastAsia="Cambria Math" w:hAnsi="Cambria Math"/>
                                  <w:color w:val="FF0000"/>
                                  <w:kern w:val="24"/>
                                  <w:sz w:val="36"/>
                                  <w:szCs w:val="36"/>
                                </w:rPr>
                                <m:t>2</m:t>
                              </m:r>
                            </m:den>
                          </m:f>
                          <m:sSub>
                            <m:sSubPr>
                              <m:ctrlPr>
                                <w:rPr>
                                  <w:rFonts w:ascii="Cambria Math" w:eastAsia="Cambria Math" w:hAnsi="Cambria Math"/>
                                  <w:i/>
                                  <w:iCs/>
                                  <w:color w:val="FF0000"/>
                                  <w:kern w:val="24"/>
                                  <w:sz w:val="36"/>
                                  <w:szCs w:val="36"/>
                                </w:rPr>
                              </m:ctrlPr>
                            </m:sSubPr>
                            <m:e>
                              <m:r>
                                <w:rPr>
                                  <w:rFonts w:ascii="Cambria Math" w:eastAsia="Cambria Math" w:hAnsi="Cambria Math"/>
                                  <w:color w:val="FF0000"/>
                                  <w:kern w:val="24"/>
                                  <w:sz w:val="36"/>
                                  <w:szCs w:val="36"/>
                                </w:rPr>
                                <m:t>ρ</m:t>
                              </m:r>
                            </m:e>
                            <m:sub>
                              <m:r>
                                <w:rPr>
                                  <w:rFonts w:ascii="Cambria Math" w:eastAsia="Cambria Math" w:hAnsi="Cambria Math"/>
                                  <w:color w:val="FF0000"/>
                                  <w:kern w:val="24"/>
                                  <w:sz w:val="36"/>
                                  <w:szCs w:val="36"/>
                                </w:rPr>
                                <m:t>a</m:t>
                              </m:r>
                            </m:sub>
                          </m:sSub>
                          <m:sSub>
                            <m:sSubPr>
                              <m:ctrlPr>
                                <w:rPr>
                                  <w:rFonts w:ascii="Cambria Math" w:eastAsia="Cambria Math" w:hAnsi="Cambria Math"/>
                                  <w:i/>
                                  <w:iCs/>
                                  <w:color w:val="FF0000"/>
                                  <w:kern w:val="24"/>
                                  <w:sz w:val="36"/>
                                  <w:szCs w:val="36"/>
                                </w:rPr>
                              </m:ctrlPr>
                            </m:sSubPr>
                            <m:e>
                              <m:r>
                                <w:rPr>
                                  <w:rFonts w:ascii="Cambria Math" w:eastAsia="Cambria Math" w:hAnsi="Cambria Math"/>
                                  <w:color w:val="FF0000"/>
                                  <w:kern w:val="24"/>
                                  <w:sz w:val="36"/>
                                  <w:szCs w:val="36"/>
                                </w:rPr>
                                <m:t>C</m:t>
                              </m:r>
                            </m:e>
                            <m:sub>
                              <m:r>
                                <w:rPr>
                                  <w:rFonts w:ascii="Cambria Math" w:eastAsia="Cambria Math" w:hAnsi="Cambria Math"/>
                                  <w:color w:val="FF0000"/>
                                  <w:kern w:val="24"/>
                                  <w:sz w:val="36"/>
                                  <w:szCs w:val="36"/>
                                </w:rPr>
                                <m:t>D</m:t>
                              </m:r>
                            </m:sub>
                          </m:sSub>
                          <m:sSub>
                            <m:sSubPr>
                              <m:ctrlPr>
                                <w:rPr>
                                  <w:rFonts w:ascii="Cambria Math" w:eastAsia="Cambria Math" w:hAnsi="Cambria Math"/>
                                  <w:i/>
                                  <w:iCs/>
                                  <w:color w:val="FF0000"/>
                                  <w:kern w:val="24"/>
                                  <w:sz w:val="36"/>
                                  <w:szCs w:val="36"/>
                                </w:rPr>
                              </m:ctrlPr>
                            </m:sSubPr>
                            <m:e>
                              <m:r>
                                <w:rPr>
                                  <w:rFonts w:ascii="Cambria Math" w:eastAsia="Cambria Math" w:hAnsi="Cambria Math"/>
                                  <w:color w:val="FF0000"/>
                                  <w:kern w:val="24"/>
                                  <w:sz w:val="36"/>
                                  <w:szCs w:val="36"/>
                                </w:rPr>
                                <m:t>A</m:t>
                              </m:r>
                            </m:e>
                            <m:sub>
                              <m:r>
                                <w:rPr>
                                  <w:rFonts w:ascii="Cambria Math" w:eastAsia="Cambria Math" w:hAnsi="Cambria Math"/>
                                  <w:color w:val="FF0000"/>
                                  <w:kern w:val="24"/>
                                  <w:sz w:val="36"/>
                                  <w:szCs w:val="36"/>
                                </w:rPr>
                                <m:t>v</m:t>
                              </m:r>
                            </m:sub>
                          </m:sSub>
                          <m:sSup>
                            <m:sSupPr>
                              <m:ctrlPr>
                                <w:rPr>
                                  <w:rFonts w:ascii="Cambria Math" w:eastAsia="Cambria Math" w:hAnsi="Cambria Math"/>
                                  <w:i/>
                                  <w:iCs/>
                                  <w:color w:val="FF0000"/>
                                  <w:kern w:val="24"/>
                                  <w:sz w:val="36"/>
                                  <w:szCs w:val="36"/>
                                </w:rPr>
                              </m:ctrlPr>
                            </m:sSupPr>
                            <m:e>
                              <m:r>
                                <w:rPr>
                                  <w:rFonts w:ascii="Cambria Math" w:eastAsia="Cambria Math" w:hAnsi="Cambria Math"/>
                                  <w:color w:val="FF0000"/>
                                  <w:kern w:val="24"/>
                                  <w:sz w:val="36"/>
                                  <w:szCs w:val="36"/>
                                </w:rPr>
                                <m:t>v</m:t>
                              </m:r>
                            </m:e>
                            <m:sup>
                              <m:r>
                                <w:rPr>
                                  <w:rFonts w:ascii="Cambria Math" w:eastAsia="Cambria Math" w:hAnsi="Cambria Math"/>
                                  <w:color w:val="FF0000"/>
                                  <w:kern w:val="24"/>
                                  <w:sz w:val="36"/>
                                  <w:szCs w:val="36"/>
                                </w:rPr>
                                <m:t>3</m:t>
                              </m:r>
                            </m:sup>
                          </m:sSup>
                          <m:r>
                            <w:rPr>
                              <w:rFonts w:ascii="Cambria Math" w:eastAsia="Cambria Math" w:hAnsi="Cambria Math"/>
                              <w:color w:val="FF0000"/>
                              <w:kern w:val="24"/>
                              <w:sz w:val="36"/>
                              <w:szCs w:val="36"/>
                            </w:rPr>
                            <m:t>+v</m:t>
                          </m:r>
                          <m:d>
                            <m:dPr>
                              <m:ctrlPr>
                                <w:rPr>
                                  <w:rFonts w:ascii="Cambria Math" w:eastAsia="Cambria Math" w:hAnsi="Cambria Math"/>
                                  <w:i/>
                                  <w:iCs/>
                                  <w:color w:val="FF0000"/>
                                  <w:kern w:val="24"/>
                                  <w:sz w:val="36"/>
                                  <w:szCs w:val="36"/>
                                </w:rPr>
                              </m:ctrlPr>
                            </m:dPr>
                            <m:e>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C</m:t>
                                  </m:r>
                                </m:e>
                                <m:sub>
                                  <m:r>
                                    <w:rPr>
                                      <w:rFonts w:ascii="Cambria Math" w:hAnsi="Cambria Math"/>
                                      <w:color w:val="FF0000"/>
                                      <w:kern w:val="24"/>
                                      <w:sz w:val="36"/>
                                      <w:szCs w:val="36"/>
                                    </w:rPr>
                                    <m:t>R</m:t>
                                  </m:r>
                                </m:sub>
                              </m:sSub>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m</m:t>
                                  </m:r>
                                </m:e>
                                <m:sub>
                                  <m:r>
                                    <w:rPr>
                                      <w:rFonts w:ascii="Cambria Math" w:hAnsi="Cambria Math"/>
                                      <w:color w:val="FF0000"/>
                                      <w:kern w:val="24"/>
                                      <w:sz w:val="36"/>
                                      <w:szCs w:val="36"/>
                                    </w:rPr>
                                    <m:t>v</m:t>
                                  </m:r>
                                </m:sub>
                              </m:sSub>
                              <m:r>
                                <w:rPr>
                                  <w:rFonts w:ascii="Cambria Math" w:hAnsi="Cambria Math"/>
                                  <w:color w:val="FF0000"/>
                                  <w:kern w:val="24"/>
                                  <w:sz w:val="36"/>
                                  <w:szCs w:val="36"/>
                                </w:rPr>
                                <m:t>g</m:t>
                              </m:r>
                              <m:r>
                                <m:rPr>
                                  <m:nor/>
                                </m:rPr>
                                <w:rPr>
                                  <w:rFonts w:ascii="Cambria Math" w:eastAsia="Cambria Math" w:hAnsi="Cambria Math"/>
                                  <w:i/>
                                  <w:iCs/>
                                  <w:color w:val="FF0000"/>
                                  <w:kern w:val="24"/>
                                  <w:sz w:val="36"/>
                                  <w:szCs w:val="36"/>
                                </w:rPr>
                                <m:t> </m:t>
                              </m:r>
                              <m:r>
                                <w:rPr>
                                  <w:rFonts w:ascii="Cambria Math" w:eastAsia="Cambria Math" w:hAnsi="Cambria Math"/>
                                  <w:color w:val="FF0000"/>
                                  <w:kern w:val="24"/>
                                  <w:sz w:val="36"/>
                                  <w:szCs w:val="36"/>
                                </w:rPr>
                                <m:t>+</m:t>
                              </m:r>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m</m:t>
                                  </m:r>
                                </m:e>
                                <m:sub>
                                  <m:r>
                                    <w:rPr>
                                      <w:rFonts w:ascii="Cambria Math" w:hAnsi="Cambria Math"/>
                                      <w:color w:val="FF0000"/>
                                      <w:kern w:val="24"/>
                                      <w:sz w:val="36"/>
                                      <w:szCs w:val="36"/>
                                    </w:rPr>
                                    <m:t>v</m:t>
                                  </m:r>
                                </m:sub>
                              </m:sSub>
                              <m:r>
                                <w:rPr>
                                  <w:rFonts w:ascii="Cambria Math" w:hAnsi="Cambria Math"/>
                                  <w:color w:val="FF0000"/>
                                  <w:kern w:val="24"/>
                                  <w:sz w:val="36"/>
                                  <w:szCs w:val="36"/>
                                </w:rPr>
                                <m:t>g</m:t>
                              </m:r>
                              <m:func>
                                <m:funcPr>
                                  <m:ctrlPr>
                                    <w:rPr>
                                      <w:rFonts w:ascii="Cambria Math" w:eastAsiaTheme="minorEastAsia" w:hAnsi="Cambria Math"/>
                                      <w:i/>
                                      <w:iCs/>
                                      <w:color w:val="FF0000"/>
                                      <w:kern w:val="24"/>
                                      <w:sz w:val="36"/>
                                      <w:szCs w:val="36"/>
                                    </w:rPr>
                                  </m:ctrlPr>
                                </m:funcPr>
                                <m:fName>
                                  <m:r>
                                    <w:rPr>
                                      <w:rFonts w:ascii="Cambria Math" w:hAnsi="Cambria Math"/>
                                      <w:color w:val="FF0000"/>
                                      <w:kern w:val="24"/>
                                      <w:sz w:val="36"/>
                                      <w:szCs w:val="36"/>
                                    </w:rPr>
                                    <m:t>sin</m:t>
                                  </m:r>
                                </m:fName>
                                <m:e>
                                  <m:r>
                                    <w:rPr>
                                      <w:rFonts w:ascii="Cambria Math" w:eastAsia="Cambria Math" w:hAnsi="Cambria Math"/>
                                      <w:color w:val="FF0000"/>
                                      <w:kern w:val="24"/>
                                      <w:sz w:val="36"/>
                                      <w:szCs w:val="36"/>
                                    </w:rPr>
                                    <m:t>α</m:t>
                                  </m:r>
                                </m:e>
                              </m:func>
                              <m:r>
                                <w:rPr>
                                  <w:rFonts w:ascii="Cambria Math" w:eastAsia="Cambria Math" w:hAnsi="Cambria Math"/>
                                  <w:color w:val="FF0000"/>
                                  <w:kern w:val="24"/>
                                  <w:sz w:val="36"/>
                                  <w:szCs w:val="36"/>
                                </w:rPr>
                                <m:t>+</m:t>
                              </m:r>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m</m:t>
                                  </m:r>
                                </m:e>
                                <m:sub>
                                  <m:r>
                                    <w:rPr>
                                      <w:rFonts w:ascii="Cambria Math" w:hAnsi="Cambria Math"/>
                                      <w:color w:val="FF0000"/>
                                      <w:kern w:val="24"/>
                                      <w:sz w:val="36"/>
                                      <w:szCs w:val="36"/>
                                    </w:rPr>
                                    <m:t>v</m:t>
                                  </m:r>
                                </m:sub>
                              </m:sSub>
                              <m:sSub>
                                <m:sSubPr>
                                  <m:ctrlPr>
                                    <w:rPr>
                                      <w:rFonts w:ascii="Cambria Math" w:eastAsiaTheme="minorEastAsia" w:hAnsi="Cambria Math"/>
                                      <w:i/>
                                      <w:iCs/>
                                      <w:color w:val="FF0000"/>
                                      <w:kern w:val="24"/>
                                      <w:sz w:val="36"/>
                                      <w:szCs w:val="36"/>
                                    </w:rPr>
                                  </m:ctrlPr>
                                </m:sSubPr>
                                <m:e>
                                  <m:r>
                                    <w:rPr>
                                      <w:rFonts w:ascii="Cambria Math" w:hAnsi="Cambria Math"/>
                                      <w:color w:val="FF0000"/>
                                      <w:kern w:val="24"/>
                                      <w:sz w:val="36"/>
                                      <w:szCs w:val="36"/>
                                    </w:rPr>
                                    <m:t>a</m:t>
                                  </m:r>
                                </m:e>
                                <m:sub>
                                  <m:r>
                                    <w:rPr>
                                      <w:rFonts w:ascii="Cambria Math" w:hAnsi="Cambria Math"/>
                                      <w:color w:val="FF0000"/>
                                      <w:kern w:val="24"/>
                                      <w:sz w:val="36"/>
                                      <w:szCs w:val="36"/>
                                    </w:rPr>
                                    <m:t>v</m:t>
                                  </m:r>
                                </m:sub>
                              </m:sSub>
                            </m:e>
                          </m:d>
                        </m:oMath>
                      </m:oMathPara>
                    </w:p>
                  </w:txbxContent>
                </v:textbox>
                <w10:anchorlock/>
              </v:shape>
            </w:pict>
          </mc:Fallback>
        </mc:AlternateContent>
      </w:r>
    </w:p>
    <w:p w14:paraId="01E5EBFD" w14:textId="77777777" w:rsidR="0064473F" w:rsidRDefault="0064473F" w:rsidP="0064473F">
      <w:pPr>
        <w:pStyle w:val="ListParagraph"/>
        <w:ind w:left="1512"/>
        <w:rPr>
          <w:rFonts w:eastAsiaTheme="minorEastAsia"/>
          <w:color w:val="FF0000"/>
        </w:rPr>
      </w:pPr>
    </w:p>
    <w:p w14:paraId="047A2619" w14:textId="0EF71215" w:rsidR="00E46D5C" w:rsidRDefault="00202790" w:rsidP="0064473F">
      <w:pPr>
        <w:pStyle w:val="ListParagraph"/>
        <w:numPr>
          <w:ilvl w:val="1"/>
          <w:numId w:val="3"/>
        </w:numPr>
        <w:rPr>
          <w:rFonts w:eastAsiaTheme="minorEastAsia"/>
          <w:color w:val="FF0000"/>
        </w:rPr>
      </w:pPr>
      <w:r>
        <w:rPr>
          <w:rFonts w:eastAsiaTheme="minorEastAsia"/>
          <w:color w:val="FF0000"/>
        </w:rPr>
        <w:t xml:space="preserve"> </w:t>
      </w:r>
      <w:r w:rsidR="00030301" w:rsidRPr="00030301">
        <w:rPr>
          <w:rFonts w:eastAsiaTheme="minorEastAsia"/>
          <w:color w:val="FF0000"/>
        </w:rPr>
        <w:t>In typical driving conditions, at lower average speeds, we are not traveling at constant speeds, but are frequently decelerating and accelerating</w:t>
      </w:r>
      <w:r w:rsidR="00C146EF">
        <w:rPr>
          <w:rFonts w:eastAsiaTheme="minorEastAsia"/>
          <w:color w:val="FF0000"/>
        </w:rPr>
        <w:t xml:space="preserve"> at stop signs, </w:t>
      </w:r>
      <w:r w:rsidR="007E5C6D">
        <w:rPr>
          <w:rFonts w:eastAsiaTheme="minorEastAsia"/>
          <w:color w:val="FF0000"/>
        </w:rPr>
        <w:t xml:space="preserve">traffic lights, and due to traffic congestion. </w:t>
      </w:r>
      <w:r w:rsidR="00D80CBF" w:rsidRPr="00030301">
        <w:rPr>
          <w:rFonts w:eastAsiaTheme="minorEastAsia"/>
          <w:color w:val="FF0000"/>
        </w:rPr>
        <w:t xml:space="preserve">MOVES driving cycle </w:t>
      </w:r>
      <w:r w:rsidR="00030301" w:rsidRPr="00030301">
        <w:rPr>
          <w:rFonts w:eastAsiaTheme="minorEastAsia"/>
          <w:color w:val="FF0000"/>
        </w:rPr>
        <w:t xml:space="preserve">are based on representative driving, and the low speeds drive cycles incorporate </w:t>
      </w:r>
      <w:r w:rsidR="00030301">
        <w:rPr>
          <w:rFonts w:eastAsiaTheme="minorEastAsia"/>
          <w:color w:val="FF0000"/>
        </w:rPr>
        <w:t xml:space="preserve">more </w:t>
      </w:r>
      <w:r w:rsidR="00030301" w:rsidRPr="00030301">
        <w:rPr>
          <w:rFonts w:eastAsiaTheme="minorEastAsia"/>
          <w:color w:val="FF0000"/>
        </w:rPr>
        <w:t>deceleration and acceleration</w:t>
      </w:r>
      <w:r w:rsidR="00030301">
        <w:rPr>
          <w:rFonts w:eastAsiaTheme="minorEastAsia"/>
          <w:color w:val="FF0000"/>
        </w:rPr>
        <w:t xml:space="preserve"> at lower speeds than higher speeds</w:t>
      </w:r>
      <w:r w:rsidR="007E5C6D">
        <w:rPr>
          <w:rFonts w:eastAsiaTheme="minorEastAsia"/>
          <w:color w:val="FF0000"/>
        </w:rPr>
        <w:t xml:space="preserve">. On the other </w:t>
      </w:r>
      <w:proofErr w:type="gramStart"/>
      <w:r w:rsidR="007E5C6D">
        <w:rPr>
          <w:rFonts w:eastAsiaTheme="minorEastAsia"/>
          <w:color w:val="FF0000"/>
        </w:rPr>
        <w:t>and,</w:t>
      </w:r>
      <w:proofErr w:type="gramEnd"/>
      <w:r w:rsidR="007E5C6D">
        <w:rPr>
          <w:rFonts w:eastAsiaTheme="minorEastAsia"/>
          <w:color w:val="FF0000"/>
        </w:rPr>
        <w:t xml:space="preserve"> higher speed drive cycles include more free flow driving conditions. </w:t>
      </w:r>
    </w:p>
    <w:p w14:paraId="7E39705D" w14:textId="02FF5406" w:rsidR="0075317F" w:rsidRDefault="0075317F" w:rsidP="0075317F">
      <w:pPr>
        <w:rPr>
          <w:rFonts w:eastAsiaTheme="minorEastAsia"/>
        </w:rPr>
      </w:pPr>
    </w:p>
    <w:p w14:paraId="05C5C418" w14:textId="761E7A48" w:rsidR="0075317F" w:rsidRPr="0075317F" w:rsidRDefault="0075317F" w:rsidP="0075317F">
      <w:pPr>
        <w:ind w:firstLine="720"/>
        <w:rPr>
          <w:rFonts w:eastAsiaTheme="minorEastAsia"/>
          <w:color w:val="FF0000"/>
        </w:rPr>
      </w:pPr>
      <w:r w:rsidRPr="0075317F">
        <w:rPr>
          <w:rFonts w:eastAsiaTheme="minorEastAsia"/>
          <w:color w:val="FF0000"/>
        </w:rPr>
        <w:t>10 pts</w:t>
      </w:r>
    </w:p>
    <w:p w14:paraId="347CEA10" w14:textId="77777777" w:rsidR="00005219" w:rsidRPr="00005219" w:rsidRDefault="00005219" w:rsidP="00005219">
      <w:pPr>
        <w:pStyle w:val="ListParagraph"/>
        <w:ind w:left="792"/>
        <w:rPr>
          <w:rFonts w:eastAsiaTheme="minorEastAsia"/>
        </w:rPr>
      </w:pPr>
    </w:p>
    <w:p w14:paraId="51402A2E" w14:textId="3292635E" w:rsidR="008616F6" w:rsidRPr="008616F6" w:rsidRDefault="000E45C0" w:rsidP="00232936">
      <w:pPr>
        <w:pStyle w:val="ListParagraph"/>
        <w:numPr>
          <w:ilvl w:val="1"/>
          <w:numId w:val="1"/>
        </w:numPr>
        <w:rPr>
          <w:rFonts w:eastAsiaTheme="minorEastAsia"/>
        </w:rPr>
      </w:pPr>
      <w:r>
        <w:rPr>
          <w:rFonts w:eastAsiaTheme="minorEastAsia"/>
        </w:rPr>
        <w:t>Estimate the</w:t>
      </w:r>
      <w:r w:rsidR="00347BD4">
        <w:rPr>
          <w:rFonts w:eastAsiaTheme="minorEastAsia"/>
        </w:rPr>
        <w:t xml:space="preserve"> </w:t>
      </w:r>
      <w:r w:rsidR="00C74EA2">
        <w:rPr>
          <w:rFonts w:eastAsiaTheme="minorEastAsia"/>
        </w:rPr>
        <w:t xml:space="preserve">fleet-average </w:t>
      </w:r>
      <w:r w:rsidR="00A5732B">
        <w:rPr>
          <w:rFonts w:eastAsiaTheme="minorEastAsia"/>
        </w:rPr>
        <w:t xml:space="preserve">(all model year) </w:t>
      </w:r>
      <w:r w:rsidR="00C74EA2">
        <w:rPr>
          <w:rFonts w:eastAsiaTheme="minorEastAsia"/>
        </w:rPr>
        <w:t xml:space="preserve">passenger car </w:t>
      </w:r>
      <w:r w:rsidR="00E7186B">
        <w:rPr>
          <w:rFonts w:eastAsiaTheme="minorEastAsia"/>
        </w:rPr>
        <w:t>CO</w:t>
      </w:r>
      <w:r w:rsidR="00E7186B" w:rsidRPr="00C74EA2">
        <w:rPr>
          <w:rFonts w:eastAsiaTheme="minorEastAsia"/>
          <w:vertAlign w:val="subscript"/>
        </w:rPr>
        <w:t>2</w:t>
      </w:r>
      <w:r w:rsidR="00E7186B">
        <w:rPr>
          <w:rFonts w:eastAsiaTheme="minorEastAsia"/>
        </w:rPr>
        <w:t xml:space="preserve"> g/mile </w:t>
      </w:r>
      <w:r w:rsidR="00347BD4">
        <w:rPr>
          <w:rFonts w:eastAsiaTheme="minorEastAsia"/>
        </w:rPr>
        <w:t xml:space="preserve">emission rates </w:t>
      </w:r>
      <w:r w:rsidR="001054E0">
        <w:rPr>
          <w:rFonts w:eastAsiaTheme="minorEastAsia"/>
        </w:rPr>
        <w:t xml:space="preserve">for </w:t>
      </w:r>
      <w:r w:rsidR="00526B30">
        <w:rPr>
          <w:rFonts w:eastAsiaTheme="minorEastAsia"/>
        </w:rPr>
        <w:t>four average speeds (15, 35, 55, and 75) on an urban restricted access road</w:t>
      </w:r>
      <w:r w:rsidR="00347BD4">
        <w:rPr>
          <w:rFonts w:eastAsiaTheme="minorEastAsia"/>
        </w:rPr>
        <w:t xml:space="preserve"> using MOVES. </w:t>
      </w:r>
    </w:p>
    <w:p w14:paraId="259F0C17" w14:textId="77777777" w:rsidR="008616F6" w:rsidRPr="008616F6" w:rsidRDefault="008616F6" w:rsidP="008616F6">
      <w:pPr>
        <w:pStyle w:val="ListParagraph"/>
        <w:rPr>
          <w:rFonts w:eastAsiaTheme="minorEastAsia"/>
        </w:rPr>
      </w:pPr>
    </w:p>
    <w:p w14:paraId="7726646A" w14:textId="7D61B3B3" w:rsidR="008616F6" w:rsidRDefault="008616F6" w:rsidP="008616F6">
      <w:pPr>
        <w:pStyle w:val="ListParagraph"/>
        <w:ind w:left="1440"/>
        <w:rPr>
          <w:rFonts w:eastAsiaTheme="minorEastAsia"/>
        </w:rPr>
      </w:pPr>
      <w:r>
        <w:rPr>
          <w:rFonts w:eastAsiaTheme="minorEastAsia"/>
        </w:rPr>
        <w:t>Run MOVES with the following information:</w:t>
      </w:r>
    </w:p>
    <w:p w14:paraId="2E49AECB" w14:textId="6AF485C5" w:rsidR="008616F6" w:rsidRDefault="00CF648D" w:rsidP="008616F6">
      <w:pPr>
        <w:pStyle w:val="ListParagraph"/>
        <w:ind w:left="1440"/>
        <w:rPr>
          <w:rFonts w:eastAsiaTheme="minorEastAsia"/>
        </w:rPr>
      </w:pPr>
      <w:r>
        <w:rPr>
          <w:rFonts w:eastAsiaTheme="minorEastAsia"/>
        </w:rPr>
        <w:t>Scale: Project Scale</w:t>
      </w:r>
      <w:r w:rsidR="00221210">
        <w:rPr>
          <w:rFonts w:eastAsiaTheme="minorEastAsia"/>
        </w:rPr>
        <w:t xml:space="preserve">, Inventory </w:t>
      </w:r>
    </w:p>
    <w:p w14:paraId="14D9243A" w14:textId="699957BD" w:rsidR="002A75EA" w:rsidRDefault="002A75EA" w:rsidP="008616F6">
      <w:pPr>
        <w:pStyle w:val="ListParagraph"/>
        <w:ind w:left="1440"/>
        <w:rPr>
          <w:rFonts w:eastAsiaTheme="minorEastAsia"/>
        </w:rPr>
      </w:pPr>
      <w:r>
        <w:rPr>
          <w:rFonts w:eastAsiaTheme="minorEastAsia"/>
        </w:rPr>
        <w:t>Calendar Year: 2022</w:t>
      </w:r>
    </w:p>
    <w:p w14:paraId="31711F78" w14:textId="03908E59" w:rsidR="003C44CB" w:rsidRDefault="003C44CB" w:rsidP="008616F6">
      <w:pPr>
        <w:pStyle w:val="ListParagraph"/>
        <w:ind w:left="1440"/>
        <w:rPr>
          <w:rFonts w:eastAsiaTheme="minorEastAsia"/>
        </w:rPr>
      </w:pPr>
      <w:r>
        <w:rPr>
          <w:rFonts w:eastAsiaTheme="minorEastAsia"/>
        </w:rPr>
        <w:t>Pollutants and Processes: Atmospheric CO2 (running exhaust only)</w:t>
      </w:r>
    </w:p>
    <w:p w14:paraId="0890F4E5" w14:textId="37784C39" w:rsidR="003C44CB" w:rsidRDefault="003C44CB" w:rsidP="008616F6">
      <w:pPr>
        <w:pStyle w:val="ListParagraph"/>
        <w:ind w:left="1440"/>
        <w:rPr>
          <w:rFonts w:eastAsiaTheme="minorEastAsia"/>
        </w:rPr>
      </w:pPr>
      <w:r>
        <w:rPr>
          <w:rFonts w:eastAsiaTheme="minorEastAsia"/>
        </w:rPr>
        <w:t>Road Type: Urban Unrestricted Access</w:t>
      </w:r>
    </w:p>
    <w:p w14:paraId="49CD88D4" w14:textId="46F03794" w:rsidR="002A75EA" w:rsidRDefault="002A75EA" w:rsidP="008616F6">
      <w:pPr>
        <w:pStyle w:val="ListParagraph"/>
        <w:ind w:left="1440"/>
        <w:rPr>
          <w:rFonts w:eastAsiaTheme="minorEastAsia"/>
        </w:rPr>
      </w:pPr>
      <w:r>
        <w:rPr>
          <w:rFonts w:eastAsiaTheme="minorEastAsia"/>
        </w:rPr>
        <w:t>Create an Input Database with the four links with the average speed specified</w:t>
      </w:r>
      <w:r w:rsidR="000C3573">
        <w:rPr>
          <w:rFonts w:eastAsiaTheme="minorEastAsia"/>
        </w:rPr>
        <w:t xml:space="preserve"> above (15, 35, 55, and 75)</w:t>
      </w:r>
    </w:p>
    <w:p w14:paraId="7116154A" w14:textId="7A0A8579" w:rsidR="00B33A8B" w:rsidRDefault="00B33A8B" w:rsidP="008616F6">
      <w:pPr>
        <w:pStyle w:val="ListParagraph"/>
        <w:ind w:left="1440"/>
        <w:rPr>
          <w:rFonts w:eastAsiaTheme="minorEastAsia"/>
        </w:rPr>
      </w:pPr>
      <w:r>
        <w:rPr>
          <w:rFonts w:eastAsiaTheme="minorEastAsia"/>
        </w:rPr>
        <w:t xml:space="preserve">General output: Select </w:t>
      </w:r>
      <w:r w:rsidR="00D54A51">
        <w:rPr>
          <w:rFonts w:eastAsiaTheme="minorEastAsia"/>
        </w:rPr>
        <w:t>“</w:t>
      </w:r>
      <w:r>
        <w:rPr>
          <w:rFonts w:eastAsiaTheme="minorEastAsia"/>
        </w:rPr>
        <w:t>Distance Traveled</w:t>
      </w:r>
      <w:r w:rsidR="00D54A51">
        <w:rPr>
          <w:rFonts w:eastAsiaTheme="minorEastAsia"/>
        </w:rPr>
        <w:t>”</w:t>
      </w:r>
      <w:r>
        <w:rPr>
          <w:rFonts w:eastAsiaTheme="minorEastAsia"/>
        </w:rPr>
        <w:t xml:space="preserve"> in the Activity Output</w:t>
      </w:r>
    </w:p>
    <w:p w14:paraId="3B64E151" w14:textId="3447AE82" w:rsidR="008616F6" w:rsidRDefault="008616F6" w:rsidP="008616F6">
      <w:pPr>
        <w:pStyle w:val="ListParagraph"/>
        <w:ind w:left="1440"/>
        <w:rPr>
          <w:rFonts w:eastAsiaTheme="minorEastAsia"/>
        </w:rPr>
      </w:pPr>
    </w:p>
    <w:p w14:paraId="3CFE73FD" w14:textId="74B7BECA" w:rsidR="000C3573" w:rsidRDefault="000C3573" w:rsidP="008616F6">
      <w:pPr>
        <w:pStyle w:val="ListParagraph"/>
        <w:ind w:left="1440"/>
        <w:rPr>
          <w:rFonts w:eastAsiaTheme="minorEastAsia"/>
        </w:rPr>
      </w:pPr>
      <w:r>
        <w:rPr>
          <w:rFonts w:eastAsiaTheme="minorEastAsia"/>
        </w:rPr>
        <w:t xml:space="preserve">For other inputs select </w:t>
      </w:r>
      <w:proofErr w:type="gramStart"/>
      <w:r>
        <w:rPr>
          <w:rFonts w:eastAsiaTheme="minorEastAsia"/>
        </w:rPr>
        <w:t>you</w:t>
      </w:r>
      <w:proofErr w:type="gramEnd"/>
      <w:r>
        <w:rPr>
          <w:rFonts w:eastAsiaTheme="minorEastAsia"/>
        </w:rPr>
        <w:t xml:space="preserve"> inputs of your own choice. </w:t>
      </w:r>
    </w:p>
    <w:p w14:paraId="3A79C95E" w14:textId="3963AA6F" w:rsidR="00487861" w:rsidRDefault="00221210" w:rsidP="008616F6">
      <w:pPr>
        <w:pStyle w:val="ListParagraph"/>
        <w:ind w:left="1440"/>
        <w:rPr>
          <w:rFonts w:eastAsiaTheme="minorEastAsia"/>
        </w:rPr>
      </w:pPr>
      <w:r>
        <w:rPr>
          <w:rFonts w:eastAsiaTheme="minorEastAsia"/>
        </w:rPr>
        <w:t>Calculate the average emission rate for each speed, using</w:t>
      </w:r>
      <w:r w:rsidR="00FC3AA1">
        <w:rPr>
          <w:rFonts w:eastAsiaTheme="minorEastAsia"/>
        </w:rPr>
        <w:t xml:space="preserve"> </w:t>
      </w:r>
      <w:r w:rsidR="00487861">
        <w:rPr>
          <w:rFonts w:eastAsiaTheme="minorEastAsia"/>
        </w:rPr>
        <w:t xml:space="preserve">the total </w:t>
      </w:r>
      <w:r w:rsidR="00FC3AA1">
        <w:rPr>
          <w:rFonts w:eastAsiaTheme="minorEastAsia"/>
        </w:rPr>
        <w:t xml:space="preserve">CO2 </w:t>
      </w:r>
      <w:r w:rsidR="00487861">
        <w:rPr>
          <w:rFonts w:eastAsiaTheme="minorEastAsia"/>
        </w:rPr>
        <w:t xml:space="preserve">and </w:t>
      </w:r>
      <w:r>
        <w:rPr>
          <w:rFonts w:eastAsiaTheme="minorEastAsia"/>
        </w:rPr>
        <w:t xml:space="preserve">total </w:t>
      </w:r>
      <w:r w:rsidR="00487861">
        <w:rPr>
          <w:rFonts w:eastAsiaTheme="minorEastAsia"/>
        </w:rPr>
        <w:t xml:space="preserve">miles by </w:t>
      </w:r>
      <w:proofErr w:type="spellStart"/>
      <w:r>
        <w:rPr>
          <w:rFonts w:eastAsiaTheme="minorEastAsia"/>
        </w:rPr>
        <w:t>linkID</w:t>
      </w:r>
      <w:proofErr w:type="spellEnd"/>
      <w:r>
        <w:rPr>
          <w:rFonts w:eastAsiaTheme="minorEastAsia"/>
        </w:rPr>
        <w:t xml:space="preserve">. </w:t>
      </w:r>
    </w:p>
    <w:p w14:paraId="7EC3697A" w14:textId="304EB835" w:rsidR="009E4190" w:rsidRDefault="009E4190" w:rsidP="008616F6">
      <w:pPr>
        <w:pStyle w:val="ListParagraph"/>
        <w:ind w:left="1440"/>
        <w:rPr>
          <w:rFonts w:eastAsiaTheme="minorEastAsia"/>
        </w:rPr>
      </w:pPr>
    </w:p>
    <w:p w14:paraId="43DD6295" w14:textId="77777777" w:rsidR="000A279A" w:rsidRDefault="00A67B36" w:rsidP="008616F6">
      <w:pPr>
        <w:pStyle w:val="ListParagraph"/>
        <w:ind w:left="1440"/>
        <w:rPr>
          <w:rFonts w:eastAsiaTheme="minorEastAsia"/>
        </w:rPr>
      </w:pPr>
      <w:r>
        <w:rPr>
          <w:rFonts w:eastAsiaTheme="minorEastAsia"/>
        </w:rPr>
        <w:t>To access the output from your test run</w:t>
      </w:r>
      <w:r w:rsidR="001A3D7B">
        <w:rPr>
          <w:rFonts w:eastAsiaTheme="minorEastAsia"/>
        </w:rPr>
        <w:t xml:space="preserve">, you can </w:t>
      </w:r>
      <w:r w:rsidR="00A1476A">
        <w:rPr>
          <w:rFonts w:eastAsiaTheme="minorEastAsia"/>
        </w:rPr>
        <w:t xml:space="preserve">use the </w:t>
      </w:r>
      <w:r>
        <w:rPr>
          <w:rFonts w:eastAsiaTheme="minorEastAsia"/>
        </w:rPr>
        <w:t xml:space="preserve">Post Processing </w:t>
      </w:r>
      <w:r w:rsidR="00A1476A">
        <w:rPr>
          <w:rFonts w:eastAsiaTheme="minorEastAsia"/>
        </w:rPr>
        <w:t>tab. ‘</w:t>
      </w:r>
      <w:r w:rsidR="00AA7358">
        <w:rPr>
          <w:rFonts w:eastAsiaTheme="minorEastAsia"/>
        </w:rPr>
        <w:t xml:space="preserve">Run SQL Script on </w:t>
      </w:r>
      <w:proofErr w:type="spellStart"/>
      <w:r w:rsidR="00AA7358">
        <w:rPr>
          <w:rFonts w:eastAsiaTheme="minorEastAsia"/>
        </w:rPr>
        <w:t>Onroad</w:t>
      </w:r>
      <w:proofErr w:type="spellEnd"/>
      <w:r w:rsidR="00AA7358">
        <w:rPr>
          <w:rFonts w:eastAsiaTheme="minorEastAsia"/>
        </w:rPr>
        <w:t xml:space="preserve"> Output Database</w:t>
      </w:r>
      <w:r w:rsidR="00821640">
        <w:rPr>
          <w:rFonts w:eastAsiaTheme="minorEastAsia"/>
        </w:rPr>
        <w:t>’</w:t>
      </w:r>
      <w:r w:rsidR="0011616C">
        <w:rPr>
          <w:rFonts w:eastAsiaTheme="minorEastAsia"/>
        </w:rPr>
        <w:t xml:space="preserve"> -&gt; Select output processing script</w:t>
      </w:r>
      <w:r w:rsidR="00EC6D77">
        <w:rPr>
          <w:rFonts w:eastAsiaTheme="minorEastAsia"/>
        </w:rPr>
        <w:t xml:space="preserve"> -&gt;</w:t>
      </w:r>
      <w:r w:rsidR="0011616C">
        <w:rPr>
          <w:rFonts w:eastAsiaTheme="minorEastAsia"/>
        </w:rPr>
        <w:t xml:space="preserve"> ‘Tabbed </w:t>
      </w:r>
      <w:proofErr w:type="spellStart"/>
      <w:r w:rsidR="0011616C">
        <w:rPr>
          <w:rFonts w:eastAsiaTheme="minorEastAsia"/>
        </w:rPr>
        <w:t>Output.sql</w:t>
      </w:r>
      <w:proofErr w:type="spellEnd"/>
      <w:r w:rsidR="00EC6D77">
        <w:rPr>
          <w:rFonts w:eastAsiaTheme="minorEastAsia"/>
        </w:rPr>
        <w:t>.</w:t>
      </w:r>
      <w:r w:rsidR="0011616C">
        <w:rPr>
          <w:rFonts w:eastAsiaTheme="minorEastAsia"/>
        </w:rPr>
        <w:t>’</w:t>
      </w:r>
      <w:r w:rsidR="00EC6D77">
        <w:rPr>
          <w:rFonts w:eastAsiaTheme="minorEastAsia"/>
        </w:rPr>
        <w:t xml:space="preserve"> That will output the results to a </w:t>
      </w:r>
      <w:r w:rsidR="000A279A">
        <w:rPr>
          <w:rFonts w:eastAsiaTheme="minorEastAsia"/>
        </w:rPr>
        <w:t xml:space="preserve">txt file that you can analyze with another software. </w:t>
      </w:r>
    </w:p>
    <w:p w14:paraId="7EAC0650" w14:textId="5E959AB8" w:rsidR="00A1476A" w:rsidRPr="000A279A" w:rsidRDefault="000A279A" w:rsidP="00251D65">
      <w:pPr>
        <w:ind w:left="1440"/>
        <w:rPr>
          <w:rFonts w:eastAsiaTheme="minorEastAsia"/>
        </w:rPr>
      </w:pPr>
      <w:r>
        <w:rPr>
          <w:rFonts w:eastAsiaTheme="minorEastAsia"/>
        </w:rPr>
        <w:lastRenderedPageBreak/>
        <w:t xml:space="preserve">I have also provided my example R </w:t>
      </w:r>
      <w:proofErr w:type="gramStart"/>
      <w:r>
        <w:rPr>
          <w:rFonts w:eastAsiaTheme="minorEastAsia"/>
        </w:rPr>
        <w:t>script, if</w:t>
      </w:r>
      <w:proofErr w:type="gramEnd"/>
      <w:r>
        <w:rPr>
          <w:rFonts w:eastAsiaTheme="minorEastAsia"/>
        </w:rPr>
        <w:t xml:space="preserve"> you want to </w:t>
      </w:r>
      <w:r w:rsidR="00251D65">
        <w:rPr>
          <w:rFonts w:eastAsiaTheme="minorEastAsia"/>
        </w:rPr>
        <w:t xml:space="preserve">export the data into R from the SQL database. </w:t>
      </w:r>
    </w:p>
    <w:p w14:paraId="7CB9F569" w14:textId="2B10A9F8" w:rsidR="00AE4135" w:rsidRDefault="00AE4135" w:rsidP="008616F6">
      <w:pPr>
        <w:pStyle w:val="ListParagraph"/>
        <w:ind w:left="1440"/>
      </w:pPr>
      <w:r>
        <w:fldChar w:fldCharType="begin"/>
      </w:r>
      <w:r>
        <w:instrText xml:space="preserve"> LINK </w:instrText>
      </w:r>
      <w:r w:rsidR="00B61156">
        <w:instrText xml:space="preserve">Excel.Sheet.12 "https://byu-my.sharepoint.com/personal/dbs39_byu_edu/Documents/CE 594R Sustainable Transportation Systems/Homework/HW3 MOVES/hw3_problem1.xlsx" hw3_opmodedistribution!R48C1:R52C8 </w:instrText>
      </w:r>
      <w:r>
        <w:instrText xml:space="preserve">\a \f 4 \h </w:instrText>
      </w:r>
      <w:r w:rsidR="003745E2">
        <w:instrText xml:space="preserve"> \* MERGEFORMAT </w:instrText>
      </w:r>
      <w:r>
        <w:fldChar w:fldCharType="separate"/>
      </w:r>
    </w:p>
    <w:tbl>
      <w:tblPr>
        <w:tblW w:w="10280" w:type="dxa"/>
        <w:tblLook w:val="04A0" w:firstRow="1" w:lastRow="0" w:firstColumn="1" w:lastColumn="0" w:noHBand="0" w:noVBand="1"/>
      </w:tblPr>
      <w:tblGrid>
        <w:gridCol w:w="1660"/>
        <w:gridCol w:w="1378"/>
        <w:gridCol w:w="1120"/>
        <w:gridCol w:w="1200"/>
        <w:gridCol w:w="1224"/>
        <w:gridCol w:w="1493"/>
        <w:gridCol w:w="896"/>
        <w:gridCol w:w="1757"/>
      </w:tblGrid>
      <w:tr w:rsidR="00AE4135" w:rsidRPr="00AE4135" w14:paraId="301C6514" w14:textId="77777777" w:rsidTr="00AE4135">
        <w:trPr>
          <w:trHeight w:val="9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99BDC" w14:textId="57A1FED4" w:rsidR="00AE4135" w:rsidRPr="00AE4135" w:rsidRDefault="00AE4135" w:rsidP="00AE4135">
            <w:pPr>
              <w:spacing w:after="0" w:line="240" w:lineRule="auto"/>
              <w:rPr>
                <w:rFonts w:ascii="Calibri" w:eastAsia="Times New Roman" w:hAnsi="Calibri" w:cs="Calibri"/>
                <w:color w:val="FF0000"/>
              </w:rPr>
            </w:pPr>
            <w:proofErr w:type="spellStart"/>
            <w:r w:rsidRPr="00AE4135">
              <w:rPr>
                <w:rFonts w:ascii="Calibri" w:eastAsia="Times New Roman" w:hAnsi="Calibri" w:cs="Calibri"/>
                <w:color w:val="FF0000"/>
              </w:rPr>
              <w:t>linkID</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DD3A9D" w14:textId="77777777" w:rsidR="00AE4135" w:rsidRPr="00AE4135" w:rsidRDefault="00AE4135" w:rsidP="00AE4135">
            <w:pPr>
              <w:spacing w:after="0" w:line="240" w:lineRule="auto"/>
              <w:rPr>
                <w:rFonts w:ascii="Calibri" w:eastAsia="Times New Roman" w:hAnsi="Calibri" w:cs="Calibri"/>
                <w:color w:val="FF0000"/>
              </w:rPr>
            </w:pPr>
            <w:proofErr w:type="spellStart"/>
            <w:r w:rsidRPr="00AE4135">
              <w:rPr>
                <w:rFonts w:ascii="Calibri" w:eastAsia="Times New Roman" w:hAnsi="Calibri" w:cs="Calibri"/>
                <w:color w:val="FF0000"/>
              </w:rPr>
              <w:t>linkavgspeed</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91E5DE5" w14:textId="77777777" w:rsidR="00AE4135" w:rsidRPr="00AE4135" w:rsidRDefault="00AE4135" w:rsidP="00AE4135">
            <w:pPr>
              <w:spacing w:after="0" w:line="240" w:lineRule="auto"/>
              <w:rPr>
                <w:rFonts w:ascii="Calibri" w:eastAsia="Times New Roman" w:hAnsi="Calibri" w:cs="Calibri"/>
                <w:color w:val="FF0000"/>
              </w:rPr>
            </w:pPr>
            <w:proofErr w:type="spellStart"/>
            <w:r w:rsidRPr="00AE4135">
              <w:rPr>
                <w:rFonts w:ascii="Calibri" w:eastAsia="Times New Roman" w:hAnsi="Calibri" w:cs="Calibri"/>
                <w:color w:val="FF0000"/>
              </w:rPr>
              <w:t>linklength</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D04F141" w14:textId="77777777" w:rsidR="00AE4135" w:rsidRPr="00AE4135" w:rsidRDefault="00AE4135" w:rsidP="00AE4135">
            <w:pPr>
              <w:spacing w:after="0" w:line="240" w:lineRule="auto"/>
              <w:rPr>
                <w:rFonts w:ascii="Calibri" w:eastAsia="Times New Roman" w:hAnsi="Calibri" w:cs="Calibri"/>
                <w:color w:val="FF0000"/>
              </w:rPr>
            </w:pPr>
            <w:proofErr w:type="spellStart"/>
            <w:r w:rsidRPr="00AE4135">
              <w:rPr>
                <w:rFonts w:ascii="Calibri" w:eastAsia="Times New Roman" w:hAnsi="Calibri" w:cs="Calibri"/>
                <w:color w:val="FF0000"/>
              </w:rPr>
              <w:t>linkvolume</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A84D5D" w14:textId="77777777" w:rsidR="00AE4135" w:rsidRPr="00AE4135" w:rsidRDefault="00AE4135" w:rsidP="00AE4135">
            <w:pPr>
              <w:spacing w:after="0" w:line="240" w:lineRule="auto"/>
              <w:rPr>
                <w:rFonts w:ascii="Calibri" w:eastAsia="Times New Roman" w:hAnsi="Calibri" w:cs="Calibri"/>
                <w:color w:val="FF0000"/>
              </w:rPr>
            </w:pPr>
            <w:proofErr w:type="spellStart"/>
            <w:r w:rsidRPr="00AE4135">
              <w:rPr>
                <w:rFonts w:ascii="Calibri" w:eastAsia="Times New Roman" w:hAnsi="Calibri" w:cs="Calibri"/>
                <w:color w:val="FF0000"/>
              </w:rPr>
              <w:t>pollutantID</w:t>
            </w:r>
            <w:proofErr w:type="spellEnd"/>
          </w:p>
        </w:tc>
        <w:tc>
          <w:tcPr>
            <w:tcW w:w="1307" w:type="dxa"/>
            <w:tcBorders>
              <w:top w:val="single" w:sz="4" w:space="0" w:color="auto"/>
              <w:left w:val="nil"/>
              <w:bottom w:val="single" w:sz="4" w:space="0" w:color="auto"/>
              <w:right w:val="single" w:sz="4" w:space="0" w:color="auto"/>
            </w:tcBorders>
            <w:shd w:val="clear" w:color="auto" w:fill="auto"/>
            <w:vAlign w:val="bottom"/>
            <w:hideMark/>
          </w:tcPr>
          <w:p w14:paraId="70ACC146" w14:textId="77777777" w:rsidR="00AE4135" w:rsidRPr="00AE4135" w:rsidRDefault="00AE4135" w:rsidP="00AE4135">
            <w:pPr>
              <w:spacing w:after="0" w:line="240" w:lineRule="auto"/>
              <w:rPr>
                <w:rFonts w:ascii="Calibri" w:eastAsia="Times New Roman" w:hAnsi="Calibri" w:cs="Calibri"/>
                <w:color w:val="FF0000"/>
              </w:rPr>
            </w:pPr>
            <w:proofErr w:type="spellStart"/>
            <w:r w:rsidRPr="00AE4135">
              <w:rPr>
                <w:rFonts w:ascii="Calibri" w:eastAsia="Times New Roman" w:hAnsi="Calibri" w:cs="Calibri"/>
                <w:color w:val="FF0000"/>
              </w:rPr>
              <w:t>sum_emission</w:t>
            </w:r>
            <w:proofErr w:type="spellEnd"/>
            <w:r w:rsidRPr="00AE4135">
              <w:rPr>
                <w:rFonts w:ascii="Calibri" w:eastAsia="Times New Roman" w:hAnsi="Calibri" w:cs="Calibri"/>
                <w:color w:val="FF0000"/>
              </w:rPr>
              <w:t xml:space="preserve"> (grams)</w:t>
            </w:r>
          </w:p>
        </w:tc>
        <w:tc>
          <w:tcPr>
            <w:tcW w:w="896" w:type="dxa"/>
            <w:tcBorders>
              <w:top w:val="single" w:sz="4" w:space="0" w:color="auto"/>
              <w:left w:val="nil"/>
              <w:bottom w:val="single" w:sz="4" w:space="0" w:color="auto"/>
              <w:right w:val="single" w:sz="4" w:space="0" w:color="auto"/>
            </w:tcBorders>
            <w:shd w:val="clear" w:color="auto" w:fill="auto"/>
            <w:vAlign w:val="bottom"/>
            <w:hideMark/>
          </w:tcPr>
          <w:p w14:paraId="2E7F8820" w14:textId="77777777" w:rsidR="00AE4135" w:rsidRPr="00AE4135" w:rsidRDefault="00AE4135" w:rsidP="00AE4135">
            <w:pPr>
              <w:spacing w:after="0" w:line="240" w:lineRule="auto"/>
              <w:rPr>
                <w:rFonts w:ascii="Calibri" w:eastAsia="Times New Roman" w:hAnsi="Calibri" w:cs="Calibri"/>
                <w:color w:val="FF0000"/>
              </w:rPr>
            </w:pPr>
            <w:r w:rsidRPr="00AE4135">
              <w:rPr>
                <w:rFonts w:ascii="Calibri" w:eastAsia="Times New Roman" w:hAnsi="Calibri" w:cs="Calibri"/>
                <w:color w:val="FF0000"/>
              </w:rPr>
              <w:t>Vehicle miles</w:t>
            </w:r>
          </w:p>
        </w:tc>
        <w:tc>
          <w:tcPr>
            <w:tcW w:w="1757" w:type="dxa"/>
            <w:tcBorders>
              <w:top w:val="single" w:sz="4" w:space="0" w:color="auto"/>
              <w:left w:val="nil"/>
              <w:bottom w:val="single" w:sz="4" w:space="0" w:color="auto"/>
              <w:right w:val="single" w:sz="4" w:space="0" w:color="auto"/>
            </w:tcBorders>
            <w:shd w:val="clear" w:color="auto" w:fill="auto"/>
            <w:vAlign w:val="bottom"/>
            <w:hideMark/>
          </w:tcPr>
          <w:p w14:paraId="6D960A77" w14:textId="4CC65F9E" w:rsidR="00AE4135" w:rsidRPr="00AE4135" w:rsidRDefault="00AE4135" w:rsidP="00AE4135">
            <w:pPr>
              <w:spacing w:after="0" w:line="240" w:lineRule="auto"/>
              <w:rPr>
                <w:rFonts w:ascii="Calibri" w:eastAsia="Times New Roman" w:hAnsi="Calibri" w:cs="Calibri"/>
                <w:color w:val="FF0000"/>
                <w:highlight w:val="yellow"/>
              </w:rPr>
            </w:pPr>
            <w:r w:rsidRPr="00AE4135">
              <w:rPr>
                <w:rFonts w:ascii="Calibri" w:eastAsia="Times New Roman" w:hAnsi="Calibri" w:cs="Calibri"/>
                <w:color w:val="FF0000"/>
                <w:highlight w:val="yellow"/>
              </w:rPr>
              <w:t>MOVES fleet emission rate</w:t>
            </w:r>
            <w:r w:rsidR="003745E2" w:rsidRPr="003745E2">
              <w:rPr>
                <w:rFonts w:ascii="Calibri" w:eastAsia="Times New Roman" w:hAnsi="Calibri" w:cs="Calibri"/>
                <w:color w:val="FF0000"/>
                <w:highlight w:val="yellow"/>
              </w:rPr>
              <w:t>(g/mile)</w:t>
            </w:r>
          </w:p>
        </w:tc>
      </w:tr>
      <w:tr w:rsidR="00AE4135" w:rsidRPr="00AE4135" w14:paraId="3ADF7CC7" w14:textId="77777777" w:rsidTr="00AE413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C5E6ED5"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DCEAE8E"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15</w:t>
            </w:r>
          </w:p>
        </w:tc>
        <w:tc>
          <w:tcPr>
            <w:tcW w:w="1120" w:type="dxa"/>
            <w:tcBorders>
              <w:top w:val="nil"/>
              <w:left w:val="nil"/>
              <w:bottom w:val="single" w:sz="4" w:space="0" w:color="auto"/>
              <w:right w:val="single" w:sz="4" w:space="0" w:color="auto"/>
            </w:tcBorders>
            <w:shd w:val="clear" w:color="auto" w:fill="auto"/>
            <w:noWrap/>
            <w:vAlign w:val="bottom"/>
            <w:hideMark/>
          </w:tcPr>
          <w:p w14:paraId="5D0B5ADF"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7A9FC53"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120" w:type="dxa"/>
            <w:tcBorders>
              <w:top w:val="nil"/>
              <w:left w:val="nil"/>
              <w:bottom w:val="single" w:sz="4" w:space="0" w:color="auto"/>
              <w:right w:val="single" w:sz="4" w:space="0" w:color="auto"/>
            </w:tcBorders>
            <w:shd w:val="clear" w:color="auto" w:fill="auto"/>
            <w:noWrap/>
            <w:vAlign w:val="bottom"/>
            <w:hideMark/>
          </w:tcPr>
          <w:p w14:paraId="6F41B16C"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90</w:t>
            </w:r>
          </w:p>
        </w:tc>
        <w:tc>
          <w:tcPr>
            <w:tcW w:w="1307" w:type="dxa"/>
            <w:tcBorders>
              <w:top w:val="nil"/>
              <w:left w:val="nil"/>
              <w:bottom w:val="single" w:sz="4" w:space="0" w:color="auto"/>
              <w:right w:val="single" w:sz="4" w:space="0" w:color="auto"/>
            </w:tcBorders>
            <w:shd w:val="clear" w:color="auto" w:fill="auto"/>
            <w:noWrap/>
            <w:vAlign w:val="bottom"/>
            <w:hideMark/>
          </w:tcPr>
          <w:p w14:paraId="4640820E"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498301.1</w:t>
            </w:r>
          </w:p>
        </w:tc>
        <w:tc>
          <w:tcPr>
            <w:tcW w:w="896" w:type="dxa"/>
            <w:tcBorders>
              <w:top w:val="nil"/>
              <w:left w:val="nil"/>
              <w:bottom w:val="single" w:sz="4" w:space="0" w:color="auto"/>
              <w:right w:val="single" w:sz="4" w:space="0" w:color="auto"/>
            </w:tcBorders>
            <w:shd w:val="clear" w:color="auto" w:fill="auto"/>
            <w:noWrap/>
            <w:vAlign w:val="bottom"/>
            <w:hideMark/>
          </w:tcPr>
          <w:p w14:paraId="33CA3CD0"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757" w:type="dxa"/>
            <w:tcBorders>
              <w:top w:val="nil"/>
              <w:left w:val="nil"/>
              <w:bottom w:val="single" w:sz="4" w:space="0" w:color="auto"/>
              <w:right w:val="single" w:sz="4" w:space="0" w:color="auto"/>
            </w:tcBorders>
            <w:shd w:val="clear" w:color="auto" w:fill="auto"/>
            <w:noWrap/>
            <w:vAlign w:val="bottom"/>
            <w:hideMark/>
          </w:tcPr>
          <w:p w14:paraId="708BB65A" w14:textId="77777777" w:rsidR="00AE4135" w:rsidRPr="00AE4135" w:rsidRDefault="00AE4135" w:rsidP="00AE4135">
            <w:pPr>
              <w:spacing w:after="0" w:line="240" w:lineRule="auto"/>
              <w:jc w:val="right"/>
              <w:rPr>
                <w:rFonts w:ascii="Calibri" w:eastAsia="Times New Roman" w:hAnsi="Calibri" w:cs="Calibri"/>
                <w:color w:val="FF0000"/>
                <w:highlight w:val="yellow"/>
              </w:rPr>
            </w:pPr>
            <w:r w:rsidRPr="00AE4135">
              <w:rPr>
                <w:rFonts w:ascii="Calibri" w:eastAsia="Times New Roman" w:hAnsi="Calibri" w:cs="Calibri"/>
                <w:color w:val="FF0000"/>
                <w:highlight w:val="yellow"/>
              </w:rPr>
              <w:t>498.3</w:t>
            </w:r>
          </w:p>
        </w:tc>
      </w:tr>
      <w:tr w:rsidR="00AE4135" w:rsidRPr="00AE4135" w14:paraId="04DD55AB" w14:textId="77777777" w:rsidTr="00AE413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AC2AF4B"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9CB914A"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35</w:t>
            </w:r>
          </w:p>
        </w:tc>
        <w:tc>
          <w:tcPr>
            <w:tcW w:w="1120" w:type="dxa"/>
            <w:tcBorders>
              <w:top w:val="nil"/>
              <w:left w:val="nil"/>
              <w:bottom w:val="single" w:sz="4" w:space="0" w:color="auto"/>
              <w:right w:val="single" w:sz="4" w:space="0" w:color="auto"/>
            </w:tcBorders>
            <w:shd w:val="clear" w:color="auto" w:fill="auto"/>
            <w:noWrap/>
            <w:vAlign w:val="bottom"/>
            <w:hideMark/>
          </w:tcPr>
          <w:p w14:paraId="61916A78"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22AE6C57"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120" w:type="dxa"/>
            <w:tcBorders>
              <w:top w:val="nil"/>
              <w:left w:val="nil"/>
              <w:bottom w:val="single" w:sz="4" w:space="0" w:color="auto"/>
              <w:right w:val="single" w:sz="4" w:space="0" w:color="auto"/>
            </w:tcBorders>
            <w:shd w:val="clear" w:color="auto" w:fill="auto"/>
            <w:noWrap/>
            <w:vAlign w:val="bottom"/>
            <w:hideMark/>
          </w:tcPr>
          <w:p w14:paraId="187F0AEB"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90</w:t>
            </w:r>
          </w:p>
        </w:tc>
        <w:tc>
          <w:tcPr>
            <w:tcW w:w="1307" w:type="dxa"/>
            <w:tcBorders>
              <w:top w:val="nil"/>
              <w:left w:val="nil"/>
              <w:bottom w:val="single" w:sz="4" w:space="0" w:color="auto"/>
              <w:right w:val="single" w:sz="4" w:space="0" w:color="auto"/>
            </w:tcBorders>
            <w:shd w:val="clear" w:color="auto" w:fill="auto"/>
            <w:noWrap/>
            <w:vAlign w:val="bottom"/>
            <w:hideMark/>
          </w:tcPr>
          <w:p w14:paraId="5CD28D85"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315416.9</w:t>
            </w:r>
          </w:p>
        </w:tc>
        <w:tc>
          <w:tcPr>
            <w:tcW w:w="896" w:type="dxa"/>
            <w:tcBorders>
              <w:top w:val="nil"/>
              <w:left w:val="nil"/>
              <w:bottom w:val="single" w:sz="4" w:space="0" w:color="auto"/>
              <w:right w:val="single" w:sz="4" w:space="0" w:color="auto"/>
            </w:tcBorders>
            <w:shd w:val="clear" w:color="auto" w:fill="auto"/>
            <w:noWrap/>
            <w:vAlign w:val="bottom"/>
            <w:hideMark/>
          </w:tcPr>
          <w:p w14:paraId="148C1158"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757" w:type="dxa"/>
            <w:tcBorders>
              <w:top w:val="nil"/>
              <w:left w:val="nil"/>
              <w:bottom w:val="single" w:sz="4" w:space="0" w:color="auto"/>
              <w:right w:val="single" w:sz="4" w:space="0" w:color="auto"/>
            </w:tcBorders>
            <w:shd w:val="clear" w:color="auto" w:fill="auto"/>
            <w:noWrap/>
            <w:vAlign w:val="bottom"/>
            <w:hideMark/>
          </w:tcPr>
          <w:p w14:paraId="5C821144" w14:textId="77777777" w:rsidR="00AE4135" w:rsidRPr="00AE4135" w:rsidRDefault="00AE4135" w:rsidP="00AE4135">
            <w:pPr>
              <w:spacing w:after="0" w:line="240" w:lineRule="auto"/>
              <w:jc w:val="right"/>
              <w:rPr>
                <w:rFonts w:ascii="Calibri" w:eastAsia="Times New Roman" w:hAnsi="Calibri" w:cs="Calibri"/>
                <w:color w:val="FF0000"/>
                <w:highlight w:val="yellow"/>
              </w:rPr>
            </w:pPr>
            <w:r w:rsidRPr="00AE4135">
              <w:rPr>
                <w:rFonts w:ascii="Calibri" w:eastAsia="Times New Roman" w:hAnsi="Calibri" w:cs="Calibri"/>
                <w:color w:val="FF0000"/>
                <w:highlight w:val="yellow"/>
              </w:rPr>
              <w:t>315.4</w:t>
            </w:r>
          </w:p>
        </w:tc>
      </w:tr>
      <w:tr w:rsidR="00AE4135" w:rsidRPr="00AE4135" w14:paraId="347D12BD" w14:textId="77777777" w:rsidTr="00AE413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A2C2D2E"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4BCE100F"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55</w:t>
            </w:r>
          </w:p>
        </w:tc>
        <w:tc>
          <w:tcPr>
            <w:tcW w:w="1120" w:type="dxa"/>
            <w:tcBorders>
              <w:top w:val="nil"/>
              <w:left w:val="nil"/>
              <w:bottom w:val="single" w:sz="4" w:space="0" w:color="auto"/>
              <w:right w:val="single" w:sz="4" w:space="0" w:color="auto"/>
            </w:tcBorders>
            <w:shd w:val="clear" w:color="auto" w:fill="auto"/>
            <w:noWrap/>
            <w:vAlign w:val="bottom"/>
            <w:hideMark/>
          </w:tcPr>
          <w:p w14:paraId="3B4ADAD4"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1B9C684"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120" w:type="dxa"/>
            <w:tcBorders>
              <w:top w:val="nil"/>
              <w:left w:val="nil"/>
              <w:bottom w:val="single" w:sz="4" w:space="0" w:color="auto"/>
              <w:right w:val="single" w:sz="4" w:space="0" w:color="auto"/>
            </w:tcBorders>
            <w:shd w:val="clear" w:color="auto" w:fill="auto"/>
            <w:noWrap/>
            <w:vAlign w:val="bottom"/>
            <w:hideMark/>
          </w:tcPr>
          <w:p w14:paraId="0F018515"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90</w:t>
            </w:r>
          </w:p>
        </w:tc>
        <w:tc>
          <w:tcPr>
            <w:tcW w:w="1307" w:type="dxa"/>
            <w:tcBorders>
              <w:top w:val="nil"/>
              <w:left w:val="nil"/>
              <w:bottom w:val="single" w:sz="4" w:space="0" w:color="auto"/>
              <w:right w:val="single" w:sz="4" w:space="0" w:color="auto"/>
            </w:tcBorders>
            <w:shd w:val="clear" w:color="auto" w:fill="auto"/>
            <w:noWrap/>
            <w:vAlign w:val="bottom"/>
            <w:hideMark/>
          </w:tcPr>
          <w:p w14:paraId="485B22E9"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281201.6</w:t>
            </w:r>
          </w:p>
        </w:tc>
        <w:tc>
          <w:tcPr>
            <w:tcW w:w="896" w:type="dxa"/>
            <w:tcBorders>
              <w:top w:val="nil"/>
              <w:left w:val="nil"/>
              <w:bottom w:val="single" w:sz="4" w:space="0" w:color="auto"/>
              <w:right w:val="single" w:sz="4" w:space="0" w:color="auto"/>
            </w:tcBorders>
            <w:shd w:val="clear" w:color="auto" w:fill="auto"/>
            <w:noWrap/>
            <w:vAlign w:val="bottom"/>
            <w:hideMark/>
          </w:tcPr>
          <w:p w14:paraId="6B572BE5"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757" w:type="dxa"/>
            <w:tcBorders>
              <w:top w:val="nil"/>
              <w:left w:val="nil"/>
              <w:bottom w:val="single" w:sz="4" w:space="0" w:color="auto"/>
              <w:right w:val="single" w:sz="4" w:space="0" w:color="auto"/>
            </w:tcBorders>
            <w:shd w:val="clear" w:color="auto" w:fill="auto"/>
            <w:noWrap/>
            <w:vAlign w:val="bottom"/>
            <w:hideMark/>
          </w:tcPr>
          <w:p w14:paraId="0A3BD593" w14:textId="77777777" w:rsidR="00AE4135" w:rsidRPr="00AE4135" w:rsidRDefault="00AE4135" w:rsidP="00AE4135">
            <w:pPr>
              <w:spacing w:after="0" w:line="240" w:lineRule="auto"/>
              <w:jc w:val="right"/>
              <w:rPr>
                <w:rFonts w:ascii="Calibri" w:eastAsia="Times New Roman" w:hAnsi="Calibri" w:cs="Calibri"/>
                <w:color w:val="FF0000"/>
                <w:highlight w:val="yellow"/>
              </w:rPr>
            </w:pPr>
            <w:r w:rsidRPr="00AE4135">
              <w:rPr>
                <w:rFonts w:ascii="Calibri" w:eastAsia="Times New Roman" w:hAnsi="Calibri" w:cs="Calibri"/>
                <w:color w:val="FF0000"/>
                <w:highlight w:val="yellow"/>
              </w:rPr>
              <w:t>281.2</w:t>
            </w:r>
          </w:p>
        </w:tc>
      </w:tr>
      <w:tr w:rsidR="00AE4135" w:rsidRPr="00AE4135" w14:paraId="356E179D" w14:textId="77777777" w:rsidTr="00AE413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44A830"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DF516E0"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75</w:t>
            </w:r>
          </w:p>
        </w:tc>
        <w:tc>
          <w:tcPr>
            <w:tcW w:w="1120" w:type="dxa"/>
            <w:tcBorders>
              <w:top w:val="nil"/>
              <w:left w:val="nil"/>
              <w:bottom w:val="single" w:sz="4" w:space="0" w:color="auto"/>
              <w:right w:val="single" w:sz="4" w:space="0" w:color="auto"/>
            </w:tcBorders>
            <w:shd w:val="clear" w:color="auto" w:fill="auto"/>
            <w:noWrap/>
            <w:vAlign w:val="bottom"/>
            <w:hideMark/>
          </w:tcPr>
          <w:p w14:paraId="0E7B5643"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2CA8F560"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120" w:type="dxa"/>
            <w:tcBorders>
              <w:top w:val="nil"/>
              <w:left w:val="nil"/>
              <w:bottom w:val="single" w:sz="4" w:space="0" w:color="auto"/>
              <w:right w:val="single" w:sz="4" w:space="0" w:color="auto"/>
            </w:tcBorders>
            <w:shd w:val="clear" w:color="auto" w:fill="auto"/>
            <w:noWrap/>
            <w:vAlign w:val="bottom"/>
            <w:hideMark/>
          </w:tcPr>
          <w:p w14:paraId="68DA1DB8"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90</w:t>
            </w:r>
          </w:p>
        </w:tc>
        <w:tc>
          <w:tcPr>
            <w:tcW w:w="1307" w:type="dxa"/>
            <w:tcBorders>
              <w:top w:val="nil"/>
              <w:left w:val="nil"/>
              <w:bottom w:val="single" w:sz="4" w:space="0" w:color="auto"/>
              <w:right w:val="single" w:sz="4" w:space="0" w:color="auto"/>
            </w:tcBorders>
            <w:shd w:val="clear" w:color="auto" w:fill="auto"/>
            <w:noWrap/>
            <w:vAlign w:val="bottom"/>
            <w:hideMark/>
          </w:tcPr>
          <w:p w14:paraId="12B2FE61"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304551.5</w:t>
            </w:r>
          </w:p>
        </w:tc>
        <w:tc>
          <w:tcPr>
            <w:tcW w:w="896" w:type="dxa"/>
            <w:tcBorders>
              <w:top w:val="nil"/>
              <w:left w:val="nil"/>
              <w:bottom w:val="single" w:sz="4" w:space="0" w:color="auto"/>
              <w:right w:val="single" w:sz="4" w:space="0" w:color="auto"/>
            </w:tcBorders>
            <w:shd w:val="clear" w:color="auto" w:fill="auto"/>
            <w:noWrap/>
            <w:vAlign w:val="bottom"/>
            <w:hideMark/>
          </w:tcPr>
          <w:p w14:paraId="77D57D3E" w14:textId="77777777" w:rsidR="00AE4135" w:rsidRPr="00AE4135" w:rsidRDefault="00AE4135" w:rsidP="00AE4135">
            <w:pPr>
              <w:spacing w:after="0" w:line="240" w:lineRule="auto"/>
              <w:jc w:val="right"/>
              <w:rPr>
                <w:rFonts w:ascii="Calibri" w:eastAsia="Times New Roman" w:hAnsi="Calibri" w:cs="Calibri"/>
                <w:color w:val="FF0000"/>
              </w:rPr>
            </w:pPr>
            <w:r w:rsidRPr="00AE4135">
              <w:rPr>
                <w:rFonts w:ascii="Calibri" w:eastAsia="Times New Roman" w:hAnsi="Calibri" w:cs="Calibri"/>
                <w:color w:val="FF0000"/>
              </w:rPr>
              <w:t>1000</w:t>
            </w:r>
          </w:p>
        </w:tc>
        <w:tc>
          <w:tcPr>
            <w:tcW w:w="1757" w:type="dxa"/>
            <w:tcBorders>
              <w:top w:val="nil"/>
              <w:left w:val="nil"/>
              <w:bottom w:val="single" w:sz="4" w:space="0" w:color="auto"/>
              <w:right w:val="single" w:sz="4" w:space="0" w:color="auto"/>
            </w:tcBorders>
            <w:shd w:val="clear" w:color="auto" w:fill="auto"/>
            <w:noWrap/>
            <w:vAlign w:val="bottom"/>
            <w:hideMark/>
          </w:tcPr>
          <w:p w14:paraId="5432A198" w14:textId="77777777" w:rsidR="00AE4135" w:rsidRPr="00AE4135" w:rsidRDefault="00AE4135" w:rsidP="00AE4135">
            <w:pPr>
              <w:spacing w:after="0" w:line="240" w:lineRule="auto"/>
              <w:jc w:val="right"/>
              <w:rPr>
                <w:rFonts w:ascii="Calibri" w:eastAsia="Times New Roman" w:hAnsi="Calibri" w:cs="Calibri"/>
                <w:color w:val="FF0000"/>
                <w:highlight w:val="yellow"/>
              </w:rPr>
            </w:pPr>
            <w:r w:rsidRPr="00AE4135">
              <w:rPr>
                <w:rFonts w:ascii="Calibri" w:eastAsia="Times New Roman" w:hAnsi="Calibri" w:cs="Calibri"/>
                <w:color w:val="FF0000"/>
                <w:highlight w:val="yellow"/>
              </w:rPr>
              <w:t>304.6</w:t>
            </w:r>
          </w:p>
        </w:tc>
      </w:tr>
    </w:tbl>
    <w:p w14:paraId="36820ED2" w14:textId="714F0165" w:rsidR="00AE4135" w:rsidRDefault="00AE4135" w:rsidP="008616F6">
      <w:pPr>
        <w:pStyle w:val="ListParagraph"/>
        <w:ind w:left="1440"/>
        <w:rPr>
          <w:rFonts w:eastAsiaTheme="minorEastAsia"/>
        </w:rPr>
      </w:pPr>
      <w:r>
        <w:rPr>
          <w:rFonts w:eastAsiaTheme="minorEastAsia"/>
        </w:rPr>
        <w:fldChar w:fldCharType="end"/>
      </w:r>
    </w:p>
    <w:p w14:paraId="7EF56717" w14:textId="4E6EA887" w:rsidR="003745E2" w:rsidRPr="003745E2" w:rsidRDefault="003745E2" w:rsidP="008616F6">
      <w:pPr>
        <w:pStyle w:val="ListParagraph"/>
        <w:ind w:left="1440"/>
        <w:rPr>
          <w:rFonts w:eastAsiaTheme="minorEastAsia"/>
          <w:color w:val="FF0000"/>
        </w:rPr>
      </w:pPr>
      <w:r w:rsidRPr="003745E2">
        <w:rPr>
          <w:rFonts w:eastAsiaTheme="minorEastAsia"/>
          <w:color w:val="FF0000"/>
        </w:rPr>
        <w:t xml:space="preserve">Note: that the </w:t>
      </w:r>
      <w:r>
        <w:rPr>
          <w:rFonts w:eastAsiaTheme="minorEastAsia"/>
          <w:color w:val="FF0000"/>
        </w:rPr>
        <w:t xml:space="preserve">MOVES emission rate will </w:t>
      </w:r>
      <w:r w:rsidR="00E65B96">
        <w:rPr>
          <w:rFonts w:eastAsiaTheme="minorEastAsia"/>
          <w:color w:val="FF0000"/>
        </w:rPr>
        <w:t xml:space="preserve">vary </w:t>
      </w:r>
      <w:r>
        <w:rPr>
          <w:rFonts w:eastAsiaTheme="minorEastAsia"/>
          <w:color w:val="FF0000"/>
        </w:rPr>
        <w:t>depending on the month, hour</w:t>
      </w:r>
      <w:r w:rsidR="00E65B96">
        <w:rPr>
          <w:rFonts w:eastAsiaTheme="minorEastAsia"/>
          <w:color w:val="FF0000"/>
        </w:rPr>
        <w:t xml:space="preserve">, and </w:t>
      </w:r>
      <w:proofErr w:type="spellStart"/>
      <w:r w:rsidR="00E65B96">
        <w:rPr>
          <w:rFonts w:eastAsiaTheme="minorEastAsia"/>
          <w:color w:val="FF0000"/>
        </w:rPr>
        <w:t>loct</w:t>
      </w:r>
      <w:r w:rsidR="00FE4283">
        <w:rPr>
          <w:rFonts w:eastAsiaTheme="minorEastAsia"/>
          <w:color w:val="FF0000"/>
        </w:rPr>
        <w:t>at</w:t>
      </w:r>
      <w:r w:rsidR="00E65B96">
        <w:rPr>
          <w:rFonts w:eastAsiaTheme="minorEastAsia"/>
          <w:color w:val="FF0000"/>
        </w:rPr>
        <w:t>ion</w:t>
      </w:r>
      <w:proofErr w:type="spellEnd"/>
      <w:r>
        <w:rPr>
          <w:rFonts w:eastAsiaTheme="minorEastAsia"/>
          <w:color w:val="FF0000"/>
        </w:rPr>
        <w:t xml:space="preserve"> selected</w:t>
      </w:r>
      <w:r w:rsidR="001E3EBA">
        <w:rPr>
          <w:rFonts w:eastAsiaTheme="minorEastAsia"/>
          <w:color w:val="FF0000"/>
        </w:rPr>
        <w:t xml:space="preserve">. </w:t>
      </w:r>
      <w:r w:rsidR="006F0808">
        <w:rPr>
          <w:rFonts w:eastAsiaTheme="minorEastAsia"/>
          <w:color w:val="FF0000"/>
        </w:rPr>
        <w:t xml:space="preserve"> However, the trend will be similar. </w:t>
      </w:r>
    </w:p>
    <w:p w14:paraId="51714429" w14:textId="77777777" w:rsidR="00AE4135" w:rsidRDefault="00AE4135" w:rsidP="008616F6">
      <w:pPr>
        <w:pStyle w:val="ListParagraph"/>
        <w:ind w:left="1440"/>
        <w:rPr>
          <w:rFonts w:eastAsiaTheme="minorEastAsia"/>
        </w:rPr>
      </w:pPr>
    </w:p>
    <w:p w14:paraId="120767DB" w14:textId="3861B661" w:rsidR="00CF2076" w:rsidRPr="00CF2076" w:rsidRDefault="00912F06" w:rsidP="008616F6">
      <w:pPr>
        <w:pStyle w:val="ListParagraph"/>
        <w:ind w:left="1440"/>
        <w:rPr>
          <w:rFonts w:eastAsiaTheme="minorEastAsia"/>
          <w:color w:val="FF0000"/>
        </w:rPr>
      </w:pPr>
      <w:r>
        <w:rPr>
          <w:rFonts w:eastAsiaTheme="minorEastAsia"/>
          <w:color w:val="FF0000"/>
        </w:rPr>
        <w:t>2</w:t>
      </w:r>
      <w:r w:rsidR="00CF2076" w:rsidRPr="00CF2076">
        <w:rPr>
          <w:rFonts w:eastAsiaTheme="minorEastAsia"/>
          <w:color w:val="FF0000"/>
        </w:rPr>
        <w:t>0 pts</w:t>
      </w:r>
    </w:p>
    <w:p w14:paraId="32E2E9F2" w14:textId="77777777" w:rsidR="00CF2076" w:rsidRDefault="00CF2076" w:rsidP="008616F6">
      <w:pPr>
        <w:pStyle w:val="ListParagraph"/>
        <w:ind w:left="1440"/>
        <w:rPr>
          <w:rFonts w:eastAsiaTheme="minorEastAsia"/>
        </w:rPr>
      </w:pPr>
    </w:p>
    <w:p w14:paraId="240CE2F7" w14:textId="6EC66075" w:rsidR="00A15924" w:rsidRPr="00A15924" w:rsidRDefault="00E7186B" w:rsidP="00E7186B">
      <w:pPr>
        <w:pStyle w:val="ListParagraph"/>
        <w:numPr>
          <w:ilvl w:val="1"/>
          <w:numId w:val="1"/>
        </w:numPr>
        <w:rPr>
          <w:rFonts w:eastAsiaTheme="minorEastAsia"/>
        </w:rPr>
      </w:pPr>
      <w:r>
        <w:rPr>
          <w:rFonts w:eastAsiaTheme="minorEastAsia"/>
        </w:rPr>
        <w:t xml:space="preserve">Graph the </w:t>
      </w:r>
      <w:r w:rsidR="00770B72">
        <w:rPr>
          <w:rFonts w:eastAsiaTheme="minorEastAsia"/>
        </w:rPr>
        <w:t xml:space="preserve">passenger car </w:t>
      </w:r>
      <w:r>
        <w:rPr>
          <w:rFonts w:eastAsiaTheme="minorEastAsia"/>
        </w:rPr>
        <w:t>CO2 g/mile emission rate by vehicle speed from 1.1 and 1.</w:t>
      </w:r>
      <w:r w:rsidR="002923DE">
        <w:rPr>
          <w:rFonts w:eastAsiaTheme="minorEastAsia"/>
        </w:rPr>
        <w:t>3</w:t>
      </w:r>
      <w:r>
        <w:rPr>
          <w:rFonts w:eastAsiaTheme="minorEastAsia"/>
        </w:rPr>
        <w:t xml:space="preserve">. </w:t>
      </w:r>
    </w:p>
    <w:p w14:paraId="56B67EF8" w14:textId="2CA1D80E" w:rsidR="003C655C" w:rsidRDefault="003C655C" w:rsidP="00A15924">
      <w:pPr>
        <w:pStyle w:val="ListParagraph"/>
        <w:ind w:left="792"/>
        <w:rPr>
          <w:rFonts w:eastAsiaTheme="minorEastAsia"/>
        </w:rPr>
      </w:pPr>
    </w:p>
    <w:p w14:paraId="58480CA9" w14:textId="51CB953A" w:rsidR="00884434" w:rsidRDefault="00884434" w:rsidP="00A15924">
      <w:pPr>
        <w:pStyle w:val="ListParagraph"/>
        <w:ind w:left="792"/>
        <w:rPr>
          <w:rFonts w:eastAsiaTheme="minorEastAsia"/>
        </w:rPr>
      </w:pPr>
    </w:p>
    <w:p w14:paraId="0A28B415" w14:textId="777FCF49" w:rsidR="00434907" w:rsidRPr="00434907" w:rsidRDefault="00434907" w:rsidP="00A15924">
      <w:pPr>
        <w:pStyle w:val="ListParagraph"/>
        <w:ind w:left="792"/>
        <w:rPr>
          <w:rFonts w:eastAsiaTheme="minorEastAsia"/>
          <w:color w:val="FF0000"/>
        </w:rPr>
      </w:pPr>
      <w:r w:rsidRPr="00434907">
        <w:rPr>
          <w:rFonts w:eastAsiaTheme="minorEastAsia"/>
          <w:color w:val="FF0000"/>
        </w:rPr>
        <w:t>5 pts</w:t>
      </w:r>
    </w:p>
    <w:p w14:paraId="1A80A1E6" w14:textId="77777777" w:rsidR="00434907" w:rsidRDefault="00434907" w:rsidP="00A15924">
      <w:pPr>
        <w:pStyle w:val="ListParagraph"/>
        <w:ind w:left="792"/>
        <w:rPr>
          <w:rFonts w:eastAsiaTheme="minorEastAsia"/>
        </w:rPr>
      </w:pPr>
    </w:p>
    <w:p w14:paraId="70B7893B" w14:textId="6A39663D" w:rsidR="003519C6" w:rsidRDefault="003519C6" w:rsidP="00A15924">
      <w:pPr>
        <w:pStyle w:val="ListParagraph"/>
        <w:ind w:left="792"/>
        <w:rPr>
          <w:rFonts w:eastAsiaTheme="minorEastAsia"/>
        </w:rPr>
      </w:pPr>
      <w:r>
        <w:rPr>
          <w:rFonts w:eastAsiaTheme="minorEastAsia"/>
          <w:noProof/>
        </w:rPr>
        <w:drawing>
          <wp:inline distT="0" distB="0" distL="0" distR="0" wp14:anchorId="4B1B46EC" wp14:editId="6A530345">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141464" w14:textId="185F1F31" w:rsidR="003519C6" w:rsidRDefault="003519C6" w:rsidP="00A15924">
      <w:pPr>
        <w:pStyle w:val="ListParagraph"/>
        <w:ind w:left="792"/>
        <w:rPr>
          <w:rFonts w:eastAsiaTheme="minorEastAsia"/>
        </w:rPr>
      </w:pPr>
    </w:p>
    <w:p w14:paraId="64860B35" w14:textId="03922E17" w:rsidR="001E3EBA" w:rsidRDefault="001E3EBA" w:rsidP="00A15924">
      <w:pPr>
        <w:pStyle w:val="ListParagraph"/>
        <w:ind w:left="792"/>
        <w:rPr>
          <w:rFonts w:eastAsiaTheme="minorEastAsia"/>
          <w:color w:val="FF0000"/>
        </w:rPr>
      </w:pPr>
      <w:r>
        <w:rPr>
          <w:rFonts w:eastAsiaTheme="minorEastAsia"/>
          <w:color w:val="FF0000"/>
        </w:rPr>
        <w:t xml:space="preserve">There should be two </w:t>
      </w:r>
      <w:proofErr w:type="gramStart"/>
      <w:r>
        <w:rPr>
          <w:rFonts w:eastAsiaTheme="minorEastAsia"/>
          <w:color w:val="FF0000"/>
        </w:rPr>
        <w:t>line</w:t>
      </w:r>
      <w:proofErr w:type="gramEnd"/>
      <w:r>
        <w:rPr>
          <w:rFonts w:eastAsiaTheme="minorEastAsia"/>
          <w:color w:val="FF0000"/>
        </w:rPr>
        <w:t>, a calculated value for MY 2022, and a fleet average</w:t>
      </w:r>
      <w:r w:rsidR="0057171B">
        <w:rPr>
          <w:rFonts w:eastAsiaTheme="minorEastAsia"/>
          <w:color w:val="FF0000"/>
        </w:rPr>
        <w:t xml:space="preserve">. </w:t>
      </w:r>
    </w:p>
    <w:p w14:paraId="19FED40B" w14:textId="60195980" w:rsidR="0057171B" w:rsidRDefault="0057171B" w:rsidP="00A15924">
      <w:pPr>
        <w:pStyle w:val="ListParagraph"/>
        <w:ind w:left="792"/>
        <w:rPr>
          <w:rFonts w:eastAsiaTheme="minorEastAsia"/>
          <w:color w:val="FF0000"/>
        </w:rPr>
      </w:pPr>
    </w:p>
    <w:p w14:paraId="478B637C" w14:textId="32688077" w:rsidR="0057171B" w:rsidRDefault="0057171B" w:rsidP="00A15924">
      <w:pPr>
        <w:pStyle w:val="ListParagraph"/>
        <w:ind w:left="792"/>
        <w:rPr>
          <w:rFonts w:eastAsiaTheme="minorEastAsia"/>
          <w:color w:val="FF0000"/>
        </w:rPr>
      </w:pPr>
      <w:r>
        <w:rPr>
          <w:rFonts w:eastAsiaTheme="minorEastAsia"/>
          <w:color w:val="FF0000"/>
        </w:rPr>
        <w:t xml:space="preserve">I added a third (middle line) which is the MY 2022 output from my MOVES run. </w:t>
      </w:r>
    </w:p>
    <w:p w14:paraId="2323099B" w14:textId="77777777" w:rsidR="001E3EBA" w:rsidRDefault="001E3EBA" w:rsidP="00A15924">
      <w:pPr>
        <w:pStyle w:val="ListParagraph"/>
        <w:ind w:left="792"/>
        <w:rPr>
          <w:rFonts w:eastAsiaTheme="minorEastAsia"/>
          <w:color w:val="FF0000"/>
        </w:rPr>
      </w:pPr>
    </w:p>
    <w:p w14:paraId="143C4CA2" w14:textId="244824B3" w:rsidR="003519C6" w:rsidRPr="00851477" w:rsidRDefault="003519C6" w:rsidP="00A15924">
      <w:pPr>
        <w:pStyle w:val="ListParagraph"/>
        <w:ind w:left="792"/>
        <w:rPr>
          <w:rFonts w:eastAsiaTheme="minorEastAsia"/>
          <w:color w:val="FF0000"/>
        </w:rPr>
      </w:pPr>
      <w:r w:rsidRPr="00851477">
        <w:rPr>
          <w:rFonts w:eastAsiaTheme="minorEastAsia"/>
          <w:color w:val="FF0000"/>
        </w:rPr>
        <w:lastRenderedPageBreak/>
        <w:t>Note</w:t>
      </w:r>
      <w:r w:rsidR="00851477" w:rsidRPr="00851477">
        <w:rPr>
          <w:rFonts w:eastAsiaTheme="minorEastAsia"/>
          <w:color w:val="FF0000"/>
        </w:rPr>
        <w:t xml:space="preserve">: that </w:t>
      </w:r>
      <w:r w:rsidR="00851477">
        <w:rPr>
          <w:rFonts w:eastAsiaTheme="minorEastAsia"/>
          <w:color w:val="FF0000"/>
        </w:rPr>
        <w:t xml:space="preserve">I conducted my MOVES run in July, due to air conditioning usage, the </w:t>
      </w:r>
      <w:r w:rsidR="00BA7C3E">
        <w:rPr>
          <w:rFonts w:eastAsiaTheme="minorEastAsia"/>
          <w:color w:val="FF0000"/>
        </w:rPr>
        <w:t xml:space="preserve">energy usage, and the CO2 emission rate is higher than the baseline emission rates used in the </w:t>
      </w:r>
      <w:r w:rsidR="0057171B">
        <w:rPr>
          <w:rFonts w:eastAsiaTheme="minorEastAsia"/>
          <w:color w:val="FF0000"/>
        </w:rPr>
        <w:t xml:space="preserve">calculated MY 22 </w:t>
      </w:r>
      <w:proofErr w:type="gramStart"/>
      <w:r w:rsidR="0057171B">
        <w:rPr>
          <w:rFonts w:eastAsiaTheme="minorEastAsia"/>
          <w:color w:val="FF0000"/>
        </w:rPr>
        <w:t>rate</w:t>
      </w:r>
      <w:proofErr w:type="gramEnd"/>
      <w:r w:rsidR="0057171B">
        <w:rPr>
          <w:rFonts w:eastAsiaTheme="minorEastAsia"/>
          <w:color w:val="FF0000"/>
        </w:rPr>
        <w:t xml:space="preserve">. </w:t>
      </w:r>
      <w:r w:rsidR="00BA7C3E">
        <w:rPr>
          <w:rFonts w:eastAsiaTheme="minorEastAsia"/>
          <w:color w:val="FF0000"/>
        </w:rPr>
        <w:t xml:space="preserve"> </w:t>
      </w:r>
    </w:p>
    <w:p w14:paraId="63611773" w14:textId="77777777" w:rsidR="003519C6" w:rsidRDefault="003519C6" w:rsidP="00A15924">
      <w:pPr>
        <w:pStyle w:val="ListParagraph"/>
        <w:ind w:left="792"/>
        <w:rPr>
          <w:rFonts w:eastAsiaTheme="minorEastAsia"/>
        </w:rPr>
      </w:pPr>
    </w:p>
    <w:p w14:paraId="4D3A04EF" w14:textId="04FE5BE4" w:rsidR="00A15924" w:rsidRDefault="00E7186B" w:rsidP="00A15924">
      <w:pPr>
        <w:pStyle w:val="ListParagraph"/>
        <w:ind w:left="792"/>
        <w:rPr>
          <w:rFonts w:eastAsiaTheme="minorEastAsia"/>
        </w:rPr>
      </w:pPr>
      <w:r>
        <w:rPr>
          <w:rFonts w:eastAsiaTheme="minorEastAsia"/>
        </w:rPr>
        <w:t xml:space="preserve">How do they compare? </w:t>
      </w:r>
      <w:r w:rsidR="00A15924">
        <w:rPr>
          <w:rFonts w:eastAsiaTheme="minorEastAsia"/>
        </w:rPr>
        <w:t xml:space="preserve">Does the difference in the model year 2022 and </w:t>
      </w:r>
      <w:r w:rsidR="003C655C">
        <w:rPr>
          <w:rFonts w:eastAsiaTheme="minorEastAsia"/>
        </w:rPr>
        <w:t xml:space="preserve">fleet-average </w:t>
      </w:r>
      <w:r w:rsidR="001E6961">
        <w:rPr>
          <w:rFonts w:eastAsiaTheme="minorEastAsia"/>
        </w:rPr>
        <w:t xml:space="preserve">CO2 g/mile make </w:t>
      </w:r>
      <w:r w:rsidR="003C655C">
        <w:rPr>
          <w:rFonts w:eastAsiaTheme="minorEastAsia"/>
        </w:rPr>
        <w:t>sense?</w:t>
      </w:r>
      <w:r w:rsidR="00BA3285">
        <w:rPr>
          <w:rFonts w:eastAsiaTheme="minorEastAsia"/>
        </w:rPr>
        <w:t xml:space="preserve"> Why?</w:t>
      </w:r>
    </w:p>
    <w:p w14:paraId="2FCD7570" w14:textId="1E7C2BB1" w:rsidR="004E6F1B" w:rsidRDefault="004E6F1B" w:rsidP="00A15924">
      <w:pPr>
        <w:pStyle w:val="ListParagraph"/>
        <w:ind w:left="792"/>
        <w:rPr>
          <w:rFonts w:eastAsiaTheme="minorEastAsia"/>
        </w:rPr>
      </w:pPr>
    </w:p>
    <w:p w14:paraId="1CA4D748" w14:textId="7EBD66A4" w:rsidR="00BA7C3E" w:rsidRDefault="00BA7C3E" w:rsidP="00A15924">
      <w:pPr>
        <w:pStyle w:val="ListParagraph"/>
        <w:ind w:left="792"/>
        <w:rPr>
          <w:rFonts w:eastAsiaTheme="minorEastAsia"/>
          <w:color w:val="FF0000"/>
        </w:rPr>
      </w:pPr>
      <w:r>
        <w:rPr>
          <w:rFonts w:eastAsiaTheme="minorEastAsia"/>
          <w:color w:val="FF0000"/>
        </w:rPr>
        <w:t>The fleet average</w:t>
      </w:r>
      <w:r w:rsidR="00A758FA">
        <w:rPr>
          <w:rFonts w:eastAsiaTheme="minorEastAsia"/>
          <w:color w:val="FF0000"/>
        </w:rPr>
        <w:t xml:space="preserve"> CO2</w:t>
      </w:r>
      <w:r>
        <w:rPr>
          <w:rFonts w:eastAsiaTheme="minorEastAsia"/>
          <w:color w:val="FF0000"/>
        </w:rPr>
        <w:t xml:space="preserve"> is higher</w:t>
      </w:r>
      <w:r w:rsidR="00BC0E9A">
        <w:rPr>
          <w:rFonts w:eastAsiaTheme="minorEastAsia"/>
          <w:color w:val="FF0000"/>
        </w:rPr>
        <w:t xml:space="preserve"> than the </w:t>
      </w:r>
      <w:r w:rsidR="00A758FA">
        <w:rPr>
          <w:rFonts w:eastAsiaTheme="minorEastAsia"/>
          <w:color w:val="FF0000"/>
        </w:rPr>
        <w:t xml:space="preserve">2022 model year. This is because new vehicles are more fuel efficient due to fuel economy standards. </w:t>
      </w:r>
    </w:p>
    <w:p w14:paraId="43179C89" w14:textId="7BDD1074" w:rsidR="00A758FA" w:rsidRDefault="00A758FA" w:rsidP="00A15924">
      <w:pPr>
        <w:pStyle w:val="ListParagraph"/>
        <w:ind w:left="792"/>
        <w:rPr>
          <w:rFonts w:eastAsiaTheme="minorEastAsia"/>
          <w:color w:val="FF0000"/>
        </w:rPr>
      </w:pPr>
    </w:p>
    <w:p w14:paraId="6ACD266D" w14:textId="75033A0F" w:rsidR="00A758FA" w:rsidRPr="00BA7C3E" w:rsidRDefault="00A758FA" w:rsidP="00A15924">
      <w:pPr>
        <w:pStyle w:val="ListParagraph"/>
        <w:ind w:left="792"/>
        <w:rPr>
          <w:rFonts w:eastAsiaTheme="minorEastAsia"/>
          <w:color w:val="FF0000"/>
        </w:rPr>
      </w:pPr>
      <w:r>
        <w:rPr>
          <w:rFonts w:eastAsiaTheme="minorEastAsia"/>
          <w:color w:val="FF0000"/>
        </w:rPr>
        <w:t xml:space="preserve">The shape of the </w:t>
      </w:r>
      <w:r w:rsidR="00075A3C">
        <w:rPr>
          <w:rFonts w:eastAsiaTheme="minorEastAsia"/>
          <w:color w:val="FF0000"/>
        </w:rPr>
        <w:t>emission rates with respect to speed is the same</w:t>
      </w:r>
      <w:r w:rsidR="005B77D6">
        <w:rPr>
          <w:rFonts w:eastAsiaTheme="minorEastAsia"/>
          <w:color w:val="FF0000"/>
        </w:rPr>
        <w:t xml:space="preserve"> for the older and new vehicles. </w:t>
      </w:r>
    </w:p>
    <w:p w14:paraId="0946664F" w14:textId="77777777" w:rsidR="00BA7C3E" w:rsidRDefault="00BA7C3E" w:rsidP="00A15924">
      <w:pPr>
        <w:pStyle w:val="ListParagraph"/>
        <w:ind w:left="792"/>
        <w:rPr>
          <w:rFonts w:eastAsiaTheme="minorEastAsia"/>
        </w:rPr>
      </w:pPr>
    </w:p>
    <w:p w14:paraId="37FA1604" w14:textId="326A73AD" w:rsidR="004D3F43" w:rsidRPr="004D3F43" w:rsidRDefault="003E3977" w:rsidP="00A15924">
      <w:pPr>
        <w:pStyle w:val="ListParagraph"/>
        <w:ind w:left="792"/>
        <w:rPr>
          <w:rFonts w:eastAsiaTheme="minorEastAsia"/>
          <w:color w:val="FF0000"/>
        </w:rPr>
      </w:pPr>
      <w:r>
        <w:rPr>
          <w:rFonts w:eastAsiaTheme="minorEastAsia"/>
          <w:color w:val="FF0000"/>
        </w:rPr>
        <w:t>5 pts</w:t>
      </w:r>
    </w:p>
    <w:p w14:paraId="6EE52D8F" w14:textId="13589FB0" w:rsidR="000135CA" w:rsidRDefault="000135CA" w:rsidP="00A15924">
      <w:pPr>
        <w:pStyle w:val="ListParagraph"/>
        <w:ind w:left="792"/>
        <w:rPr>
          <w:rFonts w:eastAsiaTheme="minorEastAsia"/>
        </w:rPr>
      </w:pPr>
    </w:p>
    <w:p w14:paraId="49F2CC86" w14:textId="77777777" w:rsidR="000135CA" w:rsidRDefault="000135CA">
      <w:pPr>
        <w:rPr>
          <w:rFonts w:eastAsiaTheme="minorEastAsia"/>
        </w:rPr>
      </w:pPr>
      <w:r>
        <w:rPr>
          <w:rFonts w:eastAsiaTheme="minorEastAsia"/>
        </w:rPr>
        <w:br w:type="page"/>
      </w:r>
    </w:p>
    <w:p w14:paraId="4C632A3F" w14:textId="7D72E0E7" w:rsidR="000135CA" w:rsidRDefault="000135CA" w:rsidP="00A15924">
      <w:pPr>
        <w:pStyle w:val="ListParagraph"/>
        <w:ind w:left="792"/>
        <w:rPr>
          <w:rFonts w:eastAsiaTheme="minorEastAsia"/>
        </w:rPr>
      </w:pPr>
    </w:p>
    <w:p w14:paraId="5E8FC0E6" w14:textId="6C84DD6F" w:rsidR="006236D2" w:rsidRDefault="0044527C" w:rsidP="006236D2">
      <w:pPr>
        <w:pStyle w:val="ListParagraph"/>
        <w:numPr>
          <w:ilvl w:val="0"/>
          <w:numId w:val="1"/>
        </w:numPr>
      </w:pPr>
      <w:r>
        <w:t>The Northern Wasatch Front (</w:t>
      </w:r>
      <w:r w:rsidR="00A325F7">
        <w:t>“</w:t>
      </w:r>
      <w:r w:rsidR="00A325F7" w:rsidRPr="00A325F7">
        <w:t>all or part of Salt Lake, Davis, Weber, and Tooele counties</w:t>
      </w:r>
      <w:r w:rsidR="00A325F7">
        <w:t>”</w:t>
      </w:r>
      <w:r w:rsidR="008F6EB4">
        <w:fldChar w:fldCharType="begin"/>
      </w:r>
      <w:r w:rsidR="008F6EB4">
        <w:instrText xml:space="preserve"> ADDIN ZOTERO_ITEM CSL_CITATION {"citationID":"tys0n14V","properties":{"formattedCitation":"[1]","plainCitation":"[1]","noteIndex":0},"citationItems":[{"id":5590,"uris":["http://zotero.org/users/9451857/items/RMAB9ATA"],"itemData":{"id":5590,"type":"webpage","abstract":"Ozone Overview What is Ozone? Ozone in the Uinta Basin Current Air Quality Ozone is a colorless gas comprised of three oxygen atoms. It is not emitted directly into the air as a gas but is formed through a chemical reaction between nitrogen oxides (NOx) and volatile organic compounds (VOCs) in the presence of sunlight. ...","container-title":"Utah Department of Environmental Quality","language":"en-US","title":"Ozone Overview and Standard Moderate Area Ozone SIP","URL":"https://deq.utah.gov/air-quality/ozone-overview-and-standard-moderate-area-ozone-sip","author":[{"family":"Utah Division of Air Quality","given":""}],"accessed":{"date-parts":[["2022",9,28]]},"issued":{"date-parts":[["2020",8,12]]}}}],"schema":"https://github.com/citation-style-language/schema/raw/master/csl-citation.json"} </w:instrText>
      </w:r>
      <w:r w:rsidR="008F6EB4">
        <w:fldChar w:fldCharType="separate"/>
      </w:r>
      <w:r w:rsidR="008F6EB4" w:rsidRPr="005E3CF2">
        <w:rPr>
          <w:rFonts w:ascii="Calibri" w:hAnsi="Calibri" w:cs="Calibri"/>
        </w:rPr>
        <w:t>[1]</w:t>
      </w:r>
      <w:r w:rsidR="008F6EB4">
        <w:fldChar w:fldCharType="end"/>
      </w:r>
      <w:r w:rsidR="00C57E18">
        <w:t xml:space="preserve">) </w:t>
      </w:r>
      <w:r w:rsidR="00FE2546">
        <w:t xml:space="preserve">has been designated as </w:t>
      </w:r>
      <w:r w:rsidR="00F32AE9">
        <w:t xml:space="preserve">a </w:t>
      </w:r>
      <w:r w:rsidR="00FE2546">
        <w:t>non-attainment area of the National Ambient Air Quality Standards</w:t>
      </w:r>
      <w:r w:rsidR="00C57E18">
        <w:t xml:space="preserve"> </w:t>
      </w:r>
      <w:r w:rsidR="00FE2546">
        <w:t>for ozone.</w:t>
      </w:r>
    </w:p>
    <w:p w14:paraId="2445DAF5" w14:textId="141EC40C" w:rsidR="006236D2" w:rsidRDefault="00BC2468" w:rsidP="006236D2">
      <w:pPr>
        <w:pStyle w:val="ListParagraph"/>
        <w:ind w:left="360"/>
      </w:pPr>
      <w:r>
        <w:t>Ground-level o</w:t>
      </w:r>
      <w:r w:rsidR="006236D2">
        <w:t xml:space="preserve">zone </w:t>
      </w:r>
      <w:r w:rsidR="00AF74AE">
        <w:t>(O</w:t>
      </w:r>
      <w:r w:rsidR="00AF74AE" w:rsidRPr="00AF74AE">
        <w:rPr>
          <w:vertAlign w:val="subscript"/>
        </w:rPr>
        <w:t>3</w:t>
      </w:r>
      <w:r w:rsidR="00AF74AE">
        <w:t xml:space="preserve">) </w:t>
      </w:r>
      <w:r w:rsidR="006236D2">
        <w:t xml:space="preserve">is formed from the reaction of Nitrogen oxides (NOx) and volatile organic compounds (VOC) </w:t>
      </w:r>
      <w:r>
        <w:t xml:space="preserve">in sunlight. </w:t>
      </w:r>
    </w:p>
    <w:p w14:paraId="2157946A" w14:textId="6167CC6C" w:rsidR="00BC2468" w:rsidRDefault="00BC2468" w:rsidP="006236D2">
      <w:pPr>
        <w:pStyle w:val="ListParagraph"/>
        <w:ind w:left="360"/>
      </w:pPr>
    </w:p>
    <w:p w14:paraId="661A28F8" w14:textId="3D6185C0" w:rsidR="00BC2468" w:rsidRPr="002E0608" w:rsidRDefault="00BC2468" w:rsidP="001E54E9">
      <w:pPr>
        <w:pStyle w:val="ListParagraph"/>
        <w:numPr>
          <w:ilvl w:val="1"/>
          <w:numId w:val="1"/>
        </w:numPr>
        <w:rPr>
          <w:b/>
          <w:bCs/>
        </w:rPr>
      </w:pPr>
      <w:r>
        <w:t>Using MOVES</w:t>
      </w:r>
      <w:r w:rsidR="0025386D">
        <w:t xml:space="preserve">, estimate the </w:t>
      </w:r>
      <w:r w:rsidR="000442C6">
        <w:t xml:space="preserve">total mass of </w:t>
      </w:r>
      <w:r w:rsidR="0025386D">
        <w:t xml:space="preserve">NOx and VOC </w:t>
      </w:r>
      <w:r w:rsidR="000442C6">
        <w:t xml:space="preserve">emissions (in kilograms) </w:t>
      </w:r>
      <w:r w:rsidR="0025386D">
        <w:t xml:space="preserve">from </w:t>
      </w:r>
      <w:r w:rsidR="001700CD">
        <w:t xml:space="preserve">all </w:t>
      </w:r>
      <w:r w:rsidR="0025386D">
        <w:t>vehicles</w:t>
      </w:r>
      <w:r w:rsidR="001E54E9">
        <w:t xml:space="preserve"> for </w:t>
      </w:r>
      <w:r w:rsidR="00146001">
        <w:t>Salt</w:t>
      </w:r>
      <w:r w:rsidR="001E54E9">
        <w:t xml:space="preserve"> Lake County for a weekday in July at 6 pm</w:t>
      </w:r>
      <w:r w:rsidR="000442C6">
        <w:t xml:space="preserve"> in 2022</w:t>
      </w:r>
      <w:r w:rsidR="001700CD">
        <w:t xml:space="preserve">. </w:t>
      </w:r>
    </w:p>
    <w:p w14:paraId="58CE3520" w14:textId="7BD8A535" w:rsidR="00440761" w:rsidRDefault="00440761" w:rsidP="00440761">
      <w:pPr>
        <w:ind w:left="720"/>
        <w:rPr>
          <w:rFonts w:eastAsiaTheme="minorEastAsia"/>
        </w:rPr>
      </w:pPr>
      <w:r>
        <w:rPr>
          <w:rFonts w:eastAsiaTheme="minorEastAsia"/>
          <w:color w:val="FF0000"/>
        </w:rPr>
        <w:t xml:space="preserve">The total mass of VOC and NOx exhaust emissions (kg) from </w:t>
      </w:r>
      <w:proofErr w:type="spellStart"/>
      <w:r w:rsidR="00CB16F4">
        <w:rPr>
          <w:rFonts w:eastAsiaTheme="minorEastAsia"/>
          <w:color w:val="FF0000"/>
        </w:rPr>
        <w:t>onroad</w:t>
      </w:r>
      <w:proofErr w:type="spellEnd"/>
      <w:r>
        <w:rPr>
          <w:rFonts w:eastAsiaTheme="minorEastAsia"/>
          <w:color w:val="FF0000"/>
        </w:rPr>
        <w:t xml:space="preserve"> vehicles are shown in the table below for the July 6 pm weekday scenario. </w:t>
      </w:r>
    </w:p>
    <w:p w14:paraId="2D86F916" w14:textId="77777777" w:rsidR="000A1F5A" w:rsidRDefault="000A1F5A" w:rsidP="003D1077">
      <w:pPr>
        <w:ind w:left="720"/>
        <w:rPr>
          <w:color w:val="FF0000"/>
        </w:rPr>
      </w:pPr>
    </w:p>
    <w:tbl>
      <w:tblPr>
        <w:tblW w:w="10120" w:type="dxa"/>
        <w:tblLook w:val="04A0" w:firstRow="1" w:lastRow="0" w:firstColumn="1" w:lastColumn="0" w:noHBand="0" w:noVBand="1"/>
      </w:tblPr>
      <w:tblGrid>
        <w:gridCol w:w="989"/>
        <w:gridCol w:w="830"/>
        <w:gridCol w:w="1029"/>
        <w:gridCol w:w="922"/>
        <w:gridCol w:w="1029"/>
        <w:gridCol w:w="1029"/>
        <w:gridCol w:w="760"/>
        <w:gridCol w:w="820"/>
        <w:gridCol w:w="920"/>
        <w:gridCol w:w="960"/>
        <w:gridCol w:w="1000"/>
      </w:tblGrid>
      <w:tr w:rsidR="00564A4F" w:rsidRPr="00564A4F" w14:paraId="38CAA0D7" w14:textId="77777777" w:rsidTr="00564A4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073DE" w14:textId="77777777" w:rsidR="00564A4F" w:rsidRPr="00564A4F" w:rsidRDefault="00564A4F" w:rsidP="00564A4F">
            <w:pPr>
              <w:spacing w:after="0" w:line="240" w:lineRule="auto"/>
              <w:rPr>
                <w:rFonts w:ascii="Calibri" w:eastAsia="Times New Roman" w:hAnsi="Calibri" w:cs="Calibri"/>
                <w:color w:val="FF0000"/>
              </w:rPr>
            </w:pPr>
            <w:r w:rsidRPr="00564A4F">
              <w:rPr>
                <w:rFonts w:ascii="Calibri" w:eastAsia="Times New Roman" w:hAnsi="Calibri" w:cs="Calibri"/>
                <w:color w:val="FF0000"/>
              </w:rPr>
              <w:t> </w:t>
            </w:r>
          </w:p>
        </w:tc>
        <w:tc>
          <w:tcPr>
            <w:tcW w:w="4700" w:type="dxa"/>
            <w:gridSpan w:val="5"/>
            <w:tcBorders>
              <w:top w:val="single" w:sz="4" w:space="0" w:color="auto"/>
              <w:left w:val="nil"/>
              <w:bottom w:val="single" w:sz="4" w:space="0" w:color="auto"/>
              <w:right w:val="single" w:sz="4" w:space="0" w:color="000000"/>
            </w:tcBorders>
            <w:shd w:val="clear" w:color="auto" w:fill="auto"/>
            <w:vAlign w:val="bottom"/>
            <w:hideMark/>
          </w:tcPr>
          <w:p w14:paraId="2939B396"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NOx</w:t>
            </w:r>
          </w:p>
        </w:tc>
        <w:tc>
          <w:tcPr>
            <w:tcW w:w="4460" w:type="dxa"/>
            <w:gridSpan w:val="5"/>
            <w:tcBorders>
              <w:top w:val="single" w:sz="4" w:space="0" w:color="auto"/>
              <w:left w:val="nil"/>
              <w:bottom w:val="single" w:sz="4" w:space="0" w:color="auto"/>
              <w:right w:val="single" w:sz="4" w:space="0" w:color="000000"/>
            </w:tcBorders>
            <w:shd w:val="clear" w:color="auto" w:fill="auto"/>
            <w:vAlign w:val="bottom"/>
            <w:hideMark/>
          </w:tcPr>
          <w:p w14:paraId="25AB5438"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VOC</w:t>
            </w:r>
          </w:p>
        </w:tc>
      </w:tr>
      <w:tr w:rsidR="00564A4F" w:rsidRPr="00564A4F" w14:paraId="134217F4" w14:textId="77777777" w:rsidTr="00564A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89304C"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Fuel</w:t>
            </w:r>
          </w:p>
        </w:tc>
        <w:tc>
          <w:tcPr>
            <w:tcW w:w="17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A0EA56F"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2022</w:t>
            </w:r>
          </w:p>
        </w:tc>
        <w:tc>
          <w:tcPr>
            <w:tcW w:w="195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ED5449"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2030</w:t>
            </w:r>
          </w:p>
        </w:tc>
        <w:tc>
          <w:tcPr>
            <w:tcW w:w="1029" w:type="dxa"/>
            <w:tcBorders>
              <w:top w:val="nil"/>
              <w:left w:val="nil"/>
              <w:bottom w:val="single" w:sz="4" w:space="0" w:color="auto"/>
              <w:right w:val="single" w:sz="4" w:space="0" w:color="auto"/>
            </w:tcBorders>
            <w:shd w:val="clear" w:color="auto" w:fill="auto"/>
            <w:noWrap/>
            <w:vAlign w:val="bottom"/>
            <w:hideMark/>
          </w:tcPr>
          <w:p w14:paraId="51C760DD"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 Change</w:t>
            </w:r>
          </w:p>
        </w:tc>
        <w:tc>
          <w:tcPr>
            <w:tcW w:w="15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8DBF126"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2022</w:t>
            </w:r>
          </w:p>
        </w:tc>
        <w:tc>
          <w:tcPr>
            <w:tcW w:w="18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8BF2A1A"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2030</w:t>
            </w:r>
          </w:p>
        </w:tc>
        <w:tc>
          <w:tcPr>
            <w:tcW w:w="1000" w:type="dxa"/>
            <w:tcBorders>
              <w:top w:val="nil"/>
              <w:left w:val="nil"/>
              <w:bottom w:val="single" w:sz="4" w:space="0" w:color="auto"/>
              <w:right w:val="single" w:sz="4" w:space="0" w:color="auto"/>
            </w:tcBorders>
            <w:shd w:val="clear" w:color="auto" w:fill="auto"/>
            <w:noWrap/>
            <w:vAlign w:val="bottom"/>
            <w:hideMark/>
          </w:tcPr>
          <w:p w14:paraId="38BF057B"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 Change</w:t>
            </w:r>
          </w:p>
        </w:tc>
      </w:tr>
      <w:tr w:rsidR="00564A4F" w:rsidRPr="00564A4F" w14:paraId="1EDE3A3F" w14:textId="77777777" w:rsidTr="00564A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D9E11"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 </w:t>
            </w:r>
          </w:p>
        </w:tc>
        <w:tc>
          <w:tcPr>
            <w:tcW w:w="691" w:type="dxa"/>
            <w:tcBorders>
              <w:top w:val="nil"/>
              <w:left w:val="nil"/>
              <w:bottom w:val="single" w:sz="4" w:space="0" w:color="auto"/>
              <w:right w:val="single" w:sz="4" w:space="0" w:color="auto"/>
            </w:tcBorders>
            <w:shd w:val="clear" w:color="auto" w:fill="auto"/>
            <w:noWrap/>
            <w:vAlign w:val="bottom"/>
            <w:hideMark/>
          </w:tcPr>
          <w:p w14:paraId="5EC5D561"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6697D6F5"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922" w:type="dxa"/>
            <w:tcBorders>
              <w:top w:val="nil"/>
              <w:left w:val="nil"/>
              <w:bottom w:val="single" w:sz="4" w:space="0" w:color="auto"/>
              <w:right w:val="single" w:sz="4" w:space="0" w:color="auto"/>
            </w:tcBorders>
            <w:shd w:val="clear" w:color="auto" w:fill="auto"/>
            <w:vAlign w:val="bottom"/>
            <w:hideMark/>
          </w:tcPr>
          <w:p w14:paraId="6A1E6458"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2AFC8107"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1029" w:type="dxa"/>
            <w:tcBorders>
              <w:top w:val="nil"/>
              <w:left w:val="nil"/>
              <w:bottom w:val="single" w:sz="4" w:space="0" w:color="auto"/>
              <w:right w:val="single" w:sz="4" w:space="0" w:color="auto"/>
            </w:tcBorders>
            <w:shd w:val="clear" w:color="auto" w:fill="auto"/>
            <w:vAlign w:val="bottom"/>
            <w:hideMark/>
          </w:tcPr>
          <w:p w14:paraId="33EEA317"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760" w:type="dxa"/>
            <w:tcBorders>
              <w:top w:val="nil"/>
              <w:left w:val="nil"/>
              <w:bottom w:val="single" w:sz="4" w:space="0" w:color="auto"/>
              <w:right w:val="single" w:sz="4" w:space="0" w:color="auto"/>
            </w:tcBorders>
            <w:shd w:val="clear" w:color="auto" w:fill="auto"/>
            <w:vAlign w:val="bottom"/>
            <w:hideMark/>
          </w:tcPr>
          <w:p w14:paraId="64F37003"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820" w:type="dxa"/>
            <w:tcBorders>
              <w:top w:val="nil"/>
              <w:left w:val="nil"/>
              <w:bottom w:val="single" w:sz="4" w:space="0" w:color="auto"/>
              <w:right w:val="single" w:sz="4" w:space="0" w:color="auto"/>
            </w:tcBorders>
            <w:shd w:val="clear" w:color="auto" w:fill="auto"/>
            <w:vAlign w:val="bottom"/>
            <w:hideMark/>
          </w:tcPr>
          <w:p w14:paraId="6A1D07F1"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920" w:type="dxa"/>
            <w:tcBorders>
              <w:top w:val="nil"/>
              <w:left w:val="nil"/>
              <w:bottom w:val="single" w:sz="4" w:space="0" w:color="auto"/>
              <w:right w:val="single" w:sz="4" w:space="0" w:color="auto"/>
            </w:tcBorders>
            <w:shd w:val="clear" w:color="auto" w:fill="auto"/>
            <w:vAlign w:val="bottom"/>
            <w:hideMark/>
          </w:tcPr>
          <w:p w14:paraId="76C6951E"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960" w:type="dxa"/>
            <w:tcBorders>
              <w:top w:val="nil"/>
              <w:left w:val="nil"/>
              <w:bottom w:val="single" w:sz="4" w:space="0" w:color="auto"/>
              <w:right w:val="single" w:sz="4" w:space="0" w:color="auto"/>
            </w:tcBorders>
            <w:shd w:val="clear" w:color="auto" w:fill="auto"/>
            <w:vAlign w:val="bottom"/>
            <w:hideMark/>
          </w:tcPr>
          <w:p w14:paraId="3B53A7AB"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1000" w:type="dxa"/>
            <w:tcBorders>
              <w:top w:val="nil"/>
              <w:left w:val="nil"/>
              <w:bottom w:val="single" w:sz="4" w:space="0" w:color="auto"/>
              <w:right w:val="single" w:sz="4" w:space="0" w:color="auto"/>
            </w:tcBorders>
            <w:shd w:val="clear" w:color="auto" w:fill="auto"/>
            <w:vAlign w:val="bottom"/>
            <w:hideMark/>
          </w:tcPr>
          <w:p w14:paraId="13542A0F"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r>
      <w:tr w:rsidR="00564A4F" w:rsidRPr="00564A4F" w14:paraId="6E7D72D5" w14:textId="77777777" w:rsidTr="00564A4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E6D5096"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Gasoline</w:t>
            </w:r>
          </w:p>
        </w:tc>
        <w:tc>
          <w:tcPr>
            <w:tcW w:w="691" w:type="dxa"/>
            <w:tcBorders>
              <w:top w:val="nil"/>
              <w:left w:val="nil"/>
              <w:bottom w:val="single" w:sz="4" w:space="0" w:color="auto"/>
              <w:right w:val="single" w:sz="4" w:space="0" w:color="auto"/>
            </w:tcBorders>
            <w:shd w:val="clear" w:color="auto" w:fill="auto"/>
            <w:noWrap/>
            <w:vAlign w:val="bottom"/>
            <w:hideMark/>
          </w:tcPr>
          <w:p w14:paraId="52B97231"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414.8</w:t>
            </w:r>
          </w:p>
        </w:tc>
        <w:tc>
          <w:tcPr>
            <w:tcW w:w="1029" w:type="dxa"/>
            <w:tcBorders>
              <w:top w:val="nil"/>
              <w:left w:val="nil"/>
              <w:bottom w:val="single" w:sz="4" w:space="0" w:color="auto"/>
              <w:right w:val="single" w:sz="4" w:space="0" w:color="auto"/>
            </w:tcBorders>
            <w:shd w:val="clear" w:color="auto" w:fill="auto"/>
            <w:noWrap/>
            <w:vAlign w:val="bottom"/>
            <w:hideMark/>
          </w:tcPr>
          <w:p w14:paraId="2F5EAAA0"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41%</w:t>
            </w:r>
          </w:p>
        </w:tc>
        <w:tc>
          <w:tcPr>
            <w:tcW w:w="922" w:type="dxa"/>
            <w:tcBorders>
              <w:top w:val="nil"/>
              <w:left w:val="nil"/>
              <w:bottom w:val="single" w:sz="4" w:space="0" w:color="auto"/>
              <w:right w:val="single" w:sz="4" w:space="0" w:color="auto"/>
            </w:tcBorders>
            <w:shd w:val="clear" w:color="auto" w:fill="auto"/>
            <w:noWrap/>
            <w:vAlign w:val="bottom"/>
            <w:hideMark/>
          </w:tcPr>
          <w:p w14:paraId="5DC49A62"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135.9</w:t>
            </w:r>
          </w:p>
        </w:tc>
        <w:tc>
          <w:tcPr>
            <w:tcW w:w="1029" w:type="dxa"/>
            <w:tcBorders>
              <w:top w:val="nil"/>
              <w:left w:val="nil"/>
              <w:bottom w:val="single" w:sz="4" w:space="0" w:color="auto"/>
              <w:right w:val="single" w:sz="4" w:space="0" w:color="auto"/>
            </w:tcBorders>
            <w:shd w:val="clear" w:color="auto" w:fill="auto"/>
            <w:noWrap/>
            <w:vAlign w:val="bottom"/>
            <w:hideMark/>
          </w:tcPr>
          <w:p w14:paraId="5A638EC5"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24%</w:t>
            </w:r>
          </w:p>
        </w:tc>
        <w:tc>
          <w:tcPr>
            <w:tcW w:w="1029" w:type="dxa"/>
            <w:tcBorders>
              <w:top w:val="nil"/>
              <w:left w:val="nil"/>
              <w:bottom w:val="single" w:sz="4" w:space="0" w:color="auto"/>
              <w:right w:val="single" w:sz="4" w:space="0" w:color="auto"/>
            </w:tcBorders>
            <w:shd w:val="clear" w:color="auto" w:fill="auto"/>
            <w:noWrap/>
            <w:vAlign w:val="bottom"/>
            <w:hideMark/>
          </w:tcPr>
          <w:p w14:paraId="38690E5B"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-67%</w:t>
            </w:r>
          </w:p>
        </w:tc>
        <w:tc>
          <w:tcPr>
            <w:tcW w:w="760" w:type="dxa"/>
            <w:tcBorders>
              <w:top w:val="nil"/>
              <w:left w:val="nil"/>
              <w:bottom w:val="single" w:sz="4" w:space="0" w:color="auto"/>
              <w:right w:val="single" w:sz="4" w:space="0" w:color="auto"/>
            </w:tcBorders>
            <w:shd w:val="clear" w:color="auto" w:fill="auto"/>
            <w:noWrap/>
            <w:vAlign w:val="bottom"/>
            <w:hideMark/>
          </w:tcPr>
          <w:p w14:paraId="31589D64"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166.7</w:t>
            </w:r>
          </w:p>
        </w:tc>
        <w:tc>
          <w:tcPr>
            <w:tcW w:w="820" w:type="dxa"/>
            <w:tcBorders>
              <w:top w:val="nil"/>
              <w:left w:val="nil"/>
              <w:bottom w:val="single" w:sz="4" w:space="0" w:color="auto"/>
              <w:right w:val="single" w:sz="4" w:space="0" w:color="auto"/>
            </w:tcBorders>
            <w:shd w:val="clear" w:color="auto" w:fill="auto"/>
            <w:noWrap/>
            <w:vAlign w:val="bottom"/>
            <w:hideMark/>
          </w:tcPr>
          <w:p w14:paraId="2F9AC11F"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84%</w:t>
            </w:r>
          </w:p>
        </w:tc>
        <w:tc>
          <w:tcPr>
            <w:tcW w:w="920" w:type="dxa"/>
            <w:tcBorders>
              <w:top w:val="nil"/>
              <w:left w:val="nil"/>
              <w:bottom w:val="single" w:sz="4" w:space="0" w:color="auto"/>
              <w:right w:val="single" w:sz="4" w:space="0" w:color="auto"/>
            </w:tcBorders>
            <w:shd w:val="clear" w:color="auto" w:fill="auto"/>
            <w:noWrap/>
            <w:vAlign w:val="bottom"/>
            <w:hideMark/>
          </w:tcPr>
          <w:p w14:paraId="5EEF9A27"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85.54</w:t>
            </w:r>
          </w:p>
        </w:tc>
        <w:tc>
          <w:tcPr>
            <w:tcW w:w="960" w:type="dxa"/>
            <w:tcBorders>
              <w:top w:val="nil"/>
              <w:left w:val="nil"/>
              <w:bottom w:val="single" w:sz="4" w:space="0" w:color="auto"/>
              <w:right w:val="single" w:sz="4" w:space="0" w:color="auto"/>
            </w:tcBorders>
            <w:shd w:val="clear" w:color="auto" w:fill="auto"/>
            <w:noWrap/>
            <w:vAlign w:val="bottom"/>
            <w:hideMark/>
          </w:tcPr>
          <w:p w14:paraId="28F9A67B"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84%</w:t>
            </w:r>
          </w:p>
        </w:tc>
        <w:tc>
          <w:tcPr>
            <w:tcW w:w="1000" w:type="dxa"/>
            <w:tcBorders>
              <w:top w:val="nil"/>
              <w:left w:val="nil"/>
              <w:bottom w:val="single" w:sz="4" w:space="0" w:color="auto"/>
              <w:right w:val="single" w:sz="4" w:space="0" w:color="auto"/>
            </w:tcBorders>
            <w:shd w:val="clear" w:color="auto" w:fill="auto"/>
            <w:noWrap/>
            <w:vAlign w:val="bottom"/>
            <w:hideMark/>
          </w:tcPr>
          <w:p w14:paraId="0C748E22"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-49%</w:t>
            </w:r>
          </w:p>
        </w:tc>
      </w:tr>
      <w:tr w:rsidR="00564A4F" w:rsidRPr="00564A4F" w14:paraId="6C0CEDD2" w14:textId="77777777" w:rsidTr="00564A4F">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DAB5654"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Diesel Fuel</w:t>
            </w:r>
          </w:p>
        </w:tc>
        <w:tc>
          <w:tcPr>
            <w:tcW w:w="691" w:type="dxa"/>
            <w:tcBorders>
              <w:top w:val="nil"/>
              <w:left w:val="nil"/>
              <w:bottom w:val="single" w:sz="4" w:space="0" w:color="auto"/>
              <w:right w:val="single" w:sz="4" w:space="0" w:color="auto"/>
            </w:tcBorders>
            <w:shd w:val="clear" w:color="auto" w:fill="auto"/>
            <w:noWrap/>
            <w:vAlign w:val="bottom"/>
            <w:hideMark/>
          </w:tcPr>
          <w:p w14:paraId="111BC596"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600.2</w:t>
            </w:r>
          </w:p>
        </w:tc>
        <w:tc>
          <w:tcPr>
            <w:tcW w:w="1029" w:type="dxa"/>
            <w:tcBorders>
              <w:top w:val="nil"/>
              <w:left w:val="nil"/>
              <w:bottom w:val="single" w:sz="4" w:space="0" w:color="auto"/>
              <w:right w:val="single" w:sz="4" w:space="0" w:color="auto"/>
            </w:tcBorders>
            <w:shd w:val="clear" w:color="auto" w:fill="auto"/>
            <w:noWrap/>
            <w:vAlign w:val="bottom"/>
            <w:hideMark/>
          </w:tcPr>
          <w:p w14:paraId="7177C2A3"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59%</w:t>
            </w:r>
          </w:p>
        </w:tc>
        <w:tc>
          <w:tcPr>
            <w:tcW w:w="922" w:type="dxa"/>
            <w:tcBorders>
              <w:top w:val="nil"/>
              <w:left w:val="nil"/>
              <w:bottom w:val="single" w:sz="4" w:space="0" w:color="auto"/>
              <w:right w:val="single" w:sz="4" w:space="0" w:color="auto"/>
            </w:tcBorders>
            <w:shd w:val="clear" w:color="auto" w:fill="auto"/>
            <w:noWrap/>
            <w:vAlign w:val="bottom"/>
            <w:hideMark/>
          </w:tcPr>
          <w:p w14:paraId="1A72DB6E"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438.3</w:t>
            </w:r>
          </w:p>
        </w:tc>
        <w:tc>
          <w:tcPr>
            <w:tcW w:w="1029" w:type="dxa"/>
            <w:tcBorders>
              <w:top w:val="nil"/>
              <w:left w:val="nil"/>
              <w:bottom w:val="single" w:sz="4" w:space="0" w:color="auto"/>
              <w:right w:val="single" w:sz="4" w:space="0" w:color="auto"/>
            </w:tcBorders>
            <w:shd w:val="clear" w:color="auto" w:fill="auto"/>
            <w:noWrap/>
            <w:vAlign w:val="bottom"/>
            <w:hideMark/>
          </w:tcPr>
          <w:p w14:paraId="4358DA4F"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76%</w:t>
            </w:r>
          </w:p>
        </w:tc>
        <w:tc>
          <w:tcPr>
            <w:tcW w:w="1029" w:type="dxa"/>
            <w:tcBorders>
              <w:top w:val="nil"/>
              <w:left w:val="nil"/>
              <w:bottom w:val="single" w:sz="4" w:space="0" w:color="auto"/>
              <w:right w:val="single" w:sz="4" w:space="0" w:color="auto"/>
            </w:tcBorders>
            <w:shd w:val="clear" w:color="auto" w:fill="auto"/>
            <w:noWrap/>
            <w:vAlign w:val="bottom"/>
            <w:hideMark/>
          </w:tcPr>
          <w:p w14:paraId="42BBF040"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-27%</w:t>
            </w:r>
          </w:p>
        </w:tc>
        <w:tc>
          <w:tcPr>
            <w:tcW w:w="760" w:type="dxa"/>
            <w:tcBorders>
              <w:top w:val="nil"/>
              <w:left w:val="nil"/>
              <w:bottom w:val="single" w:sz="4" w:space="0" w:color="auto"/>
              <w:right w:val="single" w:sz="4" w:space="0" w:color="auto"/>
            </w:tcBorders>
            <w:shd w:val="clear" w:color="auto" w:fill="auto"/>
            <w:noWrap/>
            <w:vAlign w:val="bottom"/>
            <w:hideMark/>
          </w:tcPr>
          <w:p w14:paraId="3EFCA223"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30.6</w:t>
            </w:r>
          </w:p>
        </w:tc>
        <w:tc>
          <w:tcPr>
            <w:tcW w:w="820" w:type="dxa"/>
            <w:tcBorders>
              <w:top w:val="nil"/>
              <w:left w:val="nil"/>
              <w:bottom w:val="single" w:sz="4" w:space="0" w:color="auto"/>
              <w:right w:val="single" w:sz="4" w:space="0" w:color="auto"/>
            </w:tcBorders>
            <w:shd w:val="clear" w:color="auto" w:fill="auto"/>
            <w:noWrap/>
            <w:vAlign w:val="bottom"/>
            <w:hideMark/>
          </w:tcPr>
          <w:p w14:paraId="7CE4FF37"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15%</w:t>
            </w:r>
          </w:p>
        </w:tc>
        <w:tc>
          <w:tcPr>
            <w:tcW w:w="920" w:type="dxa"/>
            <w:tcBorders>
              <w:top w:val="nil"/>
              <w:left w:val="nil"/>
              <w:bottom w:val="single" w:sz="4" w:space="0" w:color="auto"/>
              <w:right w:val="single" w:sz="4" w:space="0" w:color="auto"/>
            </w:tcBorders>
            <w:shd w:val="clear" w:color="auto" w:fill="auto"/>
            <w:noWrap/>
            <w:vAlign w:val="bottom"/>
            <w:hideMark/>
          </w:tcPr>
          <w:p w14:paraId="781FCD66"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14.23</w:t>
            </w:r>
          </w:p>
        </w:tc>
        <w:tc>
          <w:tcPr>
            <w:tcW w:w="960" w:type="dxa"/>
            <w:tcBorders>
              <w:top w:val="nil"/>
              <w:left w:val="nil"/>
              <w:bottom w:val="single" w:sz="4" w:space="0" w:color="auto"/>
              <w:right w:val="single" w:sz="4" w:space="0" w:color="auto"/>
            </w:tcBorders>
            <w:shd w:val="clear" w:color="auto" w:fill="auto"/>
            <w:noWrap/>
            <w:vAlign w:val="bottom"/>
            <w:hideMark/>
          </w:tcPr>
          <w:p w14:paraId="7717BBF6"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14%</w:t>
            </w:r>
          </w:p>
        </w:tc>
        <w:tc>
          <w:tcPr>
            <w:tcW w:w="1000" w:type="dxa"/>
            <w:tcBorders>
              <w:top w:val="nil"/>
              <w:left w:val="nil"/>
              <w:bottom w:val="single" w:sz="4" w:space="0" w:color="auto"/>
              <w:right w:val="single" w:sz="4" w:space="0" w:color="auto"/>
            </w:tcBorders>
            <w:shd w:val="clear" w:color="auto" w:fill="auto"/>
            <w:noWrap/>
            <w:vAlign w:val="bottom"/>
            <w:hideMark/>
          </w:tcPr>
          <w:p w14:paraId="6492BA96"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-54%</w:t>
            </w:r>
          </w:p>
        </w:tc>
      </w:tr>
      <w:tr w:rsidR="00564A4F" w:rsidRPr="00564A4F" w14:paraId="045FD5CC" w14:textId="77777777" w:rsidTr="00564A4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70C8F9E"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CNG</w:t>
            </w:r>
          </w:p>
        </w:tc>
        <w:tc>
          <w:tcPr>
            <w:tcW w:w="691" w:type="dxa"/>
            <w:tcBorders>
              <w:top w:val="nil"/>
              <w:left w:val="nil"/>
              <w:bottom w:val="single" w:sz="4" w:space="0" w:color="auto"/>
              <w:right w:val="single" w:sz="4" w:space="0" w:color="auto"/>
            </w:tcBorders>
            <w:shd w:val="clear" w:color="auto" w:fill="auto"/>
            <w:noWrap/>
            <w:vAlign w:val="bottom"/>
            <w:hideMark/>
          </w:tcPr>
          <w:p w14:paraId="47EE83D4"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2.6</w:t>
            </w:r>
          </w:p>
        </w:tc>
        <w:tc>
          <w:tcPr>
            <w:tcW w:w="1029" w:type="dxa"/>
            <w:tcBorders>
              <w:top w:val="nil"/>
              <w:left w:val="nil"/>
              <w:bottom w:val="single" w:sz="4" w:space="0" w:color="auto"/>
              <w:right w:val="single" w:sz="4" w:space="0" w:color="auto"/>
            </w:tcBorders>
            <w:shd w:val="clear" w:color="auto" w:fill="auto"/>
            <w:noWrap/>
            <w:vAlign w:val="bottom"/>
            <w:hideMark/>
          </w:tcPr>
          <w:p w14:paraId="24443748"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680981C5"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2.4</w:t>
            </w:r>
          </w:p>
        </w:tc>
        <w:tc>
          <w:tcPr>
            <w:tcW w:w="1029" w:type="dxa"/>
            <w:tcBorders>
              <w:top w:val="nil"/>
              <w:left w:val="nil"/>
              <w:bottom w:val="single" w:sz="4" w:space="0" w:color="auto"/>
              <w:right w:val="single" w:sz="4" w:space="0" w:color="auto"/>
            </w:tcBorders>
            <w:shd w:val="clear" w:color="auto" w:fill="auto"/>
            <w:noWrap/>
            <w:vAlign w:val="bottom"/>
            <w:hideMark/>
          </w:tcPr>
          <w:p w14:paraId="4FC460BF"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3BC054BB"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-8%</w:t>
            </w:r>
          </w:p>
        </w:tc>
        <w:tc>
          <w:tcPr>
            <w:tcW w:w="760" w:type="dxa"/>
            <w:tcBorders>
              <w:top w:val="nil"/>
              <w:left w:val="nil"/>
              <w:bottom w:val="single" w:sz="4" w:space="0" w:color="auto"/>
              <w:right w:val="single" w:sz="4" w:space="0" w:color="auto"/>
            </w:tcBorders>
            <w:shd w:val="clear" w:color="auto" w:fill="auto"/>
            <w:noWrap/>
            <w:vAlign w:val="bottom"/>
            <w:hideMark/>
          </w:tcPr>
          <w:p w14:paraId="5C7F5F80"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1.3</w:t>
            </w:r>
          </w:p>
        </w:tc>
        <w:tc>
          <w:tcPr>
            <w:tcW w:w="820" w:type="dxa"/>
            <w:tcBorders>
              <w:top w:val="nil"/>
              <w:left w:val="nil"/>
              <w:bottom w:val="single" w:sz="4" w:space="0" w:color="auto"/>
              <w:right w:val="single" w:sz="4" w:space="0" w:color="auto"/>
            </w:tcBorders>
            <w:shd w:val="clear" w:color="auto" w:fill="auto"/>
            <w:noWrap/>
            <w:vAlign w:val="bottom"/>
            <w:hideMark/>
          </w:tcPr>
          <w:p w14:paraId="1D7F9BFA"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438F7D91"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1.84</w:t>
            </w:r>
          </w:p>
        </w:tc>
        <w:tc>
          <w:tcPr>
            <w:tcW w:w="960" w:type="dxa"/>
            <w:tcBorders>
              <w:top w:val="nil"/>
              <w:left w:val="nil"/>
              <w:bottom w:val="single" w:sz="4" w:space="0" w:color="auto"/>
              <w:right w:val="single" w:sz="4" w:space="0" w:color="auto"/>
            </w:tcBorders>
            <w:shd w:val="clear" w:color="auto" w:fill="auto"/>
            <w:noWrap/>
            <w:vAlign w:val="bottom"/>
            <w:hideMark/>
          </w:tcPr>
          <w:p w14:paraId="72D102E8"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57697950"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37%</w:t>
            </w:r>
          </w:p>
        </w:tc>
      </w:tr>
      <w:tr w:rsidR="00564A4F" w:rsidRPr="00564A4F" w14:paraId="4CBAFC1E" w14:textId="77777777" w:rsidTr="00564A4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B999D84"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E85</w:t>
            </w:r>
          </w:p>
        </w:tc>
        <w:tc>
          <w:tcPr>
            <w:tcW w:w="691" w:type="dxa"/>
            <w:tcBorders>
              <w:top w:val="nil"/>
              <w:left w:val="nil"/>
              <w:bottom w:val="single" w:sz="4" w:space="0" w:color="auto"/>
              <w:right w:val="single" w:sz="4" w:space="0" w:color="auto"/>
            </w:tcBorders>
            <w:shd w:val="clear" w:color="auto" w:fill="auto"/>
            <w:noWrap/>
            <w:vAlign w:val="bottom"/>
            <w:hideMark/>
          </w:tcPr>
          <w:p w14:paraId="7F3CC9CF"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0.3</w:t>
            </w:r>
          </w:p>
        </w:tc>
        <w:tc>
          <w:tcPr>
            <w:tcW w:w="1029" w:type="dxa"/>
            <w:tcBorders>
              <w:top w:val="nil"/>
              <w:left w:val="nil"/>
              <w:bottom w:val="single" w:sz="4" w:space="0" w:color="auto"/>
              <w:right w:val="single" w:sz="4" w:space="0" w:color="auto"/>
            </w:tcBorders>
            <w:shd w:val="clear" w:color="auto" w:fill="auto"/>
            <w:noWrap/>
            <w:vAlign w:val="bottom"/>
            <w:hideMark/>
          </w:tcPr>
          <w:p w14:paraId="5A1709F3"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40E5A3F1"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0.2</w:t>
            </w:r>
          </w:p>
        </w:tc>
        <w:tc>
          <w:tcPr>
            <w:tcW w:w="1029" w:type="dxa"/>
            <w:tcBorders>
              <w:top w:val="nil"/>
              <w:left w:val="nil"/>
              <w:bottom w:val="single" w:sz="4" w:space="0" w:color="auto"/>
              <w:right w:val="single" w:sz="4" w:space="0" w:color="auto"/>
            </w:tcBorders>
            <w:shd w:val="clear" w:color="auto" w:fill="auto"/>
            <w:noWrap/>
            <w:vAlign w:val="bottom"/>
            <w:hideMark/>
          </w:tcPr>
          <w:p w14:paraId="44CF2746"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5A227049"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-38%</w:t>
            </w:r>
          </w:p>
        </w:tc>
        <w:tc>
          <w:tcPr>
            <w:tcW w:w="760" w:type="dxa"/>
            <w:tcBorders>
              <w:top w:val="nil"/>
              <w:left w:val="nil"/>
              <w:bottom w:val="single" w:sz="4" w:space="0" w:color="auto"/>
              <w:right w:val="single" w:sz="4" w:space="0" w:color="auto"/>
            </w:tcBorders>
            <w:shd w:val="clear" w:color="auto" w:fill="auto"/>
            <w:noWrap/>
            <w:vAlign w:val="bottom"/>
            <w:hideMark/>
          </w:tcPr>
          <w:p w14:paraId="763A81C6"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0.2</w:t>
            </w:r>
          </w:p>
        </w:tc>
        <w:tc>
          <w:tcPr>
            <w:tcW w:w="820" w:type="dxa"/>
            <w:tcBorders>
              <w:top w:val="nil"/>
              <w:left w:val="nil"/>
              <w:bottom w:val="single" w:sz="4" w:space="0" w:color="auto"/>
              <w:right w:val="single" w:sz="4" w:space="0" w:color="auto"/>
            </w:tcBorders>
            <w:shd w:val="clear" w:color="auto" w:fill="auto"/>
            <w:noWrap/>
            <w:vAlign w:val="bottom"/>
            <w:hideMark/>
          </w:tcPr>
          <w:p w14:paraId="3D91804A"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F37E5D"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0.10</w:t>
            </w:r>
          </w:p>
        </w:tc>
        <w:tc>
          <w:tcPr>
            <w:tcW w:w="960" w:type="dxa"/>
            <w:tcBorders>
              <w:top w:val="nil"/>
              <w:left w:val="nil"/>
              <w:bottom w:val="single" w:sz="4" w:space="0" w:color="auto"/>
              <w:right w:val="single" w:sz="4" w:space="0" w:color="auto"/>
            </w:tcBorders>
            <w:shd w:val="clear" w:color="auto" w:fill="auto"/>
            <w:noWrap/>
            <w:vAlign w:val="bottom"/>
            <w:hideMark/>
          </w:tcPr>
          <w:p w14:paraId="45436357"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1000" w:type="dxa"/>
            <w:tcBorders>
              <w:top w:val="nil"/>
              <w:left w:val="nil"/>
              <w:bottom w:val="single" w:sz="4" w:space="0" w:color="auto"/>
              <w:right w:val="single" w:sz="4" w:space="0" w:color="auto"/>
            </w:tcBorders>
            <w:shd w:val="clear" w:color="auto" w:fill="auto"/>
            <w:noWrap/>
            <w:vAlign w:val="bottom"/>
            <w:hideMark/>
          </w:tcPr>
          <w:p w14:paraId="4546EB3A"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-33%</w:t>
            </w:r>
          </w:p>
        </w:tc>
      </w:tr>
      <w:tr w:rsidR="00564A4F" w:rsidRPr="00564A4F" w14:paraId="7F8E879B" w14:textId="77777777" w:rsidTr="00564A4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C66E1E4"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Total</w:t>
            </w:r>
          </w:p>
        </w:tc>
        <w:tc>
          <w:tcPr>
            <w:tcW w:w="691" w:type="dxa"/>
            <w:tcBorders>
              <w:top w:val="nil"/>
              <w:left w:val="nil"/>
              <w:bottom w:val="single" w:sz="4" w:space="0" w:color="auto"/>
              <w:right w:val="single" w:sz="4" w:space="0" w:color="auto"/>
            </w:tcBorders>
            <w:shd w:val="clear" w:color="auto" w:fill="auto"/>
            <w:noWrap/>
            <w:vAlign w:val="bottom"/>
            <w:hideMark/>
          </w:tcPr>
          <w:p w14:paraId="51F4BD3F"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highlight w:val="yellow"/>
              </w:rPr>
              <w:t>1017.9</w:t>
            </w:r>
          </w:p>
        </w:tc>
        <w:tc>
          <w:tcPr>
            <w:tcW w:w="1029" w:type="dxa"/>
            <w:tcBorders>
              <w:top w:val="nil"/>
              <w:left w:val="nil"/>
              <w:bottom w:val="single" w:sz="4" w:space="0" w:color="auto"/>
              <w:right w:val="single" w:sz="4" w:space="0" w:color="auto"/>
            </w:tcBorders>
            <w:shd w:val="clear" w:color="auto" w:fill="auto"/>
            <w:noWrap/>
            <w:vAlign w:val="bottom"/>
            <w:hideMark/>
          </w:tcPr>
          <w:p w14:paraId="350CF66D"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922" w:type="dxa"/>
            <w:tcBorders>
              <w:top w:val="nil"/>
              <w:left w:val="nil"/>
              <w:bottom w:val="single" w:sz="4" w:space="0" w:color="auto"/>
              <w:right w:val="single" w:sz="4" w:space="0" w:color="auto"/>
            </w:tcBorders>
            <w:shd w:val="clear" w:color="auto" w:fill="auto"/>
            <w:noWrap/>
            <w:vAlign w:val="bottom"/>
            <w:hideMark/>
          </w:tcPr>
          <w:p w14:paraId="4D567396"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576.7</w:t>
            </w:r>
          </w:p>
        </w:tc>
        <w:tc>
          <w:tcPr>
            <w:tcW w:w="1029" w:type="dxa"/>
            <w:tcBorders>
              <w:top w:val="nil"/>
              <w:left w:val="nil"/>
              <w:bottom w:val="single" w:sz="4" w:space="0" w:color="auto"/>
              <w:right w:val="single" w:sz="4" w:space="0" w:color="auto"/>
            </w:tcBorders>
            <w:shd w:val="clear" w:color="auto" w:fill="auto"/>
            <w:noWrap/>
            <w:vAlign w:val="bottom"/>
            <w:hideMark/>
          </w:tcPr>
          <w:p w14:paraId="089D1FFB"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1029" w:type="dxa"/>
            <w:tcBorders>
              <w:top w:val="nil"/>
              <w:left w:val="nil"/>
              <w:bottom w:val="single" w:sz="4" w:space="0" w:color="auto"/>
              <w:right w:val="single" w:sz="4" w:space="0" w:color="auto"/>
            </w:tcBorders>
            <w:shd w:val="clear" w:color="auto" w:fill="auto"/>
            <w:noWrap/>
            <w:vAlign w:val="bottom"/>
            <w:hideMark/>
          </w:tcPr>
          <w:p w14:paraId="0EE09589"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-43%</w:t>
            </w:r>
          </w:p>
        </w:tc>
        <w:tc>
          <w:tcPr>
            <w:tcW w:w="760" w:type="dxa"/>
            <w:tcBorders>
              <w:top w:val="nil"/>
              <w:left w:val="nil"/>
              <w:bottom w:val="single" w:sz="4" w:space="0" w:color="auto"/>
              <w:right w:val="single" w:sz="4" w:space="0" w:color="auto"/>
            </w:tcBorders>
            <w:shd w:val="clear" w:color="auto" w:fill="auto"/>
            <w:noWrap/>
            <w:vAlign w:val="bottom"/>
            <w:hideMark/>
          </w:tcPr>
          <w:p w14:paraId="58D568D5"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highlight w:val="yellow"/>
              </w:rPr>
              <w:t>198.8</w:t>
            </w:r>
          </w:p>
        </w:tc>
        <w:tc>
          <w:tcPr>
            <w:tcW w:w="820" w:type="dxa"/>
            <w:tcBorders>
              <w:top w:val="nil"/>
              <w:left w:val="nil"/>
              <w:bottom w:val="single" w:sz="4" w:space="0" w:color="auto"/>
              <w:right w:val="single" w:sz="4" w:space="0" w:color="auto"/>
            </w:tcBorders>
            <w:shd w:val="clear" w:color="auto" w:fill="auto"/>
            <w:noWrap/>
            <w:vAlign w:val="bottom"/>
            <w:hideMark/>
          </w:tcPr>
          <w:p w14:paraId="0E2398D6"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920" w:type="dxa"/>
            <w:tcBorders>
              <w:top w:val="nil"/>
              <w:left w:val="nil"/>
              <w:bottom w:val="single" w:sz="4" w:space="0" w:color="auto"/>
              <w:right w:val="single" w:sz="4" w:space="0" w:color="auto"/>
            </w:tcBorders>
            <w:shd w:val="clear" w:color="auto" w:fill="auto"/>
            <w:noWrap/>
            <w:vAlign w:val="bottom"/>
            <w:hideMark/>
          </w:tcPr>
          <w:p w14:paraId="06AAFAF9" w14:textId="77777777" w:rsidR="00564A4F" w:rsidRPr="00564A4F" w:rsidRDefault="00564A4F" w:rsidP="00564A4F">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101.71</w:t>
            </w:r>
          </w:p>
        </w:tc>
        <w:tc>
          <w:tcPr>
            <w:tcW w:w="960" w:type="dxa"/>
            <w:tcBorders>
              <w:top w:val="nil"/>
              <w:left w:val="nil"/>
              <w:bottom w:val="single" w:sz="4" w:space="0" w:color="auto"/>
              <w:right w:val="single" w:sz="4" w:space="0" w:color="auto"/>
            </w:tcBorders>
            <w:shd w:val="clear" w:color="auto" w:fill="auto"/>
            <w:noWrap/>
            <w:vAlign w:val="bottom"/>
            <w:hideMark/>
          </w:tcPr>
          <w:p w14:paraId="686AE2E5"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678F4D1F" w14:textId="77777777" w:rsidR="00564A4F" w:rsidRPr="00564A4F" w:rsidRDefault="00564A4F" w:rsidP="00564A4F">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-49%</w:t>
            </w:r>
          </w:p>
        </w:tc>
      </w:tr>
    </w:tbl>
    <w:p w14:paraId="47EEFF57" w14:textId="2E0E7E96" w:rsidR="003D1077" w:rsidRPr="002E0608" w:rsidRDefault="003D1077" w:rsidP="003D1077">
      <w:pPr>
        <w:ind w:left="720"/>
        <w:rPr>
          <w:color w:val="FF0000"/>
        </w:rPr>
      </w:pPr>
      <w:r>
        <w:rPr>
          <w:color w:val="FF0000"/>
        </w:rPr>
        <w:t>1</w:t>
      </w:r>
      <w:r w:rsidRPr="002E0608">
        <w:rPr>
          <w:color w:val="FF0000"/>
        </w:rPr>
        <w:t>0 pts</w:t>
      </w:r>
    </w:p>
    <w:p w14:paraId="21C67EFA" w14:textId="04535E60" w:rsidR="00FB6259" w:rsidRDefault="00FB6259" w:rsidP="006900A5">
      <w:pPr>
        <w:ind w:left="792"/>
        <w:rPr>
          <w:rFonts w:eastAsiaTheme="minorEastAsia"/>
        </w:rPr>
      </w:pPr>
      <w:r>
        <w:rPr>
          <w:rFonts w:eastAsiaTheme="minorEastAsia"/>
        </w:rPr>
        <w:t>What percentage of NOx and VOC emissions are from gasoline vehicles and from diesel vehicles?</w:t>
      </w:r>
    </w:p>
    <w:p w14:paraId="0D5840C6" w14:textId="3F0F5CAC" w:rsidR="009C4CDC" w:rsidRPr="009C4CDC" w:rsidRDefault="009C4CDC" w:rsidP="006900A5">
      <w:pPr>
        <w:ind w:left="792"/>
        <w:rPr>
          <w:rFonts w:eastAsiaTheme="minorEastAsia"/>
          <w:color w:val="FF0000"/>
        </w:rPr>
      </w:pPr>
      <w:r w:rsidRPr="009C4CDC">
        <w:rPr>
          <w:rFonts w:eastAsiaTheme="minorEastAsia"/>
          <w:color w:val="FF0000"/>
        </w:rPr>
        <w:t>10 pts</w:t>
      </w:r>
    </w:p>
    <w:p w14:paraId="47A98C32" w14:textId="69A2FEF2" w:rsidR="00440761" w:rsidRDefault="00440761" w:rsidP="00440761">
      <w:pPr>
        <w:ind w:left="792"/>
        <w:rPr>
          <w:rFonts w:eastAsiaTheme="minorEastAsia"/>
          <w:color w:val="FF0000"/>
        </w:rPr>
      </w:pPr>
      <w:proofErr w:type="gramStart"/>
      <w:r>
        <w:rPr>
          <w:rFonts w:eastAsiaTheme="minorEastAsia"/>
          <w:color w:val="FF0000"/>
        </w:rPr>
        <w:t>Percentage</w:t>
      </w:r>
      <w:proofErr w:type="gramEnd"/>
      <w:r>
        <w:rPr>
          <w:rFonts w:eastAsiaTheme="minorEastAsia"/>
          <w:color w:val="FF0000"/>
        </w:rPr>
        <w:t xml:space="preserve"> of VOC and NOx exhaust emissions from Gasoline and Diesel vehicles are shown below for the July 6 pm weekday scenario.</w:t>
      </w:r>
    </w:p>
    <w:p w14:paraId="666DD9CE" w14:textId="77777777" w:rsidR="00564A4F" w:rsidRDefault="00564A4F" w:rsidP="00564A4F">
      <w:pPr>
        <w:ind w:left="720"/>
        <w:rPr>
          <w:color w:val="FF0000"/>
        </w:rPr>
      </w:pPr>
    </w:p>
    <w:tbl>
      <w:tblPr>
        <w:tblW w:w="10120" w:type="dxa"/>
        <w:tblLook w:val="04A0" w:firstRow="1" w:lastRow="0" w:firstColumn="1" w:lastColumn="0" w:noHBand="0" w:noVBand="1"/>
      </w:tblPr>
      <w:tblGrid>
        <w:gridCol w:w="989"/>
        <w:gridCol w:w="830"/>
        <w:gridCol w:w="1029"/>
        <w:gridCol w:w="922"/>
        <w:gridCol w:w="1029"/>
        <w:gridCol w:w="1029"/>
        <w:gridCol w:w="760"/>
        <w:gridCol w:w="820"/>
        <w:gridCol w:w="920"/>
        <w:gridCol w:w="960"/>
        <w:gridCol w:w="1000"/>
      </w:tblGrid>
      <w:tr w:rsidR="00564A4F" w:rsidRPr="00564A4F" w14:paraId="3EF256FC" w14:textId="77777777" w:rsidTr="00F64C2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99339" w14:textId="77777777" w:rsidR="00564A4F" w:rsidRPr="00564A4F" w:rsidRDefault="00564A4F" w:rsidP="00F64C2E">
            <w:pPr>
              <w:spacing w:after="0" w:line="240" w:lineRule="auto"/>
              <w:rPr>
                <w:rFonts w:ascii="Calibri" w:eastAsia="Times New Roman" w:hAnsi="Calibri" w:cs="Calibri"/>
                <w:color w:val="FF0000"/>
              </w:rPr>
            </w:pPr>
            <w:r w:rsidRPr="00564A4F">
              <w:rPr>
                <w:rFonts w:ascii="Calibri" w:eastAsia="Times New Roman" w:hAnsi="Calibri" w:cs="Calibri"/>
                <w:color w:val="FF0000"/>
              </w:rPr>
              <w:t> </w:t>
            </w:r>
          </w:p>
        </w:tc>
        <w:tc>
          <w:tcPr>
            <w:tcW w:w="4700" w:type="dxa"/>
            <w:gridSpan w:val="5"/>
            <w:tcBorders>
              <w:top w:val="single" w:sz="4" w:space="0" w:color="auto"/>
              <w:left w:val="nil"/>
              <w:bottom w:val="single" w:sz="4" w:space="0" w:color="auto"/>
              <w:right w:val="single" w:sz="4" w:space="0" w:color="000000"/>
            </w:tcBorders>
            <w:shd w:val="clear" w:color="auto" w:fill="auto"/>
            <w:vAlign w:val="bottom"/>
            <w:hideMark/>
          </w:tcPr>
          <w:p w14:paraId="64A1ADF3"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NOx</w:t>
            </w:r>
          </w:p>
        </w:tc>
        <w:tc>
          <w:tcPr>
            <w:tcW w:w="4460" w:type="dxa"/>
            <w:gridSpan w:val="5"/>
            <w:tcBorders>
              <w:top w:val="single" w:sz="4" w:space="0" w:color="auto"/>
              <w:left w:val="nil"/>
              <w:bottom w:val="single" w:sz="4" w:space="0" w:color="auto"/>
              <w:right w:val="single" w:sz="4" w:space="0" w:color="000000"/>
            </w:tcBorders>
            <w:shd w:val="clear" w:color="auto" w:fill="auto"/>
            <w:vAlign w:val="bottom"/>
            <w:hideMark/>
          </w:tcPr>
          <w:p w14:paraId="299B1E9E"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VOC</w:t>
            </w:r>
          </w:p>
        </w:tc>
      </w:tr>
      <w:tr w:rsidR="00564A4F" w:rsidRPr="00564A4F" w14:paraId="30BC2D34"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FFD53D"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Fuel</w:t>
            </w:r>
          </w:p>
        </w:tc>
        <w:tc>
          <w:tcPr>
            <w:tcW w:w="17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EA4813D"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2022</w:t>
            </w:r>
          </w:p>
        </w:tc>
        <w:tc>
          <w:tcPr>
            <w:tcW w:w="195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FEF993"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2030</w:t>
            </w:r>
          </w:p>
        </w:tc>
        <w:tc>
          <w:tcPr>
            <w:tcW w:w="1029" w:type="dxa"/>
            <w:tcBorders>
              <w:top w:val="nil"/>
              <w:left w:val="nil"/>
              <w:bottom w:val="single" w:sz="4" w:space="0" w:color="auto"/>
              <w:right w:val="single" w:sz="4" w:space="0" w:color="auto"/>
            </w:tcBorders>
            <w:shd w:val="clear" w:color="auto" w:fill="auto"/>
            <w:noWrap/>
            <w:vAlign w:val="bottom"/>
            <w:hideMark/>
          </w:tcPr>
          <w:p w14:paraId="5BB92BFB"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 Change</w:t>
            </w:r>
          </w:p>
        </w:tc>
        <w:tc>
          <w:tcPr>
            <w:tcW w:w="15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9D92322"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2022</w:t>
            </w:r>
          </w:p>
        </w:tc>
        <w:tc>
          <w:tcPr>
            <w:tcW w:w="18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5BF38"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2030</w:t>
            </w:r>
          </w:p>
        </w:tc>
        <w:tc>
          <w:tcPr>
            <w:tcW w:w="1000" w:type="dxa"/>
            <w:tcBorders>
              <w:top w:val="nil"/>
              <w:left w:val="nil"/>
              <w:bottom w:val="single" w:sz="4" w:space="0" w:color="auto"/>
              <w:right w:val="single" w:sz="4" w:space="0" w:color="auto"/>
            </w:tcBorders>
            <w:shd w:val="clear" w:color="auto" w:fill="auto"/>
            <w:noWrap/>
            <w:vAlign w:val="bottom"/>
            <w:hideMark/>
          </w:tcPr>
          <w:p w14:paraId="2525A874"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 Change</w:t>
            </w:r>
          </w:p>
        </w:tc>
      </w:tr>
      <w:tr w:rsidR="00564A4F" w:rsidRPr="00564A4F" w14:paraId="40B6A6F4"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1EED2C"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 </w:t>
            </w:r>
          </w:p>
        </w:tc>
        <w:tc>
          <w:tcPr>
            <w:tcW w:w="691" w:type="dxa"/>
            <w:tcBorders>
              <w:top w:val="nil"/>
              <w:left w:val="nil"/>
              <w:bottom w:val="single" w:sz="4" w:space="0" w:color="auto"/>
              <w:right w:val="single" w:sz="4" w:space="0" w:color="auto"/>
            </w:tcBorders>
            <w:shd w:val="clear" w:color="auto" w:fill="auto"/>
            <w:noWrap/>
            <w:vAlign w:val="bottom"/>
            <w:hideMark/>
          </w:tcPr>
          <w:p w14:paraId="437D7D30"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403869DD"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922" w:type="dxa"/>
            <w:tcBorders>
              <w:top w:val="nil"/>
              <w:left w:val="nil"/>
              <w:bottom w:val="single" w:sz="4" w:space="0" w:color="auto"/>
              <w:right w:val="single" w:sz="4" w:space="0" w:color="auto"/>
            </w:tcBorders>
            <w:shd w:val="clear" w:color="auto" w:fill="auto"/>
            <w:vAlign w:val="bottom"/>
            <w:hideMark/>
          </w:tcPr>
          <w:p w14:paraId="4F420B71"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33BDC4D2"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1029" w:type="dxa"/>
            <w:tcBorders>
              <w:top w:val="nil"/>
              <w:left w:val="nil"/>
              <w:bottom w:val="single" w:sz="4" w:space="0" w:color="auto"/>
              <w:right w:val="single" w:sz="4" w:space="0" w:color="auto"/>
            </w:tcBorders>
            <w:shd w:val="clear" w:color="auto" w:fill="auto"/>
            <w:vAlign w:val="bottom"/>
            <w:hideMark/>
          </w:tcPr>
          <w:p w14:paraId="12346CCE"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760" w:type="dxa"/>
            <w:tcBorders>
              <w:top w:val="nil"/>
              <w:left w:val="nil"/>
              <w:bottom w:val="single" w:sz="4" w:space="0" w:color="auto"/>
              <w:right w:val="single" w:sz="4" w:space="0" w:color="auto"/>
            </w:tcBorders>
            <w:shd w:val="clear" w:color="auto" w:fill="auto"/>
            <w:vAlign w:val="bottom"/>
            <w:hideMark/>
          </w:tcPr>
          <w:p w14:paraId="003EDD60"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820" w:type="dxa"/>
            <w:tcBorders>
              <w:top w:val="nil"/>
              <w:left w:val="nil"/>
              <w:bottom w:val="single" w:sz="4" w:space="0" w:color="auto"/>
              <w:right w:val="single" w:sz="4" w:space="0" w:color="auto"/>
            </w:tcBorders>
            <w:shd w:val="clear" w:color="auto" w:fill="auto"/>
            <w:vAlign w:val="bottom"/>
            <w:hideMark/>
          </w:tcPr>
          <w:p w14:paraId="06BF6ABE"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920" w:type="dxa"/>
            <w:tcBorders>
              <w:top w:val="nil"/>
              <w:left w:val="nil"/>
              <w:bottom w:val="single" w:sz="4" w:space="0" w:color="auto"/>
              <w:right w:val="single" w:sz="4" w:space="0" w:color="auto"/>
            </w:tcBorders>
            <w:shd w:val="clear" w:color="auto" w:fill="auto"/>
            <w:vAlign w:val="bottom"/>
            <w:hideMark/>
          </w:tcPr>
          <w:p w14:paraId="786EBDB5"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kg</w:t>
            </w:r>
          </w:p>
        </w:tc>
        <w:tc>
          <w:tcPr>
            <w:tcW w:w="960" w:type="dxa"/>
            <w:tcBorders>
              <w:top w:val="nil"/>
              <w:left w:val="nil"/>
              <w:bottom w:val="single" w:sz="4" w:space="0" w:color="auto"/>
              <w:right w:val="single" w:sz="4" w:space="0" w:color="auto"/>
            </w:tcBorders>
            <w:shd w:val="clear" w:color="auto" w:fill="auto"/>
            <w:vAlign w:val="bottom"/>
            <w:hideMark/>
          </w:tcPr>
          <w:p w14:paraId="4B70CA4C"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c>
          <w:tcPr>
            <w:tcW w:w="1000" w:type="dxa"/>
            <w:tcBorders>
              <w:top w:val="nil"/>
              <w:left w:val="nil"/>
              <w:bottom w:val="single" w:sz="4" w:space="0" w:color="auto"/>
              <w:right w:val="single" w:sz="4" w:space="0" w:color="auto"/>
            </w:tcBorders>
            <w:shd w:val="clear" w:color="auto" w:fill="auto"/>
            <w:vAlign w:val="bottom"/>
            <w:hideMark/>
          </w:tcPr>
          <w:p w14:paraId="410D9269"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w:t>
            </w:r>
          </w:p>
        </w:tc>
      </w:tr>
      <w:tr w:rsidR="00564A4F" w:rsidRPr="00564A4F" w14:paraId="3C339640"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A2FAC31"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Gasoline</w:t>
            </w:r>
          </w:p>
        </w:tc>
        <w:tc>
          <w:tcPr>
            <w:tcW w:w="691" w:type="dxa"/>
            <w:tcBorders>
              <w:top w:val="nil"/>
              <w:left w:val="nil"/>
              <w:bottom w:val="single" w:sz="4" w:space="0" w:color="auto"/>
              <w:right w:val="single" w:sz="4" w:space="0" w:color="auto"/>
            </w:tcBorders>
            <w:shd w:val="clear" w:color="auto" w:fill="auto"/>
            <w:noWrap/>
            <w:vAlign w:val="bottom"/>
            <w:hideMark/>
          </w:tcPr>
          <w:p w14:paraId="51EDAD90"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414.8</w:t>
            </w:r>
          </w:p>
        </w:tc>
        <w:tc>
          <w:tcPr>
            <w:tcW w:w="1029" w:type="dxa"/>
            <w:tcBorders>
              <w:top w:val="nil"/>
              <w:left w:val="nil"/>
              <w:bottom w:val="single" w:sz="4" w:space="0" w:color="auto"/>
              <w:right w:val="single" w:sz="4" w:space="0" w:color="auto"/>
            </w:tcBorders>
            <w:shd w:val="clear" w:color="auto" w:fill="auto"/>
            <w:noWrap/>
            <w:vAlign w:val="bottom"/>
            <w:hideMark/>
          </w:tcPr>
          <w:p w14:paraId="26285E62" w14:textId="77777777" w:rsidR="00564A4F" w:rsidRPr="00564A4F" w:rsidRDefault="00564A4F" w:rsidP="00F64C2E">
            <w:pPr>
              <w:spacing w:after="0" w:line="240" w:lineRule="auto"/>
              <w:jc w:val="center"/>
              <w:rPr>
                <w:rFonts w:ascii="Calibri" w:eastAsia="Times New Roman" w:hAnsi="Calibri" w:cs="Calibri"/>
                <w:color w:val="FF0000"/>
                <w:highlight w:val="yellow"/>
              </w:rPr>
            </w:pPr>
            <w:r w:rsidRPr="00564A4F">
              <w:rPr>
                <w:rFonts w:ascii="Calibri" w:eastAsia="Times New Roman" w:hAnsi="Calibri" w:cs="Calibri"/>
                <w:color w:val="FF0000"/>
                <w:highlight w:val="yellow"/>
              </w:rPr>
              <w:t>41%</w:t>
            </w:r>
          </w:p>
        </w:tc>
        <w:tc>
          <w:tcPr>
            <w:tcW w:w="922" w:type="dxa"/>
            <w:tcBorders>
              <w:top w:val="nil"/>
              <w:left w:val="nil"/>
              <w:bottom w:val="single" w:sz="4" w:space="0" w:color="auto"/>
              <w:right w:val="single" w:sz="4" w:space="0" w:color="auto"/>
            </w:tcBorders>
            <w:shd w:val="clear" w:color="auto" w:fill="auto"/>
            <w:noWrap/>
            <w:vAlign w:val="bottom"/>
            <w:hideMark/>
          </w:tcPr>
          <w:p w14:paraId="75B98CBF"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135.9</w:t>
            </w:r>
          </w:p>
        </w:tc>
        <w:tc>
          <w:tcPr>
            <w:tcW w:w="1029" w:type="dxa"/>
            <w:tcBorders>
              <w:top w:val="nil"/>
              <w:left w:val="nil"/>
              <w:bottom w:val="single" w:sz="4" w:space="0" w:color="auto"/>
              <w:right w:val="single" w:sz="4" w:space="0" w:color="auto"/>
            </w:tcBorders>
            <w:shd w:val="clear" w:color="auto" w:fill="auto"/>
            <w:noWrap/>
            <w:vAlign w:val="bottom"/>
            <w:hideMark/>
          </w:tcPr>
          <w:p w14:paraId="6A596F99"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24%</w:t>
            </w:r>
          </w:p>
        </w:tc>
        <w:tc>
          <w:tcPr>
            <w:tcW w:w="1029" w:type="dxa"/>
            <w:tcBorders>
              <w:top w:val="nil"/>
              <w:left w:val="nil"/>
              <w:bottom w:val="single" w:sz="4" w:space="0" w:color="auto"/>
              <w:right w:val="single" w:sz="4" w:space="0" w:color="auto"/>
            </w:tcBorders>
            <w:shd w:val="clear" w:color="auto" w:fill="auto"/>
            <w:noWrap/>
            <w:vAlign w:val="bottom"/>
            <w:hideMark/>
          </w:tcPr>
          <w:p w14:paraId="041B364C"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-67%</w:t>
            </w:r>
          </w:p>
        </w:tc>
        <w:tc>
          <w:tcPr>
            <w:tcW w:w="760" w:type="dxa"/>
            <w:tcBorders>
              <w:top w:val="nil"/>
              <w:left w:val="nil"/>
              <w:bottom w:val="single" w:sz="4" w:space="0" w:color="auto"/>
              <w:right w:val="single" w:sz="4" w:space="0" w:color="auto"/>
            </w:tcBorders>
            <w:shd w:val="clear" w:color="auto" w:fill="auto"/>
            <w:noWrap/>
            <w:vAlign w:val="bottom"/>
            <w:hideMark/>
          </w:tcPr>
          <w:p w14:paraId="22FEC2CD"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166.7</w:t>
            </w:r>
          </w:p>
        </w:tc>
        <w:tc>
          <w:tcPr>
            <w:tcW w:w="820" w:type="dxa"/>
            <w:tcBorders>
              <w:top w:val="nil"/>
              <w:left w:val="nil"/>
              <w:bottom w:val="single" w:sz="4" w:space="0" w:color="auto"/>
              <w:right w:val="single" w:sz="4" w:space="0" w:color="auto"/>
            </w:tcBorders>
            <w:shd w:val="clear" w:color="auto" w:fill="auto"/>
            <w:noWrap/>
            <w:vAlign w:val="bottom"/>
            <w:hideMark/>
          </w:tcPr>
          <w:p w14:paraId="2283E700" w14:textId="77777777" w:rsidR="00564A4F" w:rsidRPr="00564A4F" w:rsidRDefault="00564A4F" w:rsidP="00F64C2E">
            <w:pPr>
              <w:spacing w:after="0" w:line="240" w:lineRule="auto"/>
              <w:jc w:val="center"/>
              <w:rPr>
                <w:rFonts w:ascii="Calibri" w:eastAsia="Times New Roman" w:hAnsi="Calibri" w:cs="Calibri"/>
                <w:color w:val="FF0000"/>
                <w:highlight w:val="yellow"/>
              </w:rPr>
            </w:pPr>
            <w:r w:rsidRPr="00564A4F">
              <w:rPr>
                <w:rFonts w:ascii="Calibri" w:eastAsia="Times New Roman" w:hAnsi="Calibri" w:cs="Calibri"/>
                <w:color w:val="FF0000"/>
                <w:highlight w:val="yellow"/>
              </w:rPr>
              <w:t>84%</w:t>
            </w:r>
          </w:p>
        </w:tc>
        <w:tc>
          <w:tcPr>
            <w:tcW w:w="920" w:type="dxa"/>
            <w:tcBorders>
              <w:top w:val="nil"/>
              <w:left w:val="nil"/>
              <w:bottom w:val="single" w:sz="4" w:space="0" w:color="auto"/>
              <w:right w:val="single" w:sz="4" w:space="0" w:color="auto"/>
            </w:tcBorders>
            <w:shd w:val="clear" w:color="auto" w:fill="auto"/>
            <w:noWrap/>
            <w:vAlign w:val="bottom"/>
            <w:hideMark/>
          </w:tcPr>
          <w:p w14:paraId="3941AB24"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85.54</w:t>
            </w:r>
          </w:p>
        </w:tc>
        <w:tc>
          <w:tcPr>
            <w:tcW w:w="960" w:type="dxa"/>
            <w:tcBorders>
              <w:top w:val="nil"/>
              <w:left w:val="nil"/>
              <w:bottom w:val="single" w:sz="4" w:space="0" w:color="auto"/>
              <w:right w:val="single" w:sz="4" w:space="0" w:color="auto"/>
            </w:tcBorders>
            <w:shd w:val="clear" w:color="auto" w:fill="auto"/>
            <w:noWrap/>
            <w:vAlign w:val="bottom"/>
            <w:hideMark/>
          </w:tcPr>
          <w:p w14:paraId="274F4A23"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84%</w:t>
            </w:r>
          </w:p>
        </w:tc>
        <w:tc>
          <w:tcPr>
            <w:tcW w:w="1000" w:type="dxa"/>
            <w:tcBorders>
              <w:top w:val="nil"/>
              <w:left w:val="nil"/>
              <w:bottom w:val="single" w:sz="4" w:space="0" w:color="auto"/>
              <w:right w:val="single" w:sz="4" w:space="0" w:color="auto"/>
            </w:tcBorders>
            <w:shd w:val="clear" w:color="auto" w:fill="auto"/>
            <w:noWrap/>
            <w:vAlign w:val="bottom"/>
            <w:hideMark/>
          </w:tcPr>
          <w:p w14:paraId="27DBF430"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-49%</w:t>
            </w:r>
          </w:p>
        </w:tc>
      </w:tr>
      <w:tr w:rsidR="00564A4F" w:rsidRPr="00564A4F" w14:paraId="3D874707" w14:textId="77777777" w:rsidTr="00F64C2E">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17F3A9"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Diesel Fuel</w:t>
            </w:r>
          </w:p>
        </w:tc>
        <w:tc>
          <w:tcPr>
            <w:tcW w:w="691" w:type="dxa"/>
            <w:tcBorders>
              <w:top w:val="nil"/>
              <w:left w:val="nil"/>
              <w:bottom w:val="single" w:sz="4" w:space="0" w:color="auto"/>
              <w:right w:val="single" w:sz="4" w:space="0" w:color="auto"/>
            </w:tcBorders>
            <w:shd w:val="clear" w:color="auto" w:fill="auto"/>
            <w:noWrap/>
            <w:vAlign w:val="bottom"/>
            <w:hideMark/>
          </w:tcPr>
          <w:p w14:paraId="0BEB6F24"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600.2</w:t>
            </w:r>
          </w:p>
        </w:tc>
        <w:tc>
          <w:tcPr>
            <w:tcW w:w="1029" w:type="dxa"/>
            <w:tcBorders>
              <w:top w:val="nil"/>
              <w:left w:val="nil"/>
              <w:bottom w:val="single" w:sz="4" w:space="0" w:color="auto"/>
              <w:right w:val="single" w:sz="4" w:space="0" w:color="auto"/>
            </w:tcBorders>
            <w:shd w:val="clear" w:color="auto" w:fill="auto"/>
            <w:noWrap/>
            <w:vAlign w:val="bottom"/>
            <w:hideMark/>
          </w:tcPr>
          <w:p w14:paraId="62137C43" w14:textId="77777777" w:rsidR="00564A4F" w:rsidRPr="00564A4F" w:rsidRDefault="00564A4F" w:rsidP="00F64C2E">
            <w:pPr>
              <w:spacing w:after="0" w:line="240" w:lineRule="auto"/>
              <w:jc w:val="center"/>
              <w:rPr>
                <w:rFonts w:ascii="Calibri" w:eastAsia="Times New Roman" w:hAnsi="Calibri" w:cs="Calibri"/>
                <w:color w:val="FF0000"/>
                <w:highlight w:val="yellow"/>
              </w:rPr>
            </w:pPr>
            <w:r w:rsidRPr="00564A4F">
              <w:rPr>
                <w:rFonts w:ascii="Calibri" w:eastAsia="Times New Roman" w:hAnsi="Calibri" w:cs="Calibri"/>
                <w:color w:val="FF0000"/>
                <w:highlight w:val="yellow"/>
              </w:rPr>
              <w:t>59%</w:t>
            </w:r>
          </w:p>
        </w:tc>
        <w:tc>
          <w:tcPr>
            <w:tcW w:w="922" w:type="dxa"/>
            <w:tcBorders>
              <w:top w:val="nil"/>
              <w:left w:val="nil"/>
              <w:bottom w:val="single" w:sz="4" w:space="0" w:color="auto"/>
              <w:right w:val="single" w:sz="4" w:space="0" w:color="auto"/>
            </w:tcBorders>
            <w:shd w:val="clear" w:color="auto" w:fill="auto"/>
            <w:noWrap/>
            <w:vAlign w:val="bottom"/>
            <w:hideMark/>
          </w:tcPr>
          <w:p w14:paraId="2092FB6C"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438.3</w:t>
            </w:r>
          </w:p>
        </w:tc>
        <w:tc>
          <w:tcPr>
            <w:tcW w:w="1029" w:type="dxa"/>
            <w:tcBorders>
              <w:top w:val="nil"/>
              <w:left w:val="nil"/>
              <w:bottom w:val="single" w:sz="4" w:space="0" w:color="auto"/>
              <w:right w:val="single" w:sz="4" w:space="0" w:color="auto"/>
            </w:tcBorders>
            <w:shd w:val="clear" w:color="auto" w:fill="auto"/>
            <w:noWrap/>
            <w:vAlign w:val="bottom"/>
            <w:hideMark/>
          </w:tcPr>
          <w:p w14:paraId="41C412FC"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76%</w:t>
            </w:r>
          </w:p>
        </w:tc>
        <w:tc>
          <w:tcPr>
            <w:tcW w:w="1029" w:type="dxa"/>
            <w:tcBorders>
              <w:top w:val="nil"/>
              <w:left w:val="nil"/>
              <w:bottom w:val="single" w:sz="4" w:space="0" w:color="auto"/>
              <w:right w:val="single" w:sz="4" w:space="0" w:color="auto"/>
            </w:tcBorders>
            <w:shd w:val="clear" w:color="auto" w:fill="auto"/>
            <w:noWrap/>
            <w:vAlign w:val="bottom"/>
            <w:hideMark/>
          </w:tcPr>
          <w:p w14:paraId="1A192298"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-27%</w:t>
            </w:r>
          </w:p>
        </w:tc>
        <w:tc>
          <w:tcPr>
            <w:tcW w:w="760" w:type="dxa"/>
            <w:tcBorders>
              <w:top w:val="nil"/>
              <w:left w:val="nil"/>
              <w:bottom w:val="single" w:sz="4" w:space="0" w:color="auto"/>
              <w:right w:val="single" w:sz="4" w:space="0" w:color="auto"/>
            </w:tcBorders>
            <w:shd w:val="clear" w:color="auto" w:fill="auto"/>
            <w:noWrap/>
            <w:vAlign w:val="bottom"/>
            <w:hideMark/>
          </w:tcPr>
          <w:p w14:paraId="5150DAEA"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30.6</w:t>
            </w:r>
          </w:p>
        </w:tc>
        <w:tc>
          <w:tcPr>
            <w:tcW w:w="820" w:type="dxa"/>
            <w:tcBorders>
              <w:top w:val="nil"/>
              <w:left w:val="nil"/>
              <w:bottom w:val="single" w:sz="4" w:space="0" w:color="auto"/>
              <w:right w:val="single" w:sz="4" w:space="0" w:color="auto"/>
            </w:tcBorders>
            <w:shd w:val="clear" w:color="auto" w:fill="auto"/>
            <w:noWrap/>
            <w:vAlign w:val="bottom"/>
            <w:hideMark/>
          </w:tcPr>
          <w:p w14:paraId="25EB179B" w14:textId="77777777" w:rsidR="00564A4F" w:rsidRPr="00564A4F" w:rsidRDefault="00564A4F" w:rsidP="00F64C2E">
            <w:pPr>
              <w:spacing w:after="0" w:line="240" w:lineRule="auto"/>
              <w:jc w:val="center"/>
              <w:rPr>
                <w:rFonts w:ascii="Calibri" w:eastAsia="Times New Roman" w:hAnsi="Calibri" w:cs="Calibri"/>
                <w:color w:val="FF0000"/>
                <w:highlight w:val="yellow"/>
              </w:rPr>
            </w:pPr>
            <w:r w:rsidRPr="00564A4F">
              <w:rPr>
                <w:rFonts w:ascii="Calibri" w:eastAsia="Times New Roman" w:hAnsi="Calibri" w:cs="Calibri"/>
                <w:color w:val="FF0000"/>
                <w:highlight w:val="yellow"/>
              </w:rPr>
              <w:t>15%</w:t>
            </w:r>
          </w:p>
        </w:tc>
        <w:tc>
          <w:tcPr>
            <w:tcW w:w="920" w:type="dxa"/>
            <w:tcBorders>
              <w:top w:val="nil"/>
              <w:left w:val="nil"/>
              <w:bottom w:val="single" w:sz="4" w:space="0" w:color="auto"/>
              <w:right w:val="single" w:sz="4" w:space="0" w:color="auto"/>
            </w:tcBorders>
            <w:shd w:val="clear" w:color="auto" w:fill="auto"/>
            <w:noWrap/>
            <w:vAlign w:val="bottom"/>
            <w:hideMark/>
          </w:tcPr>
          <w:p w14:paraId="46F54B8E"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14.23</w:t>
            </w:r>
          </w:p>
        </w:tc>
        <w:tc>
          <w:tcPr>
            <w:tcW w:w="960" w:type="dxa"/>
            <w:tcBorders>
              <w:top w:val="nil"/>
              <w:left w:val="nil"/>
              <w:bottom w:val="single" w:sz="4" w:space="0" w:color="auto"/>
              <w:right w:val="single" w:sz="4" w:space="0" w:color="auto"/>
            </w:tcBorders>
            <w:shd w:val="clear" w:color="auto" w:fill="auto"/>
            <w:noWrap/>
            <w:vAlign w:val="bottom"/>
            <w:hideMark/>
          </w:tcPr>
          <w:p w14:paraId="4B6073E8"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14%</w:t>
            </w:r>
          </w:p>
        </w:tc>
        <w:tc>
          <w:tcPr>
            <w:tcW w:w="1000" w:type="dxa"/>
            <w:tcBorders>
              <w:top w:val="nil"/>
              <w:left w:val="nil"/>
              <w:bottom w:val="single" w:sz="4" w:space="0" w:color="auto"/>
              <w:right w:val="single" w:sz="4" w:space="0" w:color="auto"/>
            </w:tcBorders>
            <w:shd w:val="clear" w:color="auto" w:fill="auto"/>
            <w:noWrap/>
            <w:vAlign w:val="bottom"/>
            <w:hideMark/>
          </w:tcPr>
          <w:p w14:paraId="4E4B65A5"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-54%</w:t>
            </w:r>
          </w:p>
        </w:tc>
      </w:tr>
      <w:tr w:rsidR="00564A4F" w:rsidRPr="00564A4F" w14:paraId="64B24BE7"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9BCBA74"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CNG</w:t>
            </w:r>
          </w:p>
        </w:tc>
        <w:tc>
          <w:tcPr>
            <w:tcW w:w="691" w:type="dxa"/>
            <w:tcBorders>
              <w:top w:val="nil"/>
              <w:left w:val="nil"/>
              <w:bottom w:val="single" w:sz="4" w:space="0" w:color="auto"/>
              <w:right w:val="single" w:sz="4" w:space="0" w:color="auto"/>
            </w:tcBorders>
            <w:shd w:val="clear" w:color="auto" w:fill="auto"/>
            <w:noWrap/>
            <w:vAlign w:val="bottom"/>
            <w:hideMark/>
          </w:tcPr>
          <w:p w14:paraId="28499EA0"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2.6</w:t>
            </w:r>
          </w:p>
        </w:tc>
        <w:tc>
          <w:tcPr>
            <w:tcW w:w="1029" w:type="dxa"/>
            <w:tcBorders>
              <w:top w:val="nil"/>
              <w:left w:val="nil"/>
              <w:bottom w:val="single" w:sz="4" w:space="0" w:color="auto"/>
              <w:right w:val="single" w:sz="4" w:space="0" w:color="auto"/>
            </w:tcBorders>
            <w:shd w:val="clear" w:color="auto" w:fill="auto"/>
            <w:noWrap/>
            <w:vAlign w:val="bottom"/>
            <w:hideMark/>
          </w:tcPr>
          <w:p w14:paraId="2B573997"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4C492B0C"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2.4</w:t>
            </w:r>
          </w:p>
        </w:tc>
        <w:tc>
          <w:tcPr>
            <w:tcW w:w="1029" w:type="dxa"/>
            <w:tcBorders>
              <w:top w:val="nil"/>
              <w:left w:val="nil"/>
              <w:bottom w:val="single" w:sz="4" w:space="0" w:color="auto"/>
              <w:right w:val="single" w:sz="4" w:space="0" w:color="auto"/>
            </w:tcBorders>
            <w:shd w:val="clear" w:color="auto" w:fill="auto"/>
            <w:noWrap/>
            <w:vAlign w:val="bottom"/>
            <w:hideMark/>
          </w:tcPr>
          <w:p w14:paraId="2E05595B"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1E41C46A"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-8%</w:t>
            </w:r>
          </w:p>
        </w:tc>
        <w:tc>
          <w:tcPr>
            <w:tcW w:w="760" w:type="dxa"/>
            <w:tcBorders>
              <w:top w:val="nil"/>
              <w:left w:val="nil"/>
              <w:bottom w:val="single" w:sz="4" w:space="0" w:color="auto"/>
              <w:right w:val="single" w:sz="4" w:space="0" w:color="auto"/>
            </w:tcBorders>
            <w:shd w:val="clear" w:color="auto" w:fill="auto"/>
            <w:noWrap/>
            <w:vAlign w:val="bottom"/>
            <w:hideMark/>
          </w:tcPr>
          <w:p w14:paraId="5C18CD81"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1.3</w:t>
            </w:r>
          </w:p>
        </w:tc>
        <w:tc>
          <w:tcPr>
            <w:tcW w:w="820" w:type="dxa"/>
            <w:tcBorders>
              <w:top w:val="nil"/>
              <w:left w:val="nil"/>
              <w:bottom w:val="single" w:sz="4" w:space="0" w:color="auto"/>
              <w:right w:val="single" w:sz="4" w:space="0" w:color="auto"/>
            </w:tcBorders>
            <w:shd w:val="clear" w:color="auto" w:fill="auto"/>
            <w:noWrap/>
            <w:vAlign w:val="bottom"/>
            <w:hideMark/>
          </w:tcPr>
          <w:p w14:paraId="3E90B424"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505BA098"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1.84</w:t>
            </w:r>
          </w:p>
        </w:tc>
        <w:tc>
          <w:tcPr>
            <w:tcW w:w="960" w:type="dxa"/>
            <w:tcBorders>
              <w:top w:val="nil"/>
              <w:left w:val="nil"/>
              <w:bottom w:val="single" w:sz="4" w:space="0" w:color="auto"/>
              <w:right w:val="single" w:sz="4" w:space="0" w:color="auto"/>
            </w:tcBorders>
            <w:shd w:val="clear" w:color="auto" w:fill="auto"/>
            <w:noWrap/>
            <w:vAlign w:val="bottom"/>
            <w:hideMark/>
          </w:tcPr>
          <w:p w14:paraId="662CC70D"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5EDD23C6"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37%</w:t>
            </w:r>
          </w:p>
        </w:tc>
      </w:tr>
      <w:tr w:rsidR="00564A4F" w:rsidRPr="00564A4F" w14:paraId="7A881A69"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716C91E"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E85</w:t>
            </w:r>
          </w:p>
        </w:tc>
        <w:tc>
          <w:tcPr>
            <w:tcW w:w="691" w:type="dxa"/>
            <w:tcBorders>
              <w:top w:val="nil"/>
              <w:left w:val="nil"/>
              <w:bottom w:val="single" w:sz="4" w:space="0" w:color="auto"/>
              <w:right w:val="single" w:sz="4" w:space="0" w:color="auto"/>
            </w:tcBorders>
            <w:shd w:val="clear" w:color="auto" w:fill="auto"/>
            <w:noWrap/>
            <w:vAlign w:val="bottom"/>
            <w:hideMark/>
          </w:tcPr>
          <w:p w14:paraId="302E4277"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0.3</w:t>
            </w:r>
          </w:p>
        </w:tc>
        <w:tc>
          <w:tcPr>
            <w:tcW w:w="1029" w:type="dxa"/>
            <w:tcBorders>
              <w:top w:val="nil"/>
              <w:left w:val="nil"/>
              <w:bottom w:val="single" w:sz="4" w:space="0" w:color="auto"/>
              <w:right w:val="single" w:sz="4" w:space="0" w:color="auto"/>
            </w:tcBorders>
            <w:shd w:val="clear" w:color="auto" w:fill="auto"/>
            <w:noWrap/>
            <w:vAlign w:val="bottom"/>
            <w:hideMark/>
          </w:tcPr>
          <w:p w14:paraId="79B89C67"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3A551F11"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0.2</w:t>
            </w:r>
          </w:p>
        </w:tc>
        <w:tc>
          <w:tcPr>
            <w:tcW w:w="1029" w:type="dxa"/>
            <w:tcBorders>
              <w:top w:val="nil"/>
              <w:left w:val="nil"/>
              <w:bottom w:val="single" w:sz="4" w:space="0" w:color="auto"/>
              <w:right w:val="single" w:sz="4" w:space="0" w:color="auto"/>
            </w:tcBorders>
            <w:shd w:val="clear" w:color="auto" w:fill="auto"/>
            <w:noWrap/>
            <w:vAlign w:val="bottom"/>
            <w:hideMark/>
          </w:tcPr>
          <w:p w14:paraId="6E95AE8F"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7F56868D"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-38%</w:t>
            </w:r>
          </w:p>
        </w:tc>
        <w:tc>
          <w:tcPr>
            <w:tcW w:w="760" w:type="dxa"/>
            <w:tcBorders>
              <w:top w:val="nil"/>
              <w:left w:val="nil"/>
              <w:bottom w:val="single" w:sz="4" w:space="0" w:color="auto"/>
              <w:right w:val="single" w:sz="4" w:space="0" w:color="auto"/>
            </w:tcBorders>
            <w:shd w:val="clear" w:color="auto" w:fill="auto"/>
            <w:noWrap/>
            <w:vAlign w:val="bottom"/>
            <w:hideMark/>
          </w:tcPr>
          <w:p w14:paraId="3574D0ED"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0.2</w:t>
            </w:r>
          </w:p>
        </w:tc>
        <w:tc>
          <w:tcPr>
            <w:tcW w:w="820" w:type="dxa"/>
            <w:tcBorders>
              <w:top w:val="nil"/>
              <w:left w:val="nil"/>
              <w:bottom w:val="single" w:sz="4" w:space="0" w:color="auto"/>
              <w:right w:val="single" w:sz="4" w:space="0" w:color="auto"/>
            </w:tcBorders>
            <w:shd w:val="clear" w:color="auto" w:fill="auto"/>
            <w:noWrap/>
            <w:vAlign w:val="bottom"/>
            <w:hideMark/>
          </w:tcPr>
          <w:p w14:paraId="5D7FD7C2"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850825"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0.10</w:t>
            </w:r>
          </w:p>
        </w:tc>
        <w:tc>
          <w:tcPr>
            <w:tcW w:w="960" w:type="dxa"/>
            <w:tcBorders>
              <w:top w:val="nil"/>
              <w:left w:val="nil"/>
              <w:bottom w:val="single" w:sz="4" w:space="0" w:color="auto"/>
              <w:right w:val="single" w:sz="4" w:space="0" w:color="auto"/>
            </w:tcBorders>
            <w:shd w:val="clear" w:color="auto" w:fill="auto"/>
            <w:noWrap/>
            <w:vAlign w:val="bottom"/>
            <w:hideMark/>
          </w:tcPr>
          <w:p w14:paraId="66961EAC"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0%</w:t>
            </w:r>
          </w:p>
        </w:tc>
        <w:tc>
          <w:tcPr>
            <w:tcW w:w="1000" w:type="dxa"/>
            <w:tcBorders>
              <w:top w:val="nil"/>
              <w:left w:val="nil"/>
              <w:bottom w:val="single" w:sz="4" w:space="0" w:color="auto"/>
              <w:right w:val="single" w:sz="4" w:space="0" w:color="auto"/>
            </w:tcBorders>
            <w:shd w:val="clear" w:color="auto" w:fill="auto"/>
            <w:noWrap/>
            <w:vAlign w:val="bottom"/>
            <w:hideMark/>
          </w:tcPr>
          <w:p w14:paraId="2823A545"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-33%</w:t>
            </w:r>
          </w:p>
        </w:tc>
      </w:tr>
      <w:tr w:rsidR="00564A4F" w:rsidRPr="00564A4F" w14:paraId="6B02F7E6"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26A1FE3"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Total</w:t>
            </w:r>
          </w:p>
        </w:tc>
        <w:tc>
          <w:tcPr>
            <w:tcW w:w="691" w:type="dxa"/>
            <w:tcBorders>
              <w:top w:val="nil"/>
              <w:left w:val="nil"/>
              <w:bottom w:val="single" w:sz="4" w:space="0" w:color="auto"/>
              <w:right w:val="single" w:sz="4" w:space="0" w:color="auto"/>
            </w:tcBorders>
            <w:shd w:val="clear" w:color="auto" w:fill="auto"/>
            <w:noWrap/>
            <w:vAlign w:val="bottom"/>
            <w:hideMark/>
          </w:tcPr>
          <w:p w14:paraId="4C56171D"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1017.9</w:t>
            </w:r>
          </w:p>
        </w:tc>
        <w:tc>
          <w:tcPr>
            <w:tcW w:w="1029" w:type="dxa"/>
            <w:tcBorders>
              <w:top w:val="nil"/>
              <w:left w:val="nil"/>
              <w:bottom w:val="single" w:sz="4" w:space="0" w:color="auto"/>
              <w:right w:val="single" w:sz="4" w:space="0" w:color="auto"/>
            </w:tcBorders>
            <w:shd w:val="clear" w:color="auto" w:fill="auto"/>
            <w:noWrap/>
            <w:vAlign w:val="bottom"/>
            <w:hideMark/>
          </w:tcPr>
          <w:p w14:paraId="1DC19099"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922" w:type="dxa"/>
            <w:tcBorders>
              <w:top w:val="nil"/>
              <w:left w:val="nil"/>
              <w:bottom w:val="single" w:sz="4" w:space="0" w:color="auto"/>
              <w:right w:val="single" w:sz="4" w:space="0" w:color="auto"/>
            </w:tcBorders>
            <w:shd w:val="clear" w:color="auto" w:fill="auto"/>
            <w:noWrap/>
            <w:vAlign w:val="bottom"/>
            <w:hideMark/>
          </w:tcPr>
          <w:p w14:paraId="25D507FD"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576.7</w:t>
            </w:r>
          </w:p>
        </w:tc>
        <w:tc>
          <w:tcPr>
            <w:tcW w:w="1029" w:type="dxa"/>
            <w:tcBorders>
              <w:top w:val="nil"/>
              <w:left w:val="nil"/>
              <w:bottom w:val="single" w:sz="4" w:space="0" w:color="auto"/>
              <w:right w:val="single" w:sz="4" w:space="0" w:color="auto"/>
            </w:tcBorders>
            <w:shd w:val="clear" w:color="auto" w:fill="auto"/>
            <w:noWrap/>
            <w:vAlign w:val="bottom"/>
            <w:hideMark/>
          </w:tcPr>
          <w:p w14:paraId="78A0368B"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1029" w:type="dxa"/>
            <w:tcBorders>
              <w:top w:val="nil"/>
              <w:left w:val="nil"/>
              <w:bottom w:val="single" w:sz="4" w:space="0" w:color="auto"/>
              <w:right w:val="single" w:sz="4" w:space="0" w:color="auto"/>
            </w:tcBorders>
            <w:shd w:val="clear" w:color="auto" w:fill="auto"/>
            <w:noWrap/>
            <w:vAlign w:val="bottom"/>
            <w:hideMark/>
          </w:tcPr>
          <w:p w14:paraId="35597732"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-43%</w:t>
            </w:r>
          </w:p>
        </w:tc>
        <w:tc>
          <w:tcPr>
            <w:tcW w:w="760" w:type="dxa"/>
            <w:tcBorders>
              <w:top w:val="nil"/>
              <w:left w:val="nil"/>
              <w:bottom w:val="single" w:sz="4" w:space="0" w:color="auto"/>
              <w:right w:val="single" w:sz="4" w:space="0" w:color="auto"/>
            </w:tcBorders>
            <w:shd w:val="clear" w:color="auto" w:fill="auto"/>
            <w:noWrap/>
            <w:vAlign w:val="bottom"/>
            <w:hideMark/>
          </w:tcPr>
          <w:p w14:paraId="443E8704"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198.8</w:t>
            </w:r>
          </w:p>
        </w:tc>
        <w:tc>
          <w:tcPr>
            <w:tcW w:w="820" w:type="dxa"/>
            <w:tcBorders>
              <w:top w:val="nil"/>
              <w:left w:val="nil"/>
              <w:bottom w:val="single" w:sz="4" w:space="0" w:color="auto"/>
              <w:right w:val="single" w:sz="4" w:space="0" w:color="auto"/>
            </w:tcBorders>
            <w:shd w:val="clear" w:color="auto" w:fill="auto"/>
            <w:noWrap/>
            <w:vAlign w:val="bottom"/>
            <w:hideMark/>
          </w:tcPr>
          <w:p w14:paraId="2DCE73BB"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920" w:type="dxa"/>
            <w:tcBorders>
              <w:top w:val="nil"/>
              <w:left w:val="nil"/>
              <w:bottom w:val="single" w:sz="4" w:space="0" w:color="auto"/>
              <w:right w:val="single" w:sz="4" w:space="0" w:color="auto"/>
            </w:tcBorders>
            <w:shd w:val="clear" w:color="auto" w:fill="auto"/>
            <w:noWrap/>
            <w:vAlign w:val="bottom"/>
            <w:hideMark/>
          </w:tcPr>
          <w:p w14:paraId="643A8727" w14:textId="77777777" w:rsidR="00564A4F" w:rsidRPr="00564A4F" w:rsidRDefault="00564A4F" w:rsidP="00F64C2E">
            <w:pPr>
              <w:spacing w:after="0" w:line="240" w:lineRule="auto"/>
              <w:jc w:val="right"/>
              <w:rPr>
                <w:rFonts w:ascii="Calibri" w:eastAsia="Times New Roman" w:hAnsi="Calibri" w:cs="Calibri"/>
                <w:color w:val="FF0000"/>
              </w:rPr>
            </w:pPr>
            <w:r w:rsidRPr="00564A4F">
              <w:rPr>
                <w:rFonts w:ascii="Calibri" w:eastAsia="Times New Roman" w:hAnsi="Calibri" w:cs="Calibri"/>
                <w:color w:val="FF0000"/>
              </w:rPr>
              <w:t>101.71</w:t>
            </w:r>
          </w:p>
        </w:tc>
        <w:tc>
          <w:tcPr>
            <w:tcW w:w="960" w:type="dxa"/>
            <w:tcBorders>
              <w:top w:val="nil"/>
              <w:left w:val="nil"/>
              <w:bottom w:val="single" w:sz="4" w:space="0" w:color="auto"/>
              <w:right w:val="single" w:sz="4" w:space="0" w:color="auto"/>
            </w:tcBorders>
            <w:shd w:val="clear" w:color="auto" w:fill="auto"/>
            <w:noWrap/>
            <w:vAlign w:val="bottom"/>
            <w:hideMark/>
          </w:tcPr>
          <w:p w14:paraId="345FC22E"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58A91E79" w14:textId="77777777" w:rsidR="00564A4F" w:rsidRPr="00564A4F" w:rsidRDefault="00564A4F" w:rsidP="00F64C2E">
            <w:pPr>
              <w:spacing w:after="0" w:line="240" w:lineRule="auto"/>
              <w:jc w:val="center"/>
              <w:rPr>
                <w:rFonts w:ascii="Calibri" w:eastAsia="Times New Roman" w:hAnsi="Calibri" w:cs="Calibri"/>
                <w:color w:val="FF0000"/>
              </w:rPr>
            </w:pPr>
            <w:r w:rsidRPr="00564A4F">
              <w:rPr>
                <w:rFonts w:ascii="Calibri" w:eastAsia="Times New Roman" w:hAnsi="Calibri" w:cs="Calibri"/>
                <w:color w:val="FF0000"/>
              </w:rPr>
              <w:t>-49%</w:t>
            </w:r>
          </w:p>
        </w:tc>
      </w:tr>
    </w:tbl>
    <w:p w14:paraId="6BED1AA1" w14:textId="77777777" w:rsidR="00564A4F" w:rsidRDefault="00564A4F" w:rsidP="00564A4F">
      <w:pPr>
        <w:ind w:left="720"/>
        <w:rPr>
          <w:color w:val="FF0000"/>
        </w:rPr>
      </w:pPr>
    </w:p>
    <w:p w14:paraId="7093D341" w14:textId="5966F55F" w:rsidR="00440761" w:rsidRDefault="00440761" w:rsidP="00440761">
      <w:pPr>
        <w:ind w:left="792"/>
        <w:rPr>
          <w:rFonts w:eastAsiaTheme="minorEastAsia"/>
        </w:rPr>
      </w:pPr>
    </w:p>
    <w:p w14:paraId="2D1B79C9" w14:textId="2AA8FA20" w:rsidR="00440761" w:rsidRDefault="00DF78A9" w:rsidP="00440761">
      <w:pPr>
        <w:ind w:left="792"/>
        <w:rPr>
          <w:rFonts w:eastAsiaTheme="minorEastAsia"/>
          <w:color w:val="FF0000"/>
        </w:rPr>
      </w:pPr>
      <w:r w:rsidRPr="00DF78A9">
        <w:rPr>
          <w:noProof/>
        </w:rPr>
        <w:drawing>
          <wp:inline distT="0" distB="0" distL="0" distR="0" wp14:anchorId="2F9075F7" wp14:editId="61997A15">
            <wp:extent cx="5943600" cy="3388360"/>
            <wp:effectExtent l="0" t="0" r="0" b="254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9"/>
                    <a:stretch>
                      <a:fillRect/>
                    </a:stretch>
                  </pic:blipFill>
                  <pic:spPr>
                    <a:xfrm>
                      <a:off x="0" y="0"/>
                      <a:ext cx="5943600" cy="3388360"/>
                    </a:xfrm>
                    <a:prstGeom prst="rect">
                      <a:avLst/>
                    </a:prstGeom>
                  </pic:spPr>
                </pic:pic>
              </a:graphicData>
            </a:graphic>
          </wp:inline>
        </w:drawing>
      </w:r>
    </w:p>
    <w:p w14:paraId="4FD7F843" w14:textId="77777777" w:rsidR="00440761" w:rsidRDefault="00440761" w:rsidP="00440761">
      <w:pPr>
        <w:ind w:left="792"/>
        <w:rPr>
          <w:rFonts w:eastAsiaTheme="minorEastAsia"/>
        </w:rPr>
      </w:pPr>
    </w:p>
    <w:p w14:paraId="453388D7" w14:textId="0ACF7235" w:rsidR="001700CD" w:rsidRDefault="001F4C58" w:rsidP="00FB6259">
      <w:pPr>
        <w:ind w:left="432" w:firstLine="360"/>
        <w:rPr>
          <w:rFonts w:eastAsiaTheme="minorEastAsia"/>
        </w:rPr>
      </w:pPr>
      <w:r>
        <w:rPr>
          <w:rFonts w:eastAsiaTheme="minorEastAsia"/>
        </w:rPr>
        <w:t xml:space="preserve">Note: </w:t>
      </w:r>
      <w:r w:rsidR="00461C47">
        <w:rPr>
          <w:rFonts w:eastAsiaTheme="minorEastAsia"/>
        </w:rPr>
        <w:t>S</w:t>
      </w:r>
      <w:r>
        <w:rPr>
          <w:rFonts w:eastAsiaTheme="minorEastAsia"/>
        </w:rPr>
        <w:t>elect</w:t>
      </w:r>
      <w:r w:rsidR="001700CD">
        <w:rPr>
          <w:rFonts w:eastAsiaTheme="minorEastAsia"/>
        </w:rPr>
        <w:t xml:space="preserve"> </w:t>
      </w:r>
      <w:r w:rsidR="000442C6">
        <w:rPr>
          <w:rFonts w:eastAsiaTheme="minorEastAsia"/>
        </w:rPr>
        <w:t>Default Scale, Inventory</w:t>
      </w:r>
      <w:r>
        <w:rPr>
          <w:rFonts w:eastAsiaTheme="minorEastAsia"/>
        </w:rPr>
        <w:t xml:space="preserve"> </w:t>
      </w:r>
    </w:p>
    <w:p w14:paraId="535D06DC" w14:textId="4F73BAD6" w:rsidR="0067418C" w:rsidRDefault="0067418C" w:rsidP="00CE209A">
      <w:pPr>
        <w:ind w:left="792"/>
        <w:rPr>
          <w:rFonts w:eastAsiaTheme="minorEastAsia"/>
        </w:rPr>
      </w:pPr>
      <w:r>
        <w:rPr>
          <w:rFonts w:eastAsiaTheme="minorEastAsia"/>
        </w:rPr>
        <w:t xml:space="preserve">For 2.2, you will </w:t>
      </w:r>
      <w:r w:rsidR="00CE209A">
        <w:rPr>
          <w:rFonts w:eastAsiaTheme="minorEastAsia"/>
        </w:rPr>
        <w:t>need output by</w:t>
      </w:r>
      <w:r>
        <w:rPr>
          <w:rFonts w:eastAsiaTheme="minorEastAsia"/>
        </w:rPr>
        <w:t xml:space="preserve"> Fuel Type and Model Year in the ‘Output Emissions Detail’</w:t>
      </w:r>
      <w:r w:rsidR="00CE209A">
        <w:rPr>
          <w:rFonts w:eastAsiaTheme="minorEastAsia"/>
        </w:rPr>
        <w:t xml:space="preserve">  </w:t>
      </w:r>
    </w:p>
    <w:p w14:paraId="3DBE3017" w14:textId="0FD53922" w:rsidR="00F06B82" w:rsidRDefault="007C447A" w:rsidP="00EB5331">
      <w:pPr>
        <w:ind w:left="792"/>
        <w:rPr>
          <w:rFonts w:eastAsiaTheme="minorEastAsia"/>
        </w:rPr>
      </w:pPr>
      <w:r>
        <w:rPr>
          <w:rFonts w:eastAsiaTheme="minorEastAsia"/>
        </w:rPr>
        <w:t xml:space="preserve">Because MOVES </w:t>
      </w:r>
      <w:r w:rsidR="00EB5331">
        <w:rPr>
          <w:rFonts w:eastAsiaTheme="minorEastAsia"/>
        </w:rPr>
        <w:t xml:space="preserve">takes a long time </w:t>
      </w:r>
      <w:r>
        <w:rPr>
          <w:rFonts w:eastAsiaTheme="minorEastAsia"/>
        </w:rPr>
        <w:t>to run</w:t>
      </w:r>
      <w:r w:rsidR="00EB5331">
        <w:rPr>
          <w:rFonts w:eastAsiaTheme="minorEastAsia"/>
        </w:rPr>
        <w:t xml:space="preserve"> at default and county scale </w:t>
      </w:r>
      <w:r w:rsidR="00EB5331" w:rsidRPr="00EB5331">
        <w:rPr>
          <mc:AlternateContent>
            <mc:Choice Requires="w16se">
              <w:rFonts w:eastAsiaTheme="minorEastAsia"/>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eastAsiaTheme="minorEastAsia"/>
        </w:rPr>
        <w:t xml:space="preserve">, </w:t>
      </w:r>
      <w:r w:rsidR="00ED2E79">
        <w:rPr>
          <w:rFonts w:eastAsiaTheme="minorEastAsia"/>
        </w:rPr>
        <w:t xml:space="preserve">just include the </w:t>
      </w:r>
      <w:r w:rsidR="00DF748B">
        <w:rPr>
          <w:rFonts w:eastAsiaTheme="minorEastAsia"/>
        </w:rPr>
        <w:t>exhaust processes (</w:t>
      </w:r>
      <w:r w:rsidR="00ED2E79">
        <w:rPr>
          <w:rFonts w:eastAsiaTheme="minorEastAsia"/>
        </w:rPr>
        <w:t xml:space="preserve">running exhaust, crankcase running exhaust, start </w:t>
      </w:r>
      <w:r w:rsidR="00FF4458">
        <w:rPr>
          <w:rFonts w:eastAsiaTheme="minorEastAsia"/>
        </w:rPr>
        <w:t>exhaust</w:t>
      </w:r>
      <w:r w:rsidR="00ED2E79">
        <w:rPr>
          <w:rFonts w:eastAsiaTheme="minorEastAsia"/>
        </w:rPr>
        <w:t xml:space="preserve">, </w:t>
      </w:r>
      <w:r w:rsidR="00FF4458">
        <w:rPr>
          <w:rFonts w:eastAsiaTheme="minorEastAsia"/>
        </w:rPr>
        <w:t>crankcase start exhaust, extended idle exhaust, crankcase extended idle exhaust, and auxiliary power exhaust). Ignore the evaporative processes</w:t>
      </w:r>
      <w:r w:rsidR="002F6957">
        <w:rPr>
          <w:rFonts w:eastAsiaTheme="minorEastAsia"/>
        </w:rPr>
        <w:t xml:space="preserve"> and refueling processes</w:t>
      </w:r>
      <w:r w:rsidR="00F06B82">
        <w:rPr>
          <w:rFonts w:eastAsiaTheme="minorEastAsia"/>
        </w:rPr>
        <w:t xml:space="preserve"> for this exercise</w:t>
      </w:r>
      <w:r w:rsidR="007E31B0">
        <w:rPr>
          <w:rFonts w:eastAsiaTheme="minorEastAsia"/>
        </w:rPr>
        <w:t xml:space="preserve">, </w:t>
      </w:r>
      <w:proofErr w:type="gramStart"/>
      <w:r w:rsidR="007E31B0">
        <w:rPr>
          <w:rFonts w:eastAsiaTheme="minorEastAsia"/>
        </w:rPr>
        <w:t xml:space="preserve">however </w:t>
      </w:r>
      <w:r w:rsidR="00F06B82">
        <w:rPr>
          <w:rFonts w:eastAsiaTheme="minorEastAsia"/>
        </w:rPr>
        <w:t>which</w:t>
      </w:r>
      <w:proofErr w:type="gramEnd"/>
      <w:r w:rsidR="00F06B82">
        <w:rPr>
          <w:rFonts w:eastAsiaTheme="minorEastAsia"/>
        </w:rPr>
        <w:t xml:space="preserve"> </w:t>
      </w:r>
      <w:r w:rsidR="007E31B0">
        <w:rPr>
          <w:rFonts w:eastAsiaTheme="minorEastAsia"/>
        </w:rPr>
        <w:t>they are</w:t>
      </w:r>
      <w:r w:rsidR="00F06B82">
        <w:rPr>
          <w:rFonts w:eastAsiaTheme="minorEastAsia"/>
        </w:rPr>
        <w:t xml:space="preserve"> important sources of VOC. </w:t>
      </w:r>
    </w:p>
    <w:p w14:paraId="01FD85DA" w14:textId="3B48DD23" w:rsidR="000B28E5" w:rsidRDefault="000B28E5" w:rsidP="00EB5331">
      <w:pPr>
        <w:ind w:left="792"/>
        <w:rPr>
          <w:rFonts w:eastAsiaTheme="minorEastAsia"/>
        </w:rPr>
      </w:pPr>
    </w:p>
    <w:p w14:paraId="04384D65" w14:textId="77777777" w:rsidR="000B28E5" w:rsidRDefault="000B28E5" w:rsidP="00EB5331">
      <w:pPr>
        <w:ind w:left="792"/>
        <w:rPr>
          <w:rFonts w:eastAsiaTheme="minorEastAsia"/>
        </w:rPr>
      </w:pPr>
    </w:p>
    <w:p w14:paraId="4B43602C" w14:textId="77777777" w:rsidR="00D81B02" w:rsidRDefault="00D71FCF" w:rsidP="00F06B82">
      <w:pPr>
        <w:pStyle w:val="ListParagraph"/>
        <w:numPr>
          <w:ilvl w:val="1"/>
          <w:numId w:val="1"/>
        </w:numPr>
        <w:rPr>
          <w:rFonts w:eastAsiaTheme="minorEastAsia"/>
        </w:rPr>
      </w:pPr>
      <w:r>
        <w:rPr>
          <w:rFonts w:eastAsiaTheme="minorEastAsia"/>
        </w:rPr>
        <w:t xml:space="preserve">The US EPA set much lower NOx emissions standards for heavy-duty diesel trucks starting in model year 2010. Estimate the </w:t>
      </w:r>
      <w:r w:rsidR="000317F6">
        <w:rPr>
          <w:rFonts w:eastAsiaTheme="minorEastAsia"/>
        </w:rPr>
        <w:t xml:space="preserve">percentage </w:t>
      </w:r>
      <w:r>
        <w:rPr>
          <w:rFonts w:eastAsiaTheme="minorEastAsia"/>
        </w:rPr>
        <w:t xml:space="preserve">contribution of </w:t>
      </w:r>
      <w:r w:rsidR="001A506B">
        <w:rPr>
          <w:rFonts w:eastAsiaTheme="minorEastAsia"/>
        </w:rPr>
        <w:t xml:space="preserve">NOx emissions from </w:t>
      </w:r>
      <w:r w:rsidR="00D81B02">
        <w:rPr>
          <w:rFonts w:eastAsiaTheme="minorEastAsia"/>
        </w:rPr>
        <w:t>model year 2009 and earlier</w:t>
      </w:r>
      <w:r w:rsidR="001A506B">
        <w:rPr>
          <w:rFonts w:eastAsiaTheme="minorEastAsia"/>
        </w:rPr>
        <w:t xml:space="preserve"> trucks to the NOx emitted </w:t>
      </w:r>
      <w:r w:rsidR="000317F6">
        <w:rPr>
          <w:rFonts w:eastAsiaTheme="minorEastAsia"/>
        </w:rPr>
        <w:t xml:space="preserve">from diesel vehicles </w:t>
      </w:r>
      <w:r w:rsidR="001A506B">
        <w:rPr>
          <w:rFonts w:eastAsiaTheme="minorEastAsia"/>
        </w:rPr>
        <w:t>in Salt Lake in 2022.</w:t>
      </w:r>
      <w:r w:rsidR="00D81B02">
        <w:rPr>
          <w:rFonts w:eastAsiaTheme="minorEastAsia"/>
        </w:rPr>
        <w:t xml:space="preserve"> </w:t>
      </w:r>
    </w:p>
    <w:p w14:paraId="49E2BC29" w14:textId="77777777" w:rsidR="00D81B02" w:rsidRDefault="00D81B02" w:rsidP="00D81B02">
      <w:pPr>
        <w:pStyle w:val="ListParagraph"/>
        <w:ind w:left="792"/>
        <w:rPr>
          <w:rFonts w:eastAsiaTheme="minorEastAsia"/>
        </w:rPr>
      </w:pPr>
    </w:p>
    <w:p w14:paraId="28DC04A3" w14:textId="72713BF9" w:rsidR="00F06B82" w:rsidRDefault="00D81B02" w:rsidP="00D81B02">
      <w:pPr>
        <w:pStyle w:val="ListParagraph"/>
        <w:ind w:left="792"/>
        <w:rPr>
          <w:rFonts w:eastAsiaTheme="minorEastAsia"/>
        </w:rPr>
      </w:pPr>
      <w:r>
        <w:rPr>
          <w:rFonts w:eastAsiaTheme="minorEastAsia"/>
        </w:rPr>
        <w:t>Are the pre-2010</w:t>
      </w:r>
      <w:r w:rsidR="004E6F1B">
        <w:rPr>
          <w:rFonts w:eastAsiaTheme="minorEastAsia"/>
        </w:rPr>
        <w:t xml:space="preserve"> trucks still a significant source of NOx emissions?</w:t>
      </w:r>
      <w:r w:rsidR="001A506B">
        <w:rPr>
          <w:rFonts w:eastAsiaTheme="minorEastAsia"/>
        </w:rPr>
        <w:t xml:space="preserve"> </w:t>
      </w:r>
    </w:p>
    <w:p w14:paraId="7D16B949" w14:textId="6BCF3335" w:rsidR="002C317B" w:rsidRDefault="002C317B" w:rsidP="00D81B02">
      <w:pPr>
        <w:pStyle w:val="ListParagraph"/>
        <w:ind w:left="792"/>
        <w:rPr>
          <w:rFonts w:eastAsiaTheme="minorEastAsia"/>
        </w:rPr>
      </w:pPr>
    </w:p>
    <w:p w14:paraId="06EC64AE" w14:textId="35DF1465" w:rsidR="002C317B" w:rsidRDefault="002C317B" w:rsidP="00D81B02">
      <w:pPr>
        <w:pStyle w:val="ListParagraph"/>
        <w:ind w:left="792"/>
        <w:rPr>
          <w:rFonts w:eastAsiaTheme="minorEastAsia"/>
        </w:rPr>
      </w:pPr>
    </w:p>
    <w:p w14:paraId="4A1E2E79" w14:textId="0C8A7C91" w:rsidR="002C317B" w:rsidRDefault="00DF78A9" w:rsidP="00D81B02">
      <w:pPr>
        <w:pStyle w:val="ListParagraph"/>
        <w:ind w:left="792"/>
        <w:rPr>
          <w:rFonts w:eastAsiaTheme="minorEastAsia"/>
        </w:rPr>
      </w:pPr>
      <w:r w:rsidRPr="00DF78A9">
        <w:rPr>
          <w:noProof/>
        </w:rPr>
        <w:lastRenderedPageBreak/>
        <w:drawing>
          <wp:inline distT="0" distB="0" distL="0" distR="0" wp14:anchorId="37D98DDC" wp14:editId="1E998FEB">
            <wp:extent cx="5943600" cy="3388360"/>
            <wp:effectExtent l="0" t="0" r="0" b="2540"/>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pic:nvPicPr>
                  <pic:blipFill>
                    <a:blip r:embed="rId10"/>
                    <a:stretch>
                      <a:fillRect/>
                    </a:stretch>
                  </pic:blipFill>
                  <pic:spPr>
                    <a:xfrm>
                      <a:off x="0" y="0"/>
                      <a:ext cx="5943600" cy="3388360"/>
                    </a:xfrm>
                    <a:prstGeom prst="rect">
                      <a:avLst/>
                    </a:prstGeom>
                  </pic:spPr>
                </pic:pic>
              </a:graphicData>
            </a:graphic>
          </wp:inline>
        </w:drawing>
      </w:r>
    </w:p>
    <w:p w14:paraId="5A67F001" w14:textId="57ED6B8B" w:rsidR="002C317B" w:rsidRDefault="002C317B" w:rsidP="00D81B02">
      <w:pPr>
        <w:pStyle w:val="ListParagraph"/>
        <w:ind w:left="792"/>
        <w:rPr>
          <w:rFonts w:eastAsiaTheme="minorEastAsia"/>
        </w:rPr>
      </w:pPr>
    </w:p>
    <w:p w14:paraId="27C7AFB2" w14:textId="1186FB13" w:rsidR="00752B45" w:rsidRDefault="00752B45" w:rsidP="00D81B02">
      <w:pPr>
        <w:pStyle w:val="ListParagraph"/>
        <w:ind w:left="792"/>
        <w:rPr>
          <w:rFonts w:eastAsiaTheme="minorEastAsia"/>
          <w:color w:val="FF0000"/>
        </w:rPr>
      </w:pPr>
      <w:r>
        <w:rPr>
          <w:rFonts w:eastAsiaTheme="minorEastAsia"/>
        </w:rPr>
        <w:tab/>
      </w:r>
      <w:r>
        <w:rPr>
          <w:rFonts w:eastAsiaTheme="minorEastAsia"/>
        </w:rPr>
        <w:tab/>
      </w:r>
      <w:r>
        <w:rPr>
          <w:rFonts w:eastAsiaTheme="minorEastAsia"/>
        </w:rPr>
        <w:tab/>
      </w:r>
      <w:r w:rsidRPr="00752B45">
        <w:rPr>
          <w:rFonts w:eastAsiaTheme="minorEastAsia"/>
          <w:color w:val="FF0000"/>
        </w:rPr>
        <w:t>NOx emissions (kg)</w:t>
      </w:r>
    </w:p>
    <w:p w14:paraId="025AD203" w14:textId="713762DA" w:rsidR="00316435" w:rsidRDefault="00316435" w:rsidP="00D81B02">
      <w:pPr>
        <w:pStyle w:val="ListParagraph"/>
        <w:ind w:left="792"/>
        <w:rPr>
          <w:rFonts w:eastAsiaTheme="minorEastAsia"/>
        </w:rPr>
      </w:pPr>
    </w:p>
    <w:tbl>
      <w:tblPr>
        <w:tblW w:w="5023" w:type="dxa"/>
        <w:jc w:val="center"/>
        <w:tblLook w:val="04A0" w:firstRow="1" w:lastRow="0" w:firstColumn="1" w:lastColumn="0" w:noHBand="0" w:noVBand="1"/>
      </w:tblPr>
      <w:tblGrid>
        <w:gridCol w:w="1005"/>
        <w:gridCol w:w="989"/>
        <w:gridCol w:w="960"/>
        <w:gridCol w:w="1324"/>
        <w:gridCol w:w="960"/>
      </w:tblGrid>
      <w:tr w:rsidR="00316435" w:rsidRPr="00316435" w14:paraId="23348F24" w14:textId="77777777" w:rsidTr="00316435">
        <w:trPr>
          <w:trHeight w:val="300"/>
          <w:jc w:val="center"/>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85AC1"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CE48AC"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Gasoline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6CEEC"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Diesel Fuel</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6FFCDE71"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Compressed Natural Gas (CNG)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EE836B"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Ethanol (E-85)</w:t>
            </w:r>
          </w:p>
        </w:tc>
      </w:tr>
      <w:tr w:rsidR="00316435" w:rsidRPr="00316435" w14:paraId="03937733" w14:textId="77777777" w:rsidTr="00316435">
        <w:trPr>
          <w:trHeight w:val="300"/>
          <w:jc w:val="center"/>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326427CE"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pre-2010 =</w:t>
            </w:r>
          </w:p>
        </w:tc>
        <w:tc>
          <w:tcPr>
            <w:tcW w:w="960" w:type="dxa"/>
            <w:tcBorders>
              <w:top w:val="nil"/>
              <w:left w:val="nil"/>
              <w:bottom w:val="single" w:sz="4" w:space="0" w:color="auto"/>
              <w:right w:val="single" w:sz="4" w:space="0" w:color="auto"/>
            </w:tcBorders>
            <w:shd w:val="clear" w:color="auto" w:fill="auto"/>
            <w:noWrap/>
            <w:vAlign w:val="bottom"/>
            <w:hideMark/>
          </w:tcPr>
          <w:p w14:paraId="4757C780"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330.04</w:t>
            </w:r>
          </w:p>
        </w:tc>
        <w:tc>
          <w:tcPr>
            <w:tcW w:w="960" w:type="dxa"/>
            <w:tcBorders>
              <w:top w:val="nil"/>
              <w:left w:val="nil"/>
              <w:bottom w:val="single" w:sz="4" w:space="0" w:color="auto"/>
              <w:right w:val="single" w:sz="4" w:space="0" w:color="auto"/>
            </w:tcBorders>
            <w:shd w:val="clear" w:color="auto" w:fill="auto"/>
            <w:noWrap/>
            <w:vAlign w:val="bottom"/>
            <w:hideMark/>
          </w:tcPr>
          <w:p w14:paraId="0D8D6626"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250.23</w:t>
            </w:r>
          </w:p>
        </w:tc>
        <w:tc>
          <w:tcPr>
            <w:tcW w:w="1138" w:type="dxa"/>
            <w:tcBorders>
              <w:top w:val="nil"/>
              <w:left w:val="nil"/>
              <w:bottom w:val="single" w:sz="4" w:space="0" w:color="auto"/>
              <w:right w:val="single" w:sz="4" w:space="0" w:color="auto"/>
            </w:tcBorders>
            <w:shd w:val="clear" w:color="auto" w:fill="auto"/>
            <w:noWrap/>
            <w:vAlign w:val="bottom"/>
            <w:hideMark/>
          </w:tcPr>
          <w:p w14:paraId="049481D2"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1.17</w:t>
            </w:r>
          </w:p>
        </w:tc>
        <w:tc>
          <w:tcPr>
            <w:tcW w:w="960" w:type="dxa"/>
            <w:tcBorders>
              <w:top w:val="nil"/>
              <w:left w:val="nil"/>
              <w:bottom w:val="single" w:sz="4" w:space="0" w:color="auto"/>
              <w:right w:val="single" w:sz="4" w:space="0" w:color="auto"/>
            </w:tcBorders>
            <w:shd w:val="clear" w:color="auto" w:fill="auto"/>
            <w:noWrap/>
            <w:vAlign w:val="bottom"/>
            <w:hideMark/>
          </w:tcPr>
          <w:p w14:paraId="504509BD"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0.10</w:t>
            </w:r>
          </w:p>
        </w:tc>
      </w:tr>
      <w:tr w:rsidR="00316435" w:rsidRPr="00316435" w14:paraId="531A297C" w14:textId="77777777" w:rsidTr="00316435">
        <w:trPr>
          <w:trHeight w:val="300"/>
          <w:jc w:val="center"/>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4B508358"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total =</w:t>
            </w:r>
          </w:p>
        </w:tc>
        <w:tc>
          <w:tcPr>
            <w:tcW w:w="960" w:type="dxa"/>
            <w:tcBorders>
              <w:top w:val="nil"/>
              <w:left w:val="nil"/>
              <w:bottom w:val="single" w:sz="4" w:space="0" w:color="auto"/>
              <w:right w:val="single" w:sz="4" w:space="0" w:color="auto"/>
            </w:tcBorders>
            <w:shd w:val="clear" w:color="auto" w:fill="auto"/>
            <w:noWrap/>
            <w:vAlign w:val="bottom"/>
            <w:hideMark/>
          </w:tcPr>
          <w:p w14:paraId="6ACB9A10"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414.85</w:t>
            </w:r>
          </w:p>
        </w:tc>
        <w:tc>
          <w:tcPr>
            <w:tcW w:w="960" w:type="dxa"/>
            <w:tcBorders>
              <w:top w:val="nil"/>
              <w:left w:val="nil"/>
              <w:bottom w:val="single" w:sz="4" w:space="0" w:color="auto"/>
              <w:right w:val="single" w:sz="4" w:space="0" w:color="auto"/>
            </w:tcBorders>
            <w:shd w:val="clear" w:color="auto" w:fill="auto"/>
            <w:noWrap/>
            <w:vAlign w:val="bottom"/>
            <w:hideMark/>
          </w:tcPr>
          <w:p w14:paraId="1FE24283"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600.25</w:t>
            </w:r>
          </w:p>
        </w:tc>
        <w:tc>
          <w:tcPr>
            <w:tcW w:w="1138" w:type="dxa"/>
            <w:tcBorders>
              <w:top w:val="nil"/>
              <w:left w:val="nil"/>
              <w:bottom w:val="single" w:sz="4" w:space="0" w:color="auto"/>
              <w:right w:val="single" w:sz="4" w:space="0" w:color="auto"/>
            </w:tcBorders>
            <w:shd w:val="clear" w:color="auto" w:fill="auto"/>
            <w:noWrap/>
            <w:vAlign w:val="bottom"/>
            <w:hideMark/>
          </w:tcPr>
          <w:p w14:paraId="461E683E"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2.56</w:t>
            </w:r>
          </w:p>
        </w:tc>
        <w:tc>
          <w:tcPr>
            <w:tcW w:w="960" w:type="dxa"/>
            <w:tcBorders>
              <w:top w:val="nil"/>
              <w:left w:val="nil"/>
              <w:bottom w:val="single" w:sz="4" w:space="0" w:color="auto"/>
              <w:right w:val="single" w:sz="4" w:space="0" w:color="auto"/>
            </w:tcBorders>
            <w:shd w:val="clear" w:color="auto" w:fill="auto"/>
            <w:noWrap/>
            <w:vAlign w:val="bottom"/>
            <w:hideMark/>
          </w:tcPr>
          <w:p w14:paraId="1791E566"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0.27</w:t>
            </w:r>
          </w:p>
        </w:tc>
      </w:tr>
      <w:tr w:rsidR="00316435" w:rsidRPr="00316435" w14:paraId="1FA77230" w14:textId="77777777" w:rsidTr="00316435">
        <w:trPr>
          <w:trHeight w:val="300"/>
          <w:jc w:val="center"/>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2DB65310" w14:textId="77777777" w:rsidR="00316435" w:rsidRPr="00316435" w:rsidRDefault="00316435" w:rsidP="00316435">
            <w:pPr>
              <w:spacing w:after="0" w:line="240" w:lineRule="auto"/>
              <w:rPr>
                <w:rFonts w:ascii="Calibri" w:eastAsia="Times New Roman" w:hAnsi="Calibri" w:cs="Calibri"/>
                <w:color w:val="FF0000"/>
              </w:rPr>
            </w:pPr>
            <w:r w:rsidRPr="00316435">
              <w:rPr>
                <w:rFonts w:ascii="Calibri" w:eastAsia="Times New Roman" w:hAnsi="Calibri" w:cs="Calibri"/>
                <w:color w:val="FF0000"/>
              </w:rPr>
              <w:t>% old =</w:t>
            </w:r>
          </w:p>
        </w:tc>
        <w:tc>
          <w:tcPr>
            <w:tcW w:w="960" w:type="dxa"/>
            <w:tcBorders>
              <w:top w:val="nil"/>
              <w:left w:val="nil"/>
              <w:bottom w:val="single" w:sz="4" w:space="0" w:color="auto"/>
              <w:right w:val="single" w:sz="4" w:space="0" w:color="auto"/>
            </w:tcBorders>
            <w:shd w:val="clear" w:color="auto" w:fill="auto"/>
            <w:noWrap/>
            <w:vAlign w:val="bottom"/>
            <w:hideMark/>
          </w:tcPr>
          <w:p w14:paraId="469D5E8F"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80%</w:t>
            </w:r>
          </w:p>
        </w:tc>
        <w:tc>
          <w:tcPr>
            <w:tcW w:w="960" w:type="dxa"/>
            <w:tcBorders>
              <w:top w:val="nil"/>
              <w:left w:val="nil"/>
              <w:bottom w:val="single" w:sz="4" w:space="0" w:color="auto"/>
              <w:right w:val="single" w:sz="4" w:space="0" w:color="auto"/>
            </w:tcBorders>
            <w:shd w:val="clear" w:color="auto" w:fill="auto"/>
            <w:noWrap/>
            <w:vAlign w:val="bottom"/>
            <w:hideMark/>
          </w:tcPr>
          <w:p w14:paraId="1E41744F"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highlight w:val="yellow"/>
              </w:rPr>
              <w:t>42%</w:t>
            </w:r>
          </w:p>
        </w:tc>
        <w:tc>
          <w:tcPr>
            <w:tcW w:w="1138" w:type="dxa"/>
            <w:tcBorders>
              <w:top w:val="nil"/>
              <w:left w:val="nil"/>
              <w:bottom w:val="single" w:sz="4" w:space="0" w:color="auto"/>
              <w:right w:val="single" w:sz="4" w:space="0" w:color="auto"/>
            </w:tcBorders>
            <w:shd w:val="clear" w:color="auto" w:fill="auto"/>
            <w:noWrap/>
            <w:vAlign w:val="bottom"/>
            <w:hideMark/>
          </w:tcPr>
          <w:p w14:paraId="5017C4CD"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46%</w:t>
            </w:r>
          </w:p>
        </w:tc>
        <w:tc>
          <w:tcPr>
            <w:tcW w:w="960" w:type="dxa"/>
            <w:tcBorders>
              <w:top w:val="nil"/>
              <w:left w:val="nil"/>
              <w:bottom w:val="single" w:sz="4" w:space="0" w:color="auto"/>
              <w:right w:val="single" w:sz="4" w:space="0" w:color="auto"/>
            </w:tcBorders>
            <w:shd w:val="clear" w:color="auto" w:fill="auto"/>
            <w:noWrap/>
            <w:vAlign w:val="bottom"/>
            <w:hideMark/>
          </w:tcPr>
          <w:p w14:paraId="3AE5DEF7" w14:textId="77777777" w:rsidR="00316435" w:rsidRPr="00316435" w:rsidRDefault="00316435" w:rsidP="00316435">
            <w:pPr>
              <w:spacing w:after="0" w:line="240" w:lineRule="auto"/>
              <w:jc w:val="right"/>
              <w:rPr>
                <w:rFonts w:ascii="Calibri" w:eastAsia="Times New Roman" w:hAnsi="Calibri" w:cs="Calibri"/>
                <w:color w:val="FF0000"/>
              </w:rPr>
            </w:pPr>
            <w:r w:rsidRPr="00316435">
              <w:rPr>
                <w:rFonts w:ascii="Calibri" w:eastAsia="Times New Roman" w:hAnsi="Calibri" w:cs="Calibri"/>
                <w:color w:val="FF0000"/>
              </w:rPr>
              <w:t>39%</w:t>
            </w:r>
          </w:p>
        </w:tc>
      </w:tr>
    </w:tbl>
    <w:p w14:paraId="74D83404" w14:textId="255060BC" w:rsidR="00316435" w:rsidRDefault="00316435" w:rsidP="00D81B02">
      <w:pPr>
        <w:pStyle w:val="ListParagraph"/>
        <w:ind w:left="792"/>
        <w:rPr>
          <w:rFonts w:eastAsiaTheme="minorEastAsia"/>
        </w:rPr>
      </w:pPr>
    </w:p>
    <w:p w14:paraId="7BA8DDF1" w14:textId="3281B2AC" w:rsidR="00F06B82" w:rsidRDefault="00F06B82" w:rsidP="00F06B82">
      <w:pPr>
        <w:pStyle w:val="ListParagraph"/>
        <w:ind w:left="792"/>
        <w:rPr>
          <w:rFonts w:eastAsiaTheme="minorEastAsia"/>
        </w:rPr>
      </w:pPr>
    </w:p>
    <w:p w14:paraId="34B0338C" w14:textId="4FF06ED9" w:rsidR="00752B45" w:rsidRDefault="00752B45" w:rsidP="00F06B82">
      <w:pPr>
        <w:pStyle w:val="ListParagraph"/>
        <w:ind w:left="792"/>
        <w:rPr>
          <w:rFonts w:eastAsiaTheme="minorEastAsia"/>
          <w:color w:val="FF0000"/>
        </w:rPr>
      </w:pPr>
      <w:r>
        <w:rPr>
          <w:rFonts w:eastAsiaTheme="minorEastAsia"/>
          <w:color w:val="FF0000"/>
        </w:rPr>
        <w:t xml:space="preserve">Yes, they are still an important source of emissions. Using the default inputs of MOVES, 42% of diesel NOx emissions are estimated to come from 2009 and older diesel vehicles. </w:t>
      </w:r>
    </w:p>
    <w:p w14:paraId="55D958CB" w14:textId="0E30350C" w:rsidR="00752B45" w:rsidRDefault="00752B45" w:rsidP="00F06B82">
      <w:pPr>
        <w:pStyle w:val="ListParagraph"/>
        <w:ind w:left="792"/>
        <w:rPr>
          <w:rFonts w:eastAsiaTheme="minorEastAsia"/>
          <w:color w:val="FF0000"/>
        </w:rPr>
      </w:pPr>
    </w:p>
    <w:p w14:paraId="6A6FC3E8" w14:textId="4AEB837A" w:rsidR="00752B45" w:rsidRPr="00752B45" w:rsidRDefault="00752B45" w:rsidP="00F06B82">
      <w:pPr>
        <w:pStyle w:val="ListParagraph"/>
        <w:ind w:left="792"/>
        <w:rPr>
          <w:rFonts w:eastAsiaTheme="minorEastAsia"/>
          <w:color w:val="FF0000"/>
        </w:rPr>
      </w:pPr>
      <w:r>
        <w:rPr>
          <w:rFonts w:eastAsiaTheme="minorEastAsia"/>
          <w:color w:val="FF0000"/>
        </w:rPr>
        <w:t>10 pts</w:t>
      </w:r>
    </w:p>
    <w:p w14:paraId="7A6D7047" w14:textId="77777777" w:rsidR="00752B45" w:rsidRDefault="00752B45" w:rsidP="00F06B82">
      <w:pPr>
        <w:pStyle w:val="ListParagraph"/>
        <w:ind w:left="792"/>
        <w:rPr>
          <w:rFonts w:eastAsiaTheme="minorEastAsia"/>
        </w:rPr>
      </w:pPr>
    </w:p>
    <w:p w14:paraId="0EF3C089" w14:textId="082CCC11" w:rsidR="006900A5" w:rsidRDefault="00202DE2" w:rsidP="006900A5">
      <w:pPr>
        <w:pStyle w:val="ListParagraph"/>
        <w:numPr>
          <w:ilvl w:val="1"/>
          <w:numId w:val="1"/>
        </w:numPr>
        <w:rPr>
          <w:rFonts w:eastAsiaTheme="minorEastAsia"/>
        </w:rPr>
      </w:pPr>
      <w:r>
        <w:rPr>
          <w:rFonts w:eastAsiaTheme="minorEastAsia"/>
        </w:rPr>
        <w:t xml:space="preserve">The EPA will set a </w:t>
      </w:r>
      <w:r w:rsidR="004E6F1B">
        <w:rPr>
          <w:rFonts w:eastAsiaTheme="minorEastAsia"/>
        </w:rPr>
        <w:t xml:space="preserve">new </w:t>
      </w:r>
      <w:r>
        <w:rPr>
          <w:rFonts w:eastAsiaTheme="minorEastAsia"/>
        </w:rPr>
        <w:t xml:space="preserve">deadline for </w:t>
      </w:r>
      <w:r w:rsidR="00074A98">
        <w:rPr>
          <w:rFonts w:eastAsiaTheme="minorEastAsia"/>
        </w:rPr>
        <w:t>Utah to comply with the ozone standard. If</w:t>
      </w:r>
      <w:r w:rsidR="00A202D7">
        <w:rPr>
          <w:rFonts w:eastAsiaTheme="minorEastAsia"/>
        </w:rPr>
        <w:t xml:space="preserve"> they do not demonstrate attainment by the deadline</w:t>
      </w:r>
      <w:r w:rsidR="00074A98">
        <w:rPr>
          <w:rFonts w:eastAsiaTheme="minorEastAsia"/>
        </w:rPr>
        <w:t xml:space="preserve">, then </w:t>
      </w:r>
      <w:r w:rsidR="002F6957">
        <w:rPr>
          <w:rFonts w:eastAsiaTheme="minorEastAsia"/>
        </w:rPr>
        <w:t xml:space="preserve">the </w:t>
      </w:r>
      <w:r w:rsidR="00A202D7">
        <w:rPr>
          <w:rFonts w:eastAsiaTheme="minorEastAsia"/>
        </w:rPr>
        <w:t xml:space="preserve">EPA will require </w:t>
      </w:r>
      <w:r w:rsidR="00E83AB4">
        <w:rPr>
          <w:rFonts w:eastAsiaTheme="minorEastAsia"/>
        </w:rPr>
        <w:t>the Utah Division of Air Quality to impose more</w:t>
      </w:r>
      <w:r w:rsidR="00F242A6">
        <w:rPr>
          <w:rFonts w:eastAsiaTheme="minorEastAsia"/>
        </w:rPr>
        <w:t xml:space="preserve"> restrictive requirements on industry and vehicle</w:t>
      </w:r>
      <w:r w:rsidR="00E83AB4">
        <w:rPr>
          <w:rFonts w:eastAsiaTheme="minorEastAsia"/>
        </w:rPr>
        <w:t xml:space="preserve"> sources</w:t>
      </w:r>
      <w:r w:rsidR="00AC34BE">
        <w:rPr>
          <w:rFonts w:eastAsiaTheme="minorEastAsia"/>
        </w:rPr>
        <w:t xml:space="preserve"> in the Northern Wasatch Front.</w:t>
      </w:r>
      <w:r w:rsidR="00435455">
        <w:rPr>
          <w:rFonts w:eastAsiaTheme="minorEastAsia"/>
        </w:rPr>
        <w:fldChar w:fldCharType="begin"/>
      </w:r>
      <w:r w:rsidR="00435455">
        <w:rPr>
          <w:rFonts w:eastAsiaTheme="minorEastAsia"/>
        </w:rPr>
        <w:instrText xml:space="preserve"> ADDIN ZOTERO_ITEM CSL_CITATION {"citationID":"aitBMYpn","properties":{"formattedCitation":"[2]","plainCitation":"[2]","noteIndex":0},"citationItems":[{"id":5595,"uris":["http://zotero.org/users/9451857/items/Q8VYJTTX"],"itemData":{"id":5595,"type":"webpage","title":"Federal Register/Vol. 87, No.71. p. 21842-21858","URL":"https://www.govinfo.gov/content/pkg/FR-2022-04-13/pdf/2022-07513.pdf#page=1","accessed":{"date-parts":[["2022",9,28]]},"issued":{"date-parts":[["2022",4,13]]}}}],"schema":"https://github.com/citation-style-language/schema/raw/master/csl-citation.json"} </w:instrText>
      </w:r>
      <w:r w:rsidR="00435455">
        <w:rPr>
          <w:rFonts w:eastAsiaTheme="minorEastAsia"/>
        </w:rPr>
        <w:fldChar w:fldCharType="separate"/>
      </w:r>
      <w:r w:rsidR="00435455" w:rsidRPr="00435455">
        <w:rPr>
          <w:rFonts w:ascii="Calibri" w:hAnsi="Calibri" w:cs="Calibri"/>
        </w:rPr>
        <w:t>[2]</w:t>
      </w:r>
      <w:r w:rsidR="00435455">
        <w:rPr>
          <w:rFonts w:eastAsiaTheme="minorEastAsia"/>
        </w:rPr>
        <w:fldChar w:fldCharType="end"/>
      </w:r>
      <w:r w:rsidR="00AC34BE">
        <w:rPr>
          <w:rFonts w:eastAsiaTheme="minorEastAsia"/>
        </w:rPr>
        <w:t xml:space="preserve"> </w:t>
      </w:r>
      <w:r w:rsidR="006900A5">
        <w:rPr>
          <w:rFonts w:eastAsiaTheme="minorEastAsia"/>
        </w:rPr>
        <w:t xml:space="preserve">Using MOVES, estimate the emissions of NOx and VOC </w:t>
      </w:r>
      <w:r w:rsidR="00D637CA">
        <w:rPr>
          <w:rFonts w:eastAsiaTheme="minorEastAsia"/>
        </w:rPr>
        <w:t>from Salt Lake County for the same month, day type, and hour</w:t>
      </w:r>
      <w:r w:rsidR="00D822C0">
        <w:rPr>
          <w:rFonts w:eastAsiaTheme="minorEastAsia"/>
        </w:rPr>
        <w:t xml:space="preserve"> for calendar year 2030. </w:t>
      </w:r>
    </w:p>
    <w:p w14:paraId="78DA8290" w14:textId="71CFB423" w:rsidR="00D822C0" w:rsidRDefault="00D822C0" w:rsidP="00D822C0">
      <w:pPr>
        <w:pStyle w:val="ListParagraph"/>
        <w:ind w:left="792"/>
        <w:rPr>
          <w:rFonts w:eastAsiaTheme="minorEastAsia"/>
        </w:rPr>
      </w:pPr>
    </w:p>
    <w:p w14:paraId="483E9D39" w14:textId="3A68D6FB" w:rsidR="00D822C0" w:rsidRDefault="00D822C0" w:rsidP="00D822C0">
      <w:pPr>
        <w:pStyle w:val="ListParagraph"/>
        <w:ind w:left="792"/>
        <w:rPr>
          <w:rFonts w:eastAsiaTheme="minorEastAsia"/>
        </w:rPr>
      </w:pPr>
      <w:r>
        <w:rPr>
          <w:rFonts w:eastAsiaTheme="minorEastAsia"/>
        </w:rPr>
        <w:t>What is the percent reduction in</w:t>
      </w:r>
      <w:r w:rsidR="00493FAD">
        <w:rPr>
          <w:rFonts w:eastAsiaTheme="minorEastAsia"/>
        </w:rPr>
        <w:t xml:space="preserve"> the total vehicle</w:t>
      </w:r>
      <w:r>
        <w:rPr>
          <w:rFonts w:eastAsiaTheme="minorEastAsia"/>
        </w:rPr>
        <w:t xml:space="preserve"> NOx and VOC emissions </w:t>
      </w:r>
      <w:r w:rsidR="000811F6">
        <w:rPr>
          <w:rFonts w:eastAsiaTheme="minorEastAsia"/>
        </w:rPr>
        <w:t xml:space="preserve">in Salt Lake County </w:t>
      </w:r>
      <w:r>
        <w:rPr>
          <w:rFonts w:eastAsiaTheme="minorEastAsia"/>
        </w:rPr>
        <w:t>modeled using MOVES between 2022 and 2030?</w:t>
      </w:r>
    </w:p>
    <w:p w14:paraId="630C261C" w14:textId="641EF296" w:rsidR="00093876" w:rsidRDefault="00093876" w:rsidP="00D822C0">
      <w:pPr>
        <w:pStyle w:val="ListParagraph"/>
        <w:ind w:left="792"/>
        <w:rPr>
          <w:rFonts w:eastAsiaTheme="minorEastAsia"/>
        </w:rPr>
      </w:pPr>
    </w:p>
    <w:p w14:paraId="124D4C59" w14:textId="51706A0F" w:rsidR="00093876" w:rsidRPr="00DB6B1D" w:rsidRDefault="00093876" w:rsidP="00D822C0">
      <w:pPr>
        <w:pStyle w:val="ListParagraph"/>
        <w:ind w:left="792"/>
        <w:rPr>
          <w:rFonts w:eastAsiaTheme="minorEastAsia"/>
          <w:b/>
          <w:bCs/>
          <w:color w:val="FF0000"/>
        </w:rPr>
      </w:pPr>
      <w:r w:rsidRPr="00DB6B1D">
        <w:rPr>
          <w:rFonts w:eastAsiaTheme="minorEastAsia"/>
          <w:b/>
          <w:bCs/>
          <w:color w:val="FF0000"/>
        </w:rPr>
        <w:t>4</w:t>
      </w:r>
      <w:r w:rsidR="008B3D34">
        <w:rPr>
          <w:rFonts w:eastAsiaTheme="minorEastAsia"/>
          <w:b/>
          <w:bCs/>
          <w:color w:val="FF0000"/>
        </w:rPr>
        <w:t>3</w:t>
      </w:r>
      <w:r w:rsidRPr="00DB6B1D">
        <w:rPr>
          <w:rFonts w:eastAsiaTheme="minorEastAsia"/>
          <w:b/>
          <w:bCs/>
          <w:color w:val="FF0000"/>
        </w:rPr>
        <w:t xml:space="preserve">% decrease in NOx, and </w:t>
      </w:r>
      <w:r w:rsidR="008B3D34">
        <w:rPr>
          <w:rFonts w:eastAsiaTheme="minorEastAsia"/>
          <w:b/>
          <w:bCs/>
          <w:color w:val="FF0000"/>
        </w:rPr>
        <w:t>49</w:t>
      </w:r>
      <w:r w:rsidRPr="00DB6B1D">
        <w:rPr>
          <w:rFonts w:eastAsiaTheme="minorEastAsia"/>
          <w:b/>
          <w:bCs/>
          <w:color w:val="FF0000"/>
        </w:rPr>
        <w:t>% decrease in VOC between 2022 and 2030</w:t>
      </w:r>
    </w:p>
    <w:p w14:paraId="50AE35D3" w14:textId="77777777" w:rsidR="00C14314" w:rsidRPr="00093876" w:rsidRDefault="00C14314" w:rsidP="00D822C0">
      <w:pPr>
        <w:pStyle w:val="ListParagraph"/>
        <w:ind w:left="792"/>
        <w:rPr>
          <w:rFonts w:eastAsiaTheme="minorEastAsia"/>
          <w:color w:val="FF0000"/>
        </w:rPr>
      </w:pPr>
    </w:p>
    <w:p w14:paraId="2926DF17" w14:textId="4EB20F5F" w:rsidR="00493FAD" w:rsidRPr="003C3D5E" w:rsidRDefault="003C3D5E" w:rsidP="00D822C0">
      <w:pPr>
        <w:pStyle w:val="ListParagraph"/>
        <w:ind w:left="792"/>
        <w:rPr>
          <w:rFonts w:eastAsiaTheme="minorEastAsia"/>
          <w:color w:val="FF0000"/>
        </w:rPr>
      </w:pPr>
      <w:r w:rsidRPr="003C3D5E">
        <w:rPr>
          <w:rFonts w:eastAsiaTheme="minorEastAsia"/>
          <w:color w:val="FF0000"/>
        </w:rPr>
        <w:t>10 pts</w:t>
      </w:r>
    </w:p>
    <w:p w14:paraId="352D6331" w14:textId="77777777" w:rsidR="0065480E" w:rsidRDefault="0065480E" w:rsidP="0065480E">
      <w:pPr>
        <w:pStyle w:val="ListParagraph"/>
        <w:ind w:left="792"/>
        <w:rPr>
          <w:rFonts w:eastAsiaTheme="minorEastAsia"/>
        </w:rPr>
      </w:pPr>
    </w:p>
    <w:tbl>
      <w:tblPr>
        <w:tblW w:w="10120" w:type="dxa"/>
        <w:tblLook w:val="04A0" w:firstRow="1" w:lastRow="0" w:firstColumn="1" w:lastColumn="0" w:noHBand="0" w:noVBand="1"/>
      </w:tblPr>
      <w:tblGrid>
        <w:gridCol w:w="989"/>
        <w:gridCol w:w="830"/>
        <w:gridCol w:w="1029"/>
        <w:gridCol w:w="922"/>
        <w:gridCol w:w="1029"/>
        <w:gridCol w:w="1029"/>
        <w:gridCol w:w="760"/>
        <w:gridCol w:w="820"/>
        <w:gridCol w:w="920"/>
        <w:gridCol w:w="960"/>
        <w:gridCol w:w="1000"/>
      </w:tblGrid>
      <w:tr w:rsidR="0065480E" w:rsidRPr="00CF686E" w14:paraId="1217638B" w14:textId="77777777" w:rsidTr="00F64C2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32186" w14:textId="77777777" w:rsidR="0065480E" w:rsidRPr="00CF686E" w:rsidRDefault="0065480E" w:rsidP="00F64C2E">
            <w:pPr>
              <w:spacing w:after="0" w:line="240" w:lineRule="auto"/>
              <w:rPr>
                <w:rFonts w:ascii="Calibri" w:eastAsia="Times New Roman" w:hAnsi="Calibri" w:cs="Calibri"/>
                <w:color w:val="FF0000"/>
              </w:rPr>
            </w:pPr>
            <w:r w:rsidRPr="00CF686E">
              <w:rPr>
                <w:rFonts w:ascii="Calibri" w:eastAsia="Times New Roman" w:hAnsi="Calibri" w:cs="Calibri"/>
                <w:color w:val="FF0000"/>
              </w:rPr>
              <w:t> </w:t>
            </w:r>
          </w:p>
        </w:tc>
        <w:tc>
          <w:tcPr>
            <w:tcW w:w="4700" w:type="dxa"/>
            <w:gridSpan w:val="5"/>
            <w:tcBorders>
              <w:top w:val="single" w:sz="4" w:space="0" w:color="auto"/>
              <w:left w:val="nil"/>
              <w:bottom w:val="single" w:sz="4" w:space="0" w:color="auto"/>
              <w:right w:val="single" w:sz="4" w:space="0" w:color="000000"/>
            </w:tcBorders>
            <w:shd w:val="clear" w:color="auto" w:fill="auto"/>
            <w:vAlign w:val="bottom"/>
            <w:hideMark/>
          </w:tcPr>
          <w:p w14:paraId="0F69D98A"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NOx</w:t>
            </w:r>
          </w:p>
        </w:tc>
        <w:tc>
          <w:tcPr>
            <w:tcW w:w="4460" w:type="dxa"/>
            <w:gridSpan w:val="5"/>
            <w:tcBorders>
              <w:top w:val="single" w:sz="4" w:space="0" w:color="auto"/>
              <w:left w:val="nil"/>
              <w:bottom w:val="single" w:sz="4" w:space="0" w:color="auto"/>
              <w:right w:val="single" w:sz="4" w:space="0" w:color="000000"/>
            </w:tcBorders>
            <w:shd w:val="clear" w:color="auto" w:fill="auto"/>
            <w:vAlign w:val="bottom"/>
            <w:hideMark/>
          </w:tcPr>
          <w:p w14:paraId="6ACB3E06"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VOC</w:t>
            </w:r>
          </w:p>
        </w:tc>
      </w:tr>
      <w:tr w:rsidR="0065480E" w:rsidRPr="00CF686E" w14:paraId="2E885EEA"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28C9C"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Fuel</w:t>
            </w:r>
          </w:p>
        </w:tc>
        <w:tc>
          <w:tcPr>
            <w:tcW w:w="17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E91097"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2022</w:t>
            </w:r>
          </w:p>
        </w:tc>
        <w:tc>
          <w:tcPr>
            <w:tcW w:w="195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2E5B7A"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2030</w:t>
            </w:r>
          </w:p>
        </w:tc>
        <w:tc>
          <w:tcPr>
            <w:tcW w:w="1029" w:type="dxa"/>
            <w:tcBorders>
              <w:top w:val="nil"/>
              <w:left w:val="nil"/>
              <w:bottom w:val="single" w:sz="4" w:space="0" w:color="auto"/>
              <w:right w:val="single" w:sz="4" w:space="0" w:color="auto"/>
            </w:tcBorders>
            <w:shd w:val="clear" w:color="auto" w:fill="auto"/>
            <w:noWrap/>
            <w:vAlign w:val="bottom"/>
            <w:hideMark/>
          </w:tcPr>
          <w:p w14:paraId="3478435E"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 Change</w:t>
            </w:r>
          </w:p>
        </w:tc>
        <w:tc>
          <w:tcPr>
            <w:tcW w:w="15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4BD4425"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2022</w:t>
            </w:r>
          </w:p>
        </w:tc>
        <w:tc>
          <w:tcPr>
            <w:tcW w:w="18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BEBEE7E"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2030</w:t>
            </w:r>
          </w:p>
        </w:tc>
        <w:tc>
          <w:tcPr>
            <w:tcW w:w="1000" w:type="dxa"/>
            <w:tcBorders>
              <w:top w:val="nil"/>
              <w:left w:val="nil"/>
              <w:bottom w:val="single" w:sz="4" w:space="0" w:color="auto"/>
              <w:right w:val="single" w:sz="4" w:space="0" w:color="auto"/>
            </w:tcBorders>
            <w:shd w:val="clear" w:color="auto" w:fill="auto"/>
            <w:noWrap/>
            <w:vAlign w:val="bottom"/>
            <w:hideMark/>
          </w:tcPr>
          <w:p w14:paraId="55295AAC"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 Change</w:t>
            </w:r>
          </w:p>
        </w:tc>
      </w:tr>
      <w:tr w:rsidR="0065480E" w:rsidRPr="00CF686E" w14:paraId="120877A8"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ADF619"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 </w:t>
            </w:r>
          </w:p>
        </w:tc>
        <w:tc>
          <w:tcPr>
            <w:tcW w:w="691" w:type="dxa"/>
            <w:tcBorders>
              <w:top w:val="nil"/>
              <w:left w:val="nil"/>
              <w:bottom w:val="single" w:sz="4" w:space="0" w:color="auto"/>
              <w:right w:val="single" w:sz="4" w:space="0" w:color="auto"/>
            </w:tcBorders>
            <w:shd w:val="clear" w:color="auto" w:fill="auto"/>
            <w:noWrap/>
            <w:vAlign w:val="bottom"/>
            <w:hideMark/>
          </w:tcPr>
          <w:p w14:paraId="6CC6F4AC"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27A5514A"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922" w:type="dxa"/>
            <w:tcBorders>
              <w:top w:val="nil"/>
              <w:left w:val="nil"/>
              <w:bottom w:val="single" w:sz="4" w:space="0" w:color="auto"/>
              <w:right w:val="single" w:sz="4" w:space="0" w:color="auto"/>
            </w:tcBorders>
            <w:shd w:val="clear" w:color="auto" w:fill="auto"/>
            <w:vAlign w:val="bottom"/>
            <w:hideMark/>
          </w:tcPr>
          <w:p w14:paraId="0C2C3F74"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188B0821"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1029" w:type="dxa"/>
            <w:tcBorders>
              <w:top w:val="nil"/>
              <w:left w:val="nil"/>
              <w:bottom w:val="single" w:sz="4" w:space="0" w:color="auto"/>
              <w:right w:val="single" w:sz="4" w:space="0" w:color="auto"/>
            </w:tcBorders>
            <w:shd w:val="clear" w:color="auto" w:fill="auto"/>
            <w:vAlign w:val="bottom"/>
            <w:hideMark/>
          </w:tcPr>
          <w:p w14:paraId="28C39C4D"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760" w:type="dxa"/>
            <w:tcBorders>
              <w:top w:val="nil"/>
              <w:left w:val="nil"/>
              <w:bottom w:val="single" w:sz="4" w:space="0" w:color="auto"/>
              <w:right w:val="single" w:sz="4" w:space="0" w:color="auto"/>
            </w:tcBorders>
            <w:shd w:val="clear" w:color="auto" w:fill="auto"/>
            <w:vAlign w:val="bottom"/>
            <w:hideMark/>
          </w:tcPr>
          <w:p w14:paraId="7350064B"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820" w:type="dxa"/>
            <w:tcBorders>
              <w:top w:val="nil"/>
              <w:left w:val="nil"/>
              <w:bottom w:val="single" w:sz="4" w:space="0" w:color="auto"/>
              <w:right w:val="single" w:sz="4" w:space="0" w:color="auto"/>
            </w:tcBorders>
            <w:shd w:val="clear" w:color="auto" w:fill="auto"/>
            <w:vAlign w:val="bottom"/>
            <w:hideMark/>
          </w:tcPr>
          <w:p w14:paraId="600E60A8"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920" w:type="dxa"/>
            <w:tcBorders>
              <w:top w:val="nil"/>
              <w:left w:val="nil"/>
              <w:bottom w:val="single" w:sz="4" w:space="0" w:color="auto"/>
              <w:right w:val="single" w:sz="4" w:space="0" w:color="auto"/>
            </w:tcBorders>
            <w:shd w:val="clear" w:color="auto" w:fill="auto"/>
            <w:vAlign w:val="bottom"/>
            <w:hideMark/>
          </w:tcPr>
          <w:p w14:paraId="229EFF26"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960" w:type="dxa"/>
            <w:tcBorders>
              <w:top w:val="nil"/>
              <w:left w:val="nil"/>
              <w:bottom w:val="single" w:sz="4" w:space="0" w:color="auto"/>
              <w:right w:val="single" w:sz="4" w:space="0" w:color="auto"/>
            </w:tcBorders>
            <w:shd w:val="clear" w:color="auto" w:fill="auto"/>
            <w:vAlign w:val="bottom"/>
            <w:hideMark/>
          </w:tcPr>
          <w:p w14:paraId="48AF20C8"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1000" w:type="dxa"/>
            <w:tcBorders>
              <w:top w:val="nil"/>
              <w:left w:val="nil"/>
              <w:bottom w:val="single" w:sz="4" w:space="0" w:color="auto"/>
              <w:right w:val="single" w:sz="4" w:space="0" w:color="auto"/>
            </w:tcBorders>
            <w:shd w:val="clear" w:color="auto" w:fill="auto"/>
            <w:vAlign w:val="bottom"/>
            <w:hideMark/>
          </w:tcPr>
          <w:p w14:paraId="0189798B"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r>
      <w:tr w:rsidR="0065480E" w:rsidRPr="00CF686E" w14:paraId="381201E3"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9E3174F"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Gasoline</w:t>
            </w:r>
          </w:p>
        </w:tc>
        <w:tc>
          <w:tcPr>
            <w:tcW w:w="691" w:type="dxa"/>
            <w:tcBorders>
              <w:top w:val="nil"/>
              <w:left w:val="nil"/>
              <w:bottom w:val="single" w:sz="4" w:space="0" w:color="auto"/>
              <w:right w:val="single" w:sz="4" w:space="0" w:color="auto"/>
            </w:tcBorders>
            <w:shd w:val="clear" w:color="auto" w:fill="auto"/>
            <w:noWrap/>
            <w:vAlign w:val="bottom"/>
            <w:hideMark/>
          </w:tcPr>
          <w:p w14:paraId="48022EA4"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414.8</w:t>
            </w:r>
          </w:p>
        </w:tc>
        <w:tc>
          <w:tcPr>
            <w:tcW w:w="1029" w:type="dxa"/>
            <w:tcBorders>
              <w:top w:val="nil"/>
              <w:left w:val="nil"/>
              <w:bottom w:val="single" w:sz="4" w:space="0" w:color="auto"/>
              <w:right w:val="single" w:sz="4" w:space="0" w:color="auto"/>
            </w:tcBorders>
            <w:shd w:val="clear" w:color="auto" w:fill="auto"/>
            <w:noWrap/>
            <w:vAlign w:val="bottom"/>
            <w:hideMark/>
          </w:tcPr>
          <w:p w14:paraId="16C4322E"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41%</w:t>
            </w:r>
          </w:p>
        </w:tc>
        <w:tc>
          <w:tcPr>
            <w:tcW w:w="922" w:type="dxa"/>
            <w:tcBorders>
              <w:top w:val="nil"/>
              <w:left w:val="nil"/>
              <w:bottom w:val="single" w:sz="4" w:space="0" w:color="auto"/>
              <w:right w:val="single" w:sz="4" w:space="0" w:color="auto"/>
            </w:tcBorders>
            <w:shd w:val="clear" w:color="auto" w:fill="auto"/>
            <w:noWrap/>
            <w:vAlign w:val="bottom"/>
            <w:hideMark/>
          </w:tcPr>
          <w:p w14:paraId="7FC5D810"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135.9</w:t>
            </w:r>
          </w:p>
        </w:tc>
        <w:tc>
          <w:tcPr>
            <w:tcW w:w="1029" w:type="dxa"/>
            <w:tcBorders>
              <w:top w:val="nil"/>
              <w:left w:val="nil"/>
              <w:bottom w:val="single" w:sz="4" w:space="0" w:color="auto"/>
              <w:right w:val="single" w:sz="4" w:space="0" w:color="auto"/>
            </w:tcBorders>
            <w:shd w:val="clear" w:color="auto" w:fill="auto"/>
            <w:noWrap/>
            <w:vAlign w:val="bottom"/>
            <w:hideMark/>
          </w:tcPr>
          <w:p w14:paraId="63FED758"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24%</w:t>
            </w:r>
          </w:p>
        </w:tc>
        <w:tc>
          <w:tcPr>
            <w:tcW w:w="1029" w:type="dxa"/>
            <w:tcBorders>
              <w:top w:val="nil"/>
              <w:left w:val="nil"/>
              <w:bottom w:val="single" w:sz="4" w:space="0" w:color="auto"/>
              <w:right w:val="single" w:sz="4" w:space="0" w:color="auto"/>
            </w:tcBorders>
            <w:shd w:val="clear" w:color="auto" w:fill="auto"/>
            <w:noWrap/>
            <w:vAlign w:val="bottom"/>
            <w:hideMark/>
          </w:tcPr>
          <w:p w14:paraId="42983CC9"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-67%</w:t>
            </w:r>
          </w:p>
        </w:tc>
        <w:tc>
          <w:tcPr>
            <w:tcW w:w="760" w:type="dxa"/>
            <w:tcBorders>
              <w:top w:val="nil"/>
              <w:left w:val="nil"/>
              <w:bottom w:val="single" w:sz="4" w:space="0" w:color="auto"/>
              <w:right w:val="single" w:sz="4" w:space="0" w:color="auto"/>
            </w:tcBorders>
            <w:shd w:val="clear" w:color="auto" w:fill="auto"/>
            <w:noWrap/>
            <w:vAlign w:val="bottom"/>
            <w:hideMark/>
          </w:tcPr>
          <w:p w14:paraId="6560C17C"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166.7</w:t>
            </w:r>
          </w:p>
        </w:tc>
        <w:tc>
          <w:tcPr>
            <w:tcW w:w="820" w:type="dxa"/>
            <w:tcBorders>
              <w:top w:val="nil"/>
              <w:left w:val="nil"/>
              <w:bottom w:val="single" w:sz="4" w:space="0" w:color="auto"/>
              <w:right w:val="single" w:sz="4" w:space="0" w:color="auto"/>
            </w:tcBorders>
            <w:shd w:val="clear" w:color="auto" w:fill="auto"/>
            <w:noWrap/>
            <w:vAlign w:val="bottom"/>
            <w:hideMark/>
          </w:tcPr>
          <w:p w14:paraId="4BEBA36A"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84%</w:t>
            </w:r>
          </w:p>
        </w:tc>
        <w:tc>
          <w:tcPr>
            <w:tcW w:w="920" w:type="dxa"/>
            <w:tcBorders>
              <w:top w:val="nil"/>
              <w:left w:val="nil"/>
              <w:bottom w:val="single" w:sz="4" w:space="0" w:color="auto"/>
              <w:right w:val="single" w:sz="4" w:space="0" w:color="auto"/>
            </w:tcBorders>
            <w:shd w:val="clear" w:color="auto" w:fill="auto"/>
            <w:noWrap/>
            <w:vAlign w:val="bottom"/>
            <w:hideMark/>
          </w:tcPr>
          <w:p w14:paraId="29E8EC88"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85.54</w:t>
            </w:r>
          </w:p>
        </w:tc>
        <w:tc>
          <w:tcPr>
            <w:tcW w:w="960" w:type="dxa"/>
            <w:tcBorders>
              <w:top w:val="nil"/>
              <w:left w:val="nil"/>
              <w:bottom w:val="single" w:sz="4" w:space="0" w:color="auto"/>
              <w:right w:val="single" w:sz="4" w:space="0" w:color="auto"/>
            </w:tcBorders>
            <w:shd w:val="clear" w:color="auto" w:fill="auto"/>
            <w:noWrap/>
            <w:vAlign w:val="bottom"/>
            <w:hideMark/>
          </w:tcPr>
          <w:p w14:paraId="67C6DAC5"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84%</w:t>
            </w:r>
          </w:p>
        </w:tc>
        <w:tc>
          <w:tcPr>
            <w:tcW w:w="1000" w:type="dxa"/>
            <w:tcBorders>
              <w:top w:val="nil"/>
              <w:left w:val="nil"/>
              <w:bottom w:val="single" w:sz="4" w:space="0" w:color="auto"/>
              <w:right w:val="single" w:sz="4" w:space="0" w:color="auto"/>
            </w:tcBorders>
            <w:shd w:val="clear" w:color="auto" w:fill="auto"/>
            <w:noWrap/>
            <w:vAlign w:val="bottom"/>
            <w:hideMark/>
          </w:tcPr>
          <w:p w14:paraId="52C3AEB4"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-49%</w:t>
            </w:r>
          </w:p>
        </w:tc>
      </w:tr>
      <w:tr w:rsidR="0065480E" w:rsidRPr="00CF686E" w14:paraId="0380A250" w14:textId="77777777" w:rsidTr="00F64C2E">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5DF3AC8"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Diesel Fuel</w:t>
            </w:r>
          </w:p>
        </w:tc>
        <w:tc>
          <w:tcPr>
            <w:tcW w:w="691" w:type="dxa"/>
            <w:tcBorders>
              <w:top w:val="nil"/>
              <w:left w:val="nil"/>
              <w:bottom w:val="single" w:sz="4" w:space="0" w:color="auto"/>
              <w:right w:val="single" w:sz="4" w:space="0" w:color="auto"/>
            </w:tcBorders>
            <w:shd w:val="clear" w:color="auto" w:fill="auto"/>
            <w:noWrap/>
            <w:vAlign w:val="bottom"/>
            <w:hideMark/>
          </w:tcPr>
          <w:p w14:paraId="7FDED1E9"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600.2</w:t>
            </w:r>
          </w:p>
        </w:tc>
        <w:tc>
          <w:tcPr>
            <w:tcW w:w="1029" w:type="dxa"/>
            <w:tcBorders>
              <w:top w:val="nil"/>
              <w:left w:val="nil"/>
              <w:bottom w:val="single" w:sz="4" w:space="0" w:color="auto"/>
              <w:right w:val="single" w:sz="4" w:space="0" w:color="auto"/>
            </w:tcBorders>
            <w:shd w:val="clear" w:color="auto" w:fill="auto"/>
            <w:noWrap/>
            <w:vAlign w:val="bottom"/>
            <w:hideMark/>
          </w:tcPr>
          <w:p w14:paraId="2227CDE2"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59%</w:t>
            </w:r>
          </w:p>
        </w:tc>
        <w:tc>
          <w:tcPr>
            <w:tcW w:w="922" w:type="dxa"/>
            <w:tcBorders>
              <w:top w:val="nil"/>
              <w:left w:val="nil"/>
              <w:bottom w:val="single" w:sz="4" w:space="0" w:color="auto"/>
              <w:right w:val="single" w:sz="4" w:space="0" w:color="auto"/>
            </w:tcBorders>
            <w:shd w:val="clear" w:color="auto" w:fill="auto"/>
            <w:noWrap/>
            <w:vAlign w:val="bottom"/>
            <w:hideMark/>
          </w:tcPr>
          <w:p w14:paraId="6C1222DA"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438.3</w:t>
            </w:r>
          </w:p>
        </w:tc>
        <w:tc>
          <w:tcPr>
            <w:tcW w:w="1029" w:type="dxa"/>
            <w:tcBorders>
              <w:top w:val="nil"/>
              <w:left w:val="nil"/>
              <w:bottom w:val="single" w:sz="4" w:space="0" w:color="auto"/>
              <w:right w:val="single" w:sz="4" w:space="0" w:color="auto"/>
            </w:tcBorders>
            <w:shd w:val="clear" w:color="auto" w:fill="auto"/>
            <w:noWrap/>
            <w:vAlign w:val="bottom"/>
            <w:hideMark/>
          </w:tcPr>
          <w:p w14:paraId="0ECFF78A"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76%</w:t>
            </w:r>
          </w:p>
        </w:tc>
        <w:tc>
          <w:tcPr>
            <w:tcW w:w="1029" w:type="dxa"/>
            <w:tcBorders>
              <w:top w:val="nil"/>
              <w:left w:val="nil"/>
              <w:bottom w:val="single" w:sz="4" w:space="0" w:color="auto"/>
              <w:right w:val="single" w:sz="4" w:space="0" w:color="auto"/>
            </w:tcBorders>
            <w:shd w:val="clear" w:color="auto" w:fill="auto"/>
            <w:noWrap/>
            <w:vAlign w:val="bottom"/>
            <w:hideMark/>
          </w:tcPr>
          <w:p w14:paraId="5B5823CD"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-27%</w:t>
            </w:r>
          </w:p>
        </w:tc>
        <w:tc>
          <w:tcPr>
            <w:tcW w:w="760" w:type="dxa"/>
            <w:tcBorders>
              <w:top w:val="nil"/>
              <w:left w:val="nil"/>
              <w:bottom w:val="single" w:sz="4" w:space="0" w:color="auto"/>
              <w:right w:val="single" w:sz="4" w:space="0" w:color="auto"/>
            </w:tcBorders>
            <w:shd w:val="clear" w:color="auto" w:fill="auto"/>
            <w:noWrap/>
            <w:vAlign w:val="bottom"/>
            <w:hideMark/>
          </w:tcPr>
          <w:p w14:paraId="5F6251ED"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30.6</w:t>
            </w:r>
          </w:p>
        </w:tc>
        <w:tc>
          <w:tcPr>
            <w:tcW w:w="820" w:type="dxa"/>
            <w:tcBorders>
              <w:top w:val="nil"/>
              <w:left w:val="nil"/>
              <w:bottom w:val="single" w:sz="4" w:space="0" w:color="auto"/>
              <w:right w:val="single" w:sz="4" w:space="0" w:color="auto"/>
            </w:tcBorders>
            <w:shd w:val="clear" w:color="auto" w:fill="auto"/>
            <w:noWrap/>
            <w:vAlign w:val="bottom"/>
            <w:hideMark/>
          </w:tcPr>
          <w:p w14:paraId="59EDE4DC"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15%</w:t>
            </w:r>
          </w:p>
        </w:tc>
        <w:tc>
          <w:tcPr>
            <w:tcW w:w="920" w:type="dxa"/>
            <w:tcBorders>
              <w:top w:val="nil"/>
              <w:left w:val="nil"/>
              <w:bottom w:val="single" w:sz="4" w:space="0" w:color="auto"/>
              <w:right w:val="single" w:sz="4" w:space="0" w:color="auto"/>
            </w:tcBorders>
            <w:shd w:val="clear" w:color="auto" w:fill="auto"/>
            <w:noWrap/>
            <w:vAlign w:val="bottom"/>
            <w:hideMark/>
          </w:tcPr>
          <w:p w14:paraId="1671BE1E"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14.23</w:t>
            </w:r>
          </w:p>
        </w:tc>
        <w:tc>
          <w:tcPr>
            <w:tcW w:w="960" w:type="dxa"/>
            <w:tcBorders>
              <w:top w:val="nil"/>
              <w:left w:val="nil"/>
              <w:bottom w:val="single" w:sz="4" w:space="0" w:color="auto"/>
              <w:right w:val="single" w:sz="4" w:space="0" w:color="auto"/>
            </w:tcBorders>
            <w:shd w:val="clear" w:color="auto" w:fill="auto"/>
            <w:noWrap/>
            <w:vAlign w:val="bottom"/>
            <w:hideMark/>
          </w:tcPr>
          <w:p w14:paraId="2497317C" w14:textId="77777777" w:rsidR="0065480E" w:rsidRPr="00CF686E" w:rsidRDefault="0065480E" w:rsidP="00F64C2E">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14%</w:t>
            </w:r>
          </w:p>
        </w:tc>
        <w:tc>
          <w:tcPr>
            <w:tcW w:w="1000" w:type="dxa"/>
            <w:tcBorders>
              <w:top w:val="nil"/>
              <w:left w:val="nil"/>
              <w:bottom w:val="single" w:sz="4" w:space="0" w:color="auto"/>
              <w:right w:val="single" w:sz="4" w:space="0" w:color="auto"/>
            </w:tcBorders>
            <w:shd w:val="clear" w:color="auto" w:fill="auto"/>
            <w:noWrap/>
            <w:vAlign w:val="bottom"/>
            <w:hideMark/>
          </w:tcPr>
          <w:p w14:paraId="57521872"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-54%</w:t>
            </w:r>
          </w:p>
        </w:tc>
      </w:tr>
      <w:tr w:rsidR="0065480E" w:rsidRPr="00CF686E" w14:paraId="43332604"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8DF82D1"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CNG</w:t>
            </w:r>
          </w:p>
        </w:tc>
        <w:tc>
          <w:tcPr>
            <w:tcW w:w="691" w:type="dxa"/>
            <w:tcBorders>
              <w:top w:val="nil"/>
              <w:left w:val="nil"/>
              <w:bottom w:val="single" w:sz="4" w:space="0" w:color="auto"/>
              <w:right w:val="single" w:sz="4" w:space="0" w:color="auto"/>
            </w:tcBorders>
            <w:shd w:val="clear" w:color="auto" w:fill="auto"/>
            <w:noWrap/>
            <w:vAlign w:val="bottom"/>
            <w:hideMark/>
          </w:tcPr>
          <w:p w14:paraId="31AA8F20"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2.6</w:t>
            </w:r>
          </w:p>
        </w:tc>
        <w:tc>
          <w:tcPr>
            <w:tcW w:w="1029" w:type="dxa"/>
            <w:tcBorders>
              <w:top w:val="nil"/>
              <w:left w:val="nil"/>
              <w:bottom w:val="single" w:sz="4" w:space="0" w:color="auto"/>
              <w:right w:val="single" w:sz="4" w:space="0" w:color="auto"/>
            </w:tcBorders>
            <w:shd w:val="clear" w:color="auto" w:fill="auto"/>
            <w:noWrap/>
            <w:vAlign w:val="bottom"/>
            <w:hideMark/>
          </w:tcPr>
          <w:p w14:paraId="77419A8F"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2AD35B48"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2.4</w:t>
            </w:r>
          </w:p>
        </w:tc>
        <w:tc>
          <w:tcPr>
            <w:tcW w:w="1029" w:type="dxa"/>
            <w:tcBorders>
              <w:top w:val="nil"/>
              <w:left w:val="nil"/>
              <w:bottom w:val="single" w:sz="4" w:space="0" w:color="auto"/>
              <w:right w:val="single" w:sz="4" w:space="0" w:color="auto"/>
            </w:tcBorders>
            <w:shd w:val="clear" w:color="auto" w:fill="auto"/>
            <w:noWrap/>
            <w:vAlign w:val="bottom"/>
            <w:hideMark/>
          </w:tcPr>
          <w:p w14:paraId="0961B266"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0405B359"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-8%</w:t>
            </w:r>
          </w:p>
        </w:tc>
        <w:tc>
          <w:tcPr>
            <w:tcW w:w="760" w:type="dxa"/>
            <w:tcBorders>
              <w:top w:val="nil"/>
              <w:left w:val="nil"/>
              <w:bottom w:val="single" w:sz="4" w:space="0" w:color="auto"/>
              <w:right w:val="single" w:sz="4" w:space="0" w:color="auto"/>
            </w:tcBorders>
            <w:shd w:val="clear" w:color="auto" w:fill="auto"/>
            <w:noWrap/>
            <w:vAlign w:val="bottom"/>
            <w:hideMark/>
          </w:tcPr>
          <w:p w14:paraId="69BE0AF6"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1.3</w:t>
            </w:r>
          </w:p>
        </w:tc>
        <w:tc>
          <w:tcPr>
            <w:tcW w:w="820" w:type="dxa"/>
            <w:tcBorders>
              <w:top w:val="nil"/>
              <w:left w:val="nil"/>
              <w:bottom w:val="single" w:sz="4" w:space="0" w:color="auto"/>
              <w:right w:val="single" w:sz="4" w:space="0" w:color="auto"/>
            </w:tcBorders>
            <w:shd w:val="clear" w:color="auto" w:fill="auto"/>
            <w:noWrap/>
            <w:vAlign w:val="bottom"/>
            <w:hideMark/>
          </w:tcPr>
          <w:p w14:paraId="3AB770F6"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2A754EEE"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1.84</w:t>
            </w:r>
          </w:p>
        </w:tc>
        <w:tc>
          <w:tcPr>
            <w:tcW w:w="960" w:type="dxa"/>
            <w:tcBorders>
              <w:top w:val="nil"/>
              <w:left w:val="nil"/>
              <w:bottom w:val="single" w:sz="4" w:space="0" w:color="auto"/>
              <w:right w:val="single" w:sz="4" w:space="0" w:color="auto"/>
            </w:tcBorders>
            <w:shd w:val="clear" w:color="auto" w:fill="auto"/>
            <w:noWrap/>
            <w:vAlign w:val="bottom"/>
            <w:hideMark/>
          </w:tcPr>
          <w:p w14:paraId="7161D7D3"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51A1B1E9"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37%</w:t>
            </w:r>
          </w:p>
        </w:tc>
      </w:tr>
      <w:tr w:rsidR="0065480E" w:rsidRPr="00CF686E" w14:paraId="0EC0F5F9"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C463049"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E85</w:t>
            </w:r>
          </w:p>
        </w:tc>
        <w:tc>
          <w:tcPr>
            <w:tcW w:w="691" w:type="dxa"/>
            <w:tcBorders>
              <w:top w:val="nil"/>
              <w:left w:val="nil"/>
              <w:bottom w:val="single" w:sz="4" w:space="0" w:color="auto"/>
              <w:right w:val="single" w:sz="4" w:space="0" w:color="auto"/>
            </w:tcBorders>
            <w:shd w:val="clear" w:color="auto" w:fill="auto"/>
            <w:noWrap/>
            <w:vAlign w:val="bottom"/>
            <w:hideMark/>
          </w:tcPr>
          <w:p w14:paraId="4BB72946"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0.3</w:t>
            </w:r>
          </w:p>
        </w:tc>
        <w:tc>
          <w:tcPr>
            <w:tcW w:w="1029" w:type="dxa"/>
            <w:tcBorders>
              <w:top w:val="nil"/>
              <w:left w:val="nil"/>
              <w:bottom w:val="single" w:sz="4" w:space="0" w:color="auto"/>
              <w:right w:val="single" w:sz="4" w:space="0" w:color="auto"/>
            </w:tcBorders>
            <w:shd w:val="clear" w:color="auto" w:fill="auto"/>
            <w:noWrap/>
            <w:vAlign w:val="bottom"/>
            <w:hideMark/>
          </w:tcPr>
          <w:p w14:paraId="4CB74A94"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2EB4FC0A"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0.2</w:t>
            </w:r>
          </w:p>
        </w:tc>
        <w:tc>
          <w:tcPr>
            <w:tcW w:w="1029" w:type="dxa"/>
            <w:tcBorders>
              <w:top w:val="nil"/>
              <w:left w:val="nil"/>
              <w:bottom w:val="single" w:sz="4" w:space="0" w:color="auto"/>
              <w:right w:val="single" w:sz="4" w:space="0" w:color="auto"/>
            </w:tcBorders>
            <w:shd w:val="clear" w:color="auto" w:fill="auto"/>
            <w:noWrap/>
            <w:vAlign w:val="bottom"/>
            <w:hideMark/>
          </w:tcPr>
          <w:p w14:paraId="7035D12A"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5BA627AD"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-38%</w:t>
            </w:r>
          </w:p>
        </w:tc>
        <w:tc>
          <w:tcPr>
            <w:tcW w:w="760" w:type="dxa"/>
            <w:tcBorders>
              <w:top w:val="nil"/>
              <w:left w:val="nil"/>
              <w:bottom w:val="single" w:sz="4" w:space="0" w:color="auto"/>
              <w:right w:val="single" w:sz="4" w:space="0" w:color="auto"/>
            </w:tcBorders>
            <w:shd w:val="clear" w:color="auto" w:fill="auto"/>
            <w:noWrap/>
            <w:vAlign w:val="bottom"/>
            <w:hideMark/>
          </w:tcPr>
          <w:p w14:paraId="104CF596"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0.2</w:t>
            </w:r>
          </w:p>
        </w:tc>
        <w:tc>
          <w:tcPr>
            <w:tcW w:w="820" w:type="dxa"/>
            <w:tcBorders>
              <w:top w:val="nil"/>
              <w:left w:val="nil"/>
              <w:bottom w:val="single" w:sz="4" w:space="0" w:color="auto"/>
              <w:right w:val="single" w:sz="4" w:space="0" w:color="auto"/>
            </w:tcBorders>
            <w:shd w:val="clear" w:color="auto" w:fill="auto"/>
            <w:noWrap/>
            <w:vAlign w:val="bottom"/>
            <w:hideMark/>
          </w:tcPr>
          <w:p w14:paraId="737637E2"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4AC261"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0.10</w:t>
            </w:r>
          </w:p>
        </w:tc>
        <w:tc>
          <w:tcPr>
            <w:tcW w:w="960" w:type="dxa"/>
            <w:tcBorders>
              <w:top w:val="nil"/>
              <w:left w:val="nil"/>
              <w:bottom w:val="single" w:sz="4" w:space="0" w:color="auto"/>
              <w:right w:val="single" w:sz="4" w:space="0" w:color="auto"/>
            </w:tcBorders>
            <w:shd w:val="clear" w:color="auto" w:fill="auto"/>
            <w:noWrap/>
            <w:vAlign w:val="bottom"/>
            <w:hideMark/>
          </w:tcPr>
          <w:p w14:paraId="640FBEA8"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1000" w:type="dxa"/>
            <w:tcBorders>
              <w:top w:val="nil"/>
              <w:left w:val="nil"/>
              <w:bottom w:val="single" w:sz="4" w:space="0" w:color="auto"/>
              <w:right w:val="single" w:sz="4" w:space="0" w:color="auto"/>
            </w:tcBorders>
            <w:shd w:val="clear" w:color="auto" w:fill="auto"/>
            <w:noWrap/>
            <w:vAlign w:val="bottom"/>
            <w:hideMark/>
          </w:tcPr>
          <w:p w14:paraId="4B120E72"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-33%</w:t>
            </w:r>
          </w:p>
        </w:tc>
      </w:tr>
      <w:tr w:rsidR="0065480E" w:rsidRPr="00CF686E" w14:paraId="65BC12BC" w14:textId="77777777" w:rsidTr="00F64C2E">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BA8FAAC"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Total</w:t>
            </w:r>
          </w:p>
        </w:tc>
        <w:tc>
          <w:tcPr>
            <w:tcW w:w="691" w:type="dxa"/>
            <w:tcBorders>
              <w:top w:val="nil"/>
              <w:left w:val="nil"/>
              <w:bottom w:val="single" w:sz="4" w:space="0" w:color="auto"/>
              <w:right w:val="single" w:sz="4" w:space="0" w:color="auto"/>
            </w:tcBorders>
            <w:shd w:val="clear" w:color="auto" w:fill="auto"/>
            <w:noWrap/>
            <w:vAlign w:val="bottom"/>
            <w:hideMark/>
          </w:tcPr>
          <w:p w14:paraId="3CA54837"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1017.9</w:t>
            </w:r>
          </w:p>
        </w:tc>
        <w:tc>
          <w:tcPr>
            <w:tcW w:w="1029" w:type="dxa"/>
            <w:tcBorders>
              <w:top w:val="nil"/>
              <w:left w:val="nil"/>
              <w:bottom w:val="single" w:sz="4" w:space="0" w:color="auto"/>
              <w:right w:val="single" w:sz="4" w:space="0" w:color="auto"/>
            </w:tcBorders>
            <w:shd w:val="clear" w:color="auto" w:fill="auto"/>
            <w:noWrap/>
            <w:vAlign w:val="bottom"/>
            <w:hideMark/>
          </w:tcPr>
          <w:p w14:paraId="2BD03482"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922" w:type="dxa"/>
            <w:tcBorders>
              <w:top w:val="nil"/>
              <w:left w:val="nil"/>
              <w:bottom w:val="single" w:sz="4" w:space="0" w:color="auto"/>
              <w:right w:val="single" w:sz="4" w:space="0" w:color="auto"/>
            </w:tcBorders>
            <w:shd w:val="clear" w:color="auto" w:fill="auto"/>
            <w:noWrap/>
            <w:vAlign w:val="bottom"/>
            <w:hideMark/>
          </w:tcPr>
          <w:p w14:paraId="6D7B207D"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576.7</w:t>
            </w:r>
          </w:p>
        </w:tc>
        <w:tc>
          <w:tcPr>
            <w:tcW w:w="1029" w:type="dxa"/>
            <w:tcBorders>
              <w:top w:val="nil"/>
              <w:left w:val="nil"/>
              <w:bottom w:val="single" w:sz="4" w:space="0" w:color="auto"/>
              <w:right w:val="single" w:sz="4" w:space="0" w:color="auto"/>
            </w:tcBorders>
            <w:shd w:val="clear" w:color="auto" w:fill="auto"/>
            <w:noWrap/>
            <w:vAlign w:val="bottom"/>
            <w:hideMark/>
          </w:tcPr>
          <w:p w14:paraId="279A3D45"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1029" w:type="dxa"/>
            <w:tcBorders>
              <w:top w:val="nil"/>
              <w:left w:val="nil"/>
              <w:bottom w:val="single" w:sz="4" w:space="0" w:color="auto"/>
              <w:right w:val="single" w:sz="4" w:space="0" w:color="auto"/>
            </w:tcBorders>
            <w:shd w:val="clear" w:color="auto" w:fill="auto"/>
            <w:noWrap/>
            <w:vAlign w:val="bottom"/>
            <w:hideMark/>
          </w:tcPr>
          <w:p w14:paraId="632D3C3B"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highlight w:val="yellow"/>
              </w:rPr>
              <w:t>-43%</w:t>
            </w:r>
          </w:p>
        </w:tc>
        <w:tc>
          <w:tcPr>
            <w:tcW w:w="760" w:type="dxa"/>
            <w:tcBorders>
              <w:top w:val="nil"/>
              <w:left w:val="nil"/>
              <w:bottom w:val="single" w:sz="4" w:space="0" w:color="auto"/>
              <w:right w:val="single" w:sz="4" w:space="0" w:color="auto"/>
            </w:tcBorders>
            <w:shd w:val="clear" w:color="auto" w:fill="auto"/>
            <w:noWrap/>
            <w:vAlign w:val="bottom"/>
            <w:hideMark/>
          </w:tcPr>
          <w:p w14:paraId="596C9E2A"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198.8</w:t>
            </w:r>
          </w:p>
        </w:tc>
        <w:tc>
          <w:tcPr>
            <w:tcW w:w="820" w:type="dxa"/>
            <w:tcBorders>
              <w:top w:val="nil"/>
              <w:left w:val="nil"/>
              <w:bottom w:val="single" w:sz="4" w:space="0" w:color="auto"/>
              <w:right w:val="single" w:sz="4" w:space="0" w:color="auto"/>
            </w:tcBorders>
            <w:shd w:val="clear" w:color="auto" w:fill="auto"/>
            <w:noWrap/>
            <w:vAlign w:val="bottom"/>
            <w:hideMark/>
          </w:tcPr>
          <w:p w14:paraId="36FC9F54"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920" w:type="dxa"/>
            <w:tcBorders>
              <w:top w:val="nil"/>
              <w:left w:val="nil"/>
              <w:bottom w:val="single" w:sz="4" w:space="0" w:color="auto"/>
              <w:right w:val="single" w:sz="4" w:space="0" w:color="auto"/>
            </w:tcBorders>
            <w:shd w:val="clear" w:color="auto" w:fill="auto"/>
            <w:noWrap/>
            <w:vAlign w:val="bottom"/>
            <w:hideMark/>
          </w:tcPr>
          <w:p w14:paraId="14792CD7" w14:textId="77777777" w:rsidR="0065480E" w:rsidRPr="00CF686E" w:rsidRDefault="0065480E" w:rsidP="00F64C2E">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101.71</w:t>
            </w:r>
          </w:p>
        </w:tc>
        <w:tc>
          <w:tcPr>
            <w:tcW w:w="960" w:type="dxa"/>
            <w:tcBorders>
              <w:top w:val="nil"/>
              <w:left w:val="nil"/>
              <w:bottom w:val="single" w:sz="4" w:space="0" w:color="auto"/>
              <w:right w:val="single" w:sz="4" w:space="0" w:color="auto"/>
            </w:tcBorders>
            <w:shd w:val="clear" w:color="auto" w:fill="auto"/>
            <w:noWrap/>
            <w:vAlign w:val="bottom"/>
            <w:hideMark/>
          </w:tcPr>
          <w:p w14:paraId="07B9E6FC"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1DF11D7" w14:textId="77777777" w:rsidR="0065480E" w:rsidRPr="00CF686E" w:rsidRDefault="0065480E" w:rsidP="00F64C2E">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highlight w:val="yellow"/>
              </w:rPr>
              <w:t>-49%</w:t>
            </w:r>
          </w:p>
        </w:tc>
      </w:tr>
    </w:tbl>
    <w:p w14:paraId="3B60AE65" w14:textId="77777777" w:rsidR="0065480E" w:rsidRDefault="0065480E" w:rsidP="0065480E">
      <w:pPr>
        <w:pStyle w:val="ListParagraph"/>
        <w:ind w:left="792"/>
        <w:rPr>
          <w:rFonts w:eastAsiaTheme="minorEastAsia"/>
        </w:rPr>
      </w:pPr>
    </w:p>
    <w:p w14:paraId="282AB2ED" w14:textId="3DD33169" w:rsidR="0065480E" w:rsidRDefault="0065480E" w:rsidP="004E6F1B">
      <w:pPr>
        <w:pStyle w:val="ListParagraph"/>
        <w:ind w:left="792"/>
        <w:rPr>
          <w:rFonts w:eastAsiaTheme="minorEastAsia"/>
        </w:rPr>
      </w:pPr>
    </w:p>
    <w:p w14:paraId="6A1B5233" w14:textId="77777777" w:rsidR="0065480E" w:rsidRDefault="0065480E" w:rsidP="004E6F1B">
      <w:pPr>
        <w:pStyle w:val="ListParagraph"/>
        <w:ind w:left="792"/>
        <w:rPr>
          <w:rFonts w:eastAsiaTheme="minorEastAsia"/>
        </w:rPr>
      </w:pPr>
    </w:p>
    <w:p w14:paraId="444689AC" w14:textId="15A02522" w:rsidR="00B0437E" w:rsidRDefault="00A64573" w:rsidP="004E6F1B">
      <w:pPr>
        <w:pStyle w:val="ListParagraph"/>
        <w:ind w:left="792"/>
        <w:rPr>
          <w:rFonts w:eastAsiaTheme="minorEastAsia"/>
        </w:rPr>
      </w:pPr>
      <w:r>
        <w:rPr>
          <w:rFonts w:eastAsiaTheme="minorEastAsia"/>
        </w:rPr>
        <w:t xml:space="preserve">What is the share of NOx and VOC emissions between </w:t>
      </w:r>
      <w:r w:rsidR="008D3C91">
        <w:rPr>
          <w:rFonts w:eastAsiaTheme="minorEastAsia"/>
        </w:rPr>
        <w:t xml:space="preserve">gasoline and </w:t>
      </w:r>
      <w:r>
        <w:rPr>
          <w:rFonts w:eastAsiaTheme="minorEastAsia"/>
        </w:rPr>
        <w:t>diesel vehicles in 2030?</w:t>
      </w:r>
      <w:r w:rsidR="004E6F1B">
        <w:rPr>
          <w:rFonts w:eastAsiaTheme="minorEastAsia"/>
        </w:rPr>
        <w:t xml:space="preserve"> </w:t>
      </w:r>
      <w:r w:rsidR="008F5ED2">
        <w:rPr>
          <w:rFonts w:eastAsiaTheme="minorEastAsia"/>
        </w:rPr>
        <w:t>Is there a</w:t>
      </w:r>
      <w:r w:rsidR="008D3C91">
        <w:rPr>
          <w:rFonts w:eastAsiaTheme="minorEastAsia"/>
        </w:rPr>
        <w:t>n appreciable change in the share from diesel vehicles compared to 2022?</w:t>
      </w:r>
    </w:p>
    <w:p w14:paraId="51B0B588" w14:textId="2004890E" w:rsidR="00D1358A" w:rsidRDefault="00D1358A" w:rsidP="004E6F1B">
      <w:pPr>
        <w:pStyle w:val="ListParagraph"/>
        <w:ind w:left="792"/>
        <w:rPr>
          <w:rFonts w:eastAsiaTheme="minorEastAsia"/>
        </w:rPr>
      </w:pPr>
    </w:p>
    <w:p w14:paraId="618EF98C" w14:textId="77777777" w:rsidR="003C3D5E" w:rsidRDefault="003C3D5E" w:rsidP="004E6F1B">
      <w:pPr>
        <w:pStyle w:val="ListParagraph"/>
        <w:ind w:left="792"/>
        <w:rPr>
          <w:rFonts w:eastAsiaTheme="minorEastAsia"/>
        </w:rPr>
      </w:pPr>
    </w:p>
    <w:p w14:paraId="7F0D61B8" w14:textId="77777777" w:rsidR="00827A78" w:rsidRPr="00827A78" w:rsidRDefault="00827A78" w:rsidP="004E6F1B">
      <w:pPr>
        <w:pStyle w:val="ListParagraph"/>
        <w:ind w:left="792"/>
        <w:rPr>
          <w:rFonts w:eastAsiaTheme="minorEastAsia"/>
          <w:b/>
          <w:bCs/>
          <w:color w:val="FF0000"/>
        </w:rPr>
      </w:pPr>
      <w:r w:rsidRPr="00827A78">
        <w:rPr>
          <w:rFonts w:eastAsiaTheme="minorEastAsia"/>
          <w:b/>
          <w:bCs/>
          <w:color w:val="FF0000"/>
        </w:rPr>
        <w:t>NOx</w:t>
      </w:r>
    </w:p>
    <w:p w14:paraId="30BD0FF8" w14:textId="1F032A3D" w:rsidR="00615F0A" w:rsidRDefault="00CC6E45" w:rsidP="004E6F1B">
      <w:pPr>
        <w:pStyle w:val="ListParagraph"/>
        <w:ind w:left="792"/>
        <w:rPr>
          <w:rFonts w:eastAsiaTheme="minorEastAsia"/>
          <w:color w:val="FF0000"/>
        </w:rPr>
      </w:pPr>
      <w:r>
        <w:rPr>
          <w:rFonts w:eastAsiaTheme="minorEastAsia"/>
          <w:color w:val="FF0000"/>
        </w:rPr>
        <w:t>In 2022 the gasoline/diesel split for NOx is 4</w:t>
      </w:r>
      <w:r w:rsidR="00D7122F">
        <w:rPr>
          <w:rFonts w:eastAsiaTheme="minorEastAsia"/>
          <w:color w:val="FF0000"/>
        </w:rPr>
        <w:t>1</w:t>
      </w:r>
      <w:r>
        <w:rPr>
          <w:rFonts w:eastAsiaTheme="minorEastAsia"/>
          <w:color w:val="FF0000"/>
        </w:rPr>
        <w:t>%/5</w:t>
      </w:r>
      <w:r w:rsidR="00D7122F">
        <w:rPr>
          <w:rFonts w:eastAsiaTheme="minorEastAsia"/>
          <w:color w:val="FF0000"/>
        </w:rPr>
        <w:t>9</w:t>
      </w:r>
      <w:r>
        <w:rPr>
          <w:rFonts w:eastAsiaTheme="minorEastAsia"/>
          <w:color w:val="FF0000"/>
        </w:rPr>
        <w:t>%</w:t>
      </w:r>
      <w:r w:rsidR="00543F18">
        <w:rPr>
          <w:rFonts w:eastAsiaTheme="minorEastAsia"/>
          <w:color w:val="FF0000"/>
        </w:rPr>
        <w:t>. In 2030, the gasoline/diesel split for NOx is 24%</w:t>
      </w:r>
      <w:r w:rsidR="00AC0B63">
        <w:rPr>
          <w:rFonts w:eastAsiaTheme="minorEastAsia"/>
          <w:color w:val="FF0000"/>
        </w:rPr>
        <w:t>/</w:t>
      </w:r>
      <w:r w:rsidR="00543F18">
        <w:rPr>
          <w:rFonts w:eastAsiaTheme="minorEastAsia"/>
          <w:color w:val="FF0000"/>
        </w:rPr>
        <w:t>7</w:t>
      </w:r>
      <w:r w:rsidR="00D7122F">
        <w:rPr>
          <w:rFonts w:eastAsiaTheme="minorEastAsia"/>
          <w:color w:val="FF0000"/>
        </w:rPr>
        <w:t>6</w:t>
      </w:r>
      <w:r w:rsidR="00543F18">
        <w:rPr>
          <w:rFonts w:eastAsiaTheme="minorEastAsia"/>
          <w:color w:val="FF0000"/>
        </w:rPr>
        <w:t xml:space="preserve">%. </w:t>
      </w:r>
    </w:p>
    <w:p w14:paraId="6D947712" w14:textId="77777777" w:rsidR="00615F0A" w:rsidRDefault="00615F0A" w:rsidP="004E6F1B">
      <w:pPr>
        <w:pStyle w:val="ListParagraph"/>
        <w:ind w:left="792"/>
        <w:rPr>
          <w:rFonts w:eastAsiaTheme="minorEastAsia"/>
          <w:color w:val="FF0000"/>
        </w:rPr>
      </w:pPr>
    </w:p>
    <w:p w14:paraId="0A6F015F" w14:textId="601A5750" w:rsidR="00D1358A" w:rsidRDefault="00AC0B63" w:rsidP="004E6F1B">
      <w:pPr>
        <w:pStyle w:val="ListParagraph"/>
        <w:ind w:left="792"/>
        <w:rPr>
          <w:rFonts w:eastAsiaTheme="minorEastAsia"/>
          <w:color w:val="FF0000"/>
        </w:rPr>
      </w:pPr>
      <w:r>
        <w:rPr>
          <w:rFonts w:eastAsiaTheme="minorEastAsia"/>
          <w:color w:val="FF0000"/>
        </w:rPr>
        <w:t xml:space="preserve">NOx emissions </w:t>
      </w:r>
      <w:r w:rsidR="00543F18">
        <w:rPr>
          <w:rFonts w:eastAsiaTheme="minorEastAsia"/>
          <w:color w:val="FF0000"/>
        </w:rPr>
        <w:t xml:space="preserve">decrease </w:t>
      </w:r>
      <w:r w:rsidR="00827A78">
        <w:rPr>
          <w:rFonts w:eastAsiaTheme="minorEastAsia"/>
          <w:color w:val="FF0000"/>
        </w:rPr>
        <w:t xml:space="preserve">NOx emissions </w:t>
      </w:r>
      <w:r w:rsidR="00543F18">
        <w:rPr>
          <w:rFonts w:eastAsiaTheme="minorEastAsia"/>
          <w:color w:val="FF0000"/>
        </w:rPr>
        <w:t xml:space="preserve">between </w:t>
      </w:r>
      <w:r w:rsidR="00827A78">
        <w:rPr>
          <w:rFonts w:eastAsiaTheme="minorEastAsia"/>
          <w:color w:val="FF0000"/>
        </w:rPr>
        <w:t>2022 and 2030</w:t>
      </w:r>
      <w:r>
        <w:rPr>
          <w:rFonts w:eastAsiaTheme="minorEastAsia"/>
          <w:color w:val="FF0000"/>
        </w:rPr>
        <w:t xml:space="preserve"> for both gasoline and diesel</w:t>
      </w:r>
      <w:r w:rsidR="00827A78">
        <w:rPr>
          <w:rFonts w:eastAsiaTheme="minorEastAsia"/>
          <w:color w:val="FF0000"/>
        </w:rPr>
        <w:t xml:space="preserve">, but there are larger </w:t>
      </w:r>
      <w:proofErr w:type="gramStart"/>
      <w:r w:rsidR="00827A78">
        <w:rPr>
          <w:rFonts w:eastAsiaTheme="minorEastAsia"/>
          <w:color w:val="FF0000"/>
        </w:rPr>
        <w:t>%  decreases</w:t>
      </w:r>
      <w:proofErr w:type="gramEnd"/>
      <w:r w:rsidR="00827A78">
        <w:rPr>
          <w:rFonts w:eastAsiaTheme="minorEastAsia"/>
          <w:color w:val="FF0000"/>
        </w:rPr>
        <w:t xml:space="preserve"> in </w:t>
      </w:r>
      <w:r>
        <w:rPr>
          <w:rFonts w:eastAsiaTheme="minorEastAsia"/>
          <w:color w:val="FF0000"/>
        </w:rPr>
        <w:t xml:space="preserve">emissions from </w:t>
      </w:r>
      <w:r w:rsidR="00827A78">
        <w:rPr>
          <w:rFonts w:eastAsiaTheme="minorEastAsia"/>
          <w:color w:val="FF0000"/>
        </w:rPr>
        <w:t xml:space="preserve">gasoline vehicles as shown in the figure below. </w:t>
      </w:r>
    </w:p>
    <w:p w14:paraId="779815A4" w14:textId="060EB5A3" w:rsidR="00827A78" w:rsidRDefault="00827A78" w:rsidP="004E6F1B">
      <w:pPr>
        <w:pStyle w:val="ListParagraph"/>
        <w:ind w:left="792"/>
        <w:rPr>
          <w:rFonts w:eastAsiaTheme="minorEastAsia"/>
          <w:color w:val="FF0000"/>
        </w:rPr>
      </w:pPr>
    </w:p>
    <w:p w14:paraId="7D5AEC1A" w14:textId="57783402" w:rsidR="00A469AF" w:rsidRDefault="00A469AF" w:rsidP="004E6F1B">
      <w:pPr>
        <w:pStyle w:val="ListParagraph"/>
        <w:ind w:left="792"/>
        <w:rPr>
          <w:rFonts w:eastAsiaTheme="minorEastAsia"/>
          <w:color w:val="FF0000"/>
        </w:rPr>
      </w:pPr>
      <w:r w:rsidRPr="00DB6B1D">
        <w:rPr>
          <w:rFonts w:eastAsiaTheme="minorEastAsia"/>
          <w:b/>
          <w:bCs/>
          <w:color w:val="FF0000"/>
        </w:rPr>
        <w:t>Yes, there is a</w:t>
      </w:r>
      <w:r w:rsidR="00D7122F">
        <w:rPr>
          <w:rFonts w:eastAsiaTheme="minorEastAsia"/>
          <w:b/>
          <w:bCs/>
          <w:color w:val="FF0000"/>
        </w:rPr>
        <w:t>n</w:t>
      </w:r>
      <w:r w:rsidRPr="00DB6B1D">
        <w:rPr>
          <w:rFonts w:eastAsiaTheme="minorEastAsia"/>
          <w:b/>
          <w:bCs/>
          <w:color w:val="FF0000"/>
        </w:rPr>
        <w:t xml:space="preserve"> appreciable change in the contribution of diesel in future years, with diesel projected to contribute a larger share of the NOx emissions.</w:t>
      </w:r>
    </w:p>
    <w:p w14:paraId="1319ECBA" w14:textId="77777777" w:rsidR="00A469AF" w:rsidRDefault="00A469AF" w:rsidP="004E6F1B">
      <w:pPr>
        <w:pStyle w:val="ListParagraph"/>
        <w:ind w:left="792"/>
        <w:rPr>
          <w:rFonts w:eastAsiaTheme="minorEastAsia"/>
          <w:color w:val="FF0000"/>
        </w:rPr>
      </w:pPr>
    </w:p>
    <w:p w14:paraId="7D9A06AD" w14:textId="318C2E02" w:rsidR="00827A78" w:rsidRPr="00827A78" w:rsidRDefault="00827A78" w:rsidP="00827A78">
      <w:pPr>
        <w:pStyle w:val="ListParagraph"/>
        <w:ind w:left="792"/>
        <w:rPr>
          <w:rFonts w:eastAsiaTheme="minorEastAsia"/>
          <w:b/>
          <w:bCs/>
          <w:color w:val="FF0000"/>
        </w:rPr>
      </w:pPr>
      <w:r>
        <w:rPr>
          <w:rFonts w:eastAsiaTheme="minorEastAsia"/>
          <w:b/>
          <w:bCs/>
          <w:color w:val="FF0000"/>
        </w:rPr>
        <w:t>VOC</w:t>
      </w:r>
    </w:p>
    <w:p w14:paraId="625D7EC1" w14:textId="6C9B64C5" w:rsidR="007E41C1" w:rsidRDefault="00827A78" w:rsidP="00827A78">
      <w:pPr>
        <w:pStyle w:val="ListParagraph"/>
        <w:ind w:left="792"/>
        <w:rPr>
          <w:rFonts w:eastAsiaTheme="minorEastAsia"/>
          <w:color w:val="FF0000"/>
        </w:rPr>
      </w:pPr>
      <w:r>
        <w:rPr>
          <w:rFonts w:eastAsiaTheme="minorEastAsia"/>
          <w:color w:val="FF0000"/>
        </w:rPr>
        <w:t xml:space="preserve">In 2022 the gasoline/diesel split </w:t>
      </w:r>
      <w:r w:rsidR="008C67C9">
        <w:rPr>
          <w:rFonts w:eastAsiaTheme="minorEastAsia"/>
          <w:color w:val="FF0000"/>
        </w:rPr>
        <w:t>for VOC emissions</w:t>
      </w:r>
      <w:r>
        <w:rPr>
          <w:rFonts w:eastAsiaTheme="minorEastAsia"/>
          <w:color w:val="FF0000"/>
        </w:rPr>
        <w:t xml:space="preserve"> is 8</w:t>
      </w:r>
      <w:r w:rsidR="00D7122F">
        <w:rPr>
          <w:rFonts w:eastAsiaTheme="minorEastAsia"/>
          <w:color w:val="FF0000"/>
        </w:rPr>
        <w:t>4</w:t>
      </w:r>
      <w:r>
        <w:rPr>
          <w:rFonts w:eastAsiaTheme="minorEastAsia"/>
          <w:color w:val="FF0000"/>
        </w:rPr>
        <w:t>%/</w:t>
      </w:r>
      <w:r w:rsidR="008C67C9">
        <w:rPr>
          <w:rFonts w:eastAsiaTheme="minorEastAsia"/>
          <w:color w:val="FF0000"/>
        </w:rPr>
        <w:t>1</w:t>
      </w:r>
      <w:r w:rsidR="00D7122F">
        <w:rPr>
          <w:rFonts w:eastAsiaTheme="minorEastAsia"/>
          <w:color w:val="FF0000"/>
        </w:rPr>
        <w:t>5</w:t>
      </w:r>
      <w:r w:rsidR="008C67C9">
        <w:rPr>
          <w:rFonts w:eastAsiaTheme="minorEastAsia"/>
          <w:color w:val="FF0000"/>
        </w:rPr>
        <w:t>%</w:t>
      </w:r>
      <w:r>
        <w:rPr>
          <w:rFonts w:eastAsiaTheme="minorEastAsia"/>
          <w:color w:val="FF0000"/>
        </w:rPr>
        <w:t xml:space="preserve">. In 2030, the gasoline/diesel split for </w:t>
      </w:r>
      <w:r w:rsidR="008C67C9">
        <w:rPr>
          <w:rFonts w:eastAsiaTheme="minorEastAsia"/>
          <w:color w:val="FF0000"/>
        </w:rPr>
        <w:t>VOC is hardly unchanged at 8</w:t>
      </w:r>
      <w:r w:rsidR="00D7122F">
        <w:rPr>
          <w:rFonts w:eastAsiaTheme="minorEastAsia"/>
          <w:color w:val="FF0000"/>
        </w:rPr>
        <w:t>4</w:t>
      </w:r>
      <w:r w:rsidR="008C67C9">
        <w:rPr>
          <w:rFonts w:eastAsiaTheme="minorEastAsia"/>
          <w:color w:val="FF0000"/>
        </w:rPr>
        <w:t>%/1</w:t>
      </w:r>
      <w:r w:rsidR="00D7122F">
        <w:rPr>
          <w:rFonts w:eastAsiaTheme="minorEastAsia"/>
          <w:color w:val="FF0000"/>
        </w:rPr>
        <w:t>5</w:t>
      </w:r>
      <w:r w:rsidR="008C67C9">
        <w:rPr>
          <w:rFonts w:eastAsiaTheme="minorEastAsia"/>
          <w:color w:val="FF0000"/>
        </w:rPr>
        <w:t xml:space="preserve">%. </w:t>
      </w:r>
      <w:r w:rsidR="00AC0B63">
        <w:rPr>
          <w:rFonts w:eastAsiaTheme="minorEastAsia"/>
          <w:color w:val="FF0000"/>
        </w:rPr>
        <w:t xml:space="preserve">VOC tailpipe emissions from </w:t>
      </w:r>
      <w:r>
        <w:rPr>
          <w:rFonts w:eastAsiaTheme="minorEastAsia"/>
          <w:color w:val="FF0000"/>
        </w:rPr>
        <w:t xml:space="preserve">gasoline and diesel </w:t>
      </w:r>
      <w:proofErr w:type="gramStart"/>
      <w:r w:rsidR="007E41C1">
        <w:rPr>
          <w:rFonts w:eastAsiaTheme="minorEastAsia"/>
          <w:color w:val="FF0000"/>
        </w:rPr>
        <w:t>vehicle</w:t>
      </w:r>
      <w:proofErr w:type="gramEnd"/>
      <w:r w:rsidR="00AC0B63">
        <w:rPr>
          <w:rFonts w:eastAsiaTheme="minorEastAsia"/>
          <w:color w:val="FF0000"/>
        </w:rPr>
        <w:t xml:space="preserve"> </w:t>
      </w:r>
      <w:r>
        <w:rPr>
          <w:rFonts w:eastAsiaTheme="minorEastAsia"/>
          <w:color w:val="FF0000"/>
        </w:rPr>
        <w:t xml:space="preserve">decrease </w:t>
      </w:r>
      <w:r w:rsidR="008C67C9">
        <w:rPr>
          <w:rFonts w:eastAsiaTheme="minorEastAsia"/>
          <w:color w:val="FF0000"/>
        </w:rPr>
        <w:t xml:space="preserve">by ~ 50% </w:t>
      </w:r>
      <w:r>
        <w:rPr>
          <w:rFonts w:eastAsiaTheme="minorEastAsia"/>
          <w:color w:val="FF0000"/>
        </w:rPr>
        <w:t>between 2022 and 2030</w:t>
      </w:r>
      <w:r w:rsidR="007E41C1">
        <w:rPr>
          <w:rFonts w:eastAsiaTheme="minorEastAsia"/>
          <w:color w:val="FF0000"/>
        </w:rPr>
        <w:t xml:space="preserve">. </w:t>
      </w:r>
    </w:p>
    <w:p w14:paraId="785DE983" w14:textId="77777777" w:rsidR="00DB6B1D" w:rsidRDefault="00DB6B1D" w:rsidP="00827A78">
      <w:pPr>
        <w:pStyle w:val="ListParagraph"/>
        <w:ind w:left="792"/>
        <w:rPr>
          <w:rFonts w:eastAsiaTheme="minorEastAsia"/>
          <w:color w:val="FF0000"/>
        </w:rPr>
      </w:pPr>
    </w:p>
    <w:p w14:paraId="1AB8E78C" w14:textId="4297AC71" w:rsidR="00DB6B1D" w:rsidRPr="00DB6B1D" w:rsidRDefault="00DB6B1D" w:rsidP="00827A78">
      <w:pPr>
        <w:pStyle w:val="ListParagraph"/>
        <w:ind w:left="792"/>
        <w:rPr>
          <w:rFonts w:eastAsiaTheme="minorEastAsia"/>
          <w:b/>
          <w:bCs/>
          <w:color w:val="FF0000"/>
        </w:rPr>
      </w:pPr>
      <w:r w:rsidRPr="00DB6B1D">
        <w:rPr>
          <w:rFonts w:eastAsiaTheme="minorEastAsia"/>
          <w:b/>
          <w:bCs/>
          <w:color w:val="FF0000"/>
        </w:rPr>
        <w:t>For VOC, there is not an appreciable change in the diesel contribution to VOCs in 2030 compared to 2022.</w:t>
      </w:r>
    </w:p>
    <w:p w14:paraId="722EE89C" w14:textId="77777777" w:rsidR="007E41C1" w:rsidRDefault="007E41C1" w:rsidP="00827A78">
      <w:pPr>
        <w:pStyle w:val="ListParagraph"/>
        <w:ind w:left="792"/>
        <w:rPr>
          <w:rFonts w:eastAsiaTheme="minorEastAsia"/>
          <w:color w:val="FF0000"/>
        </w:rPr>
      </w:pPr>
    </w:p>
    <w:p w14:paraId="157767AF" w14:textId="37D49A44" w:rsidR="00827A78" w:rsidRDefault="007E41C1" w:rsidP="00827A78">
      <w:pPr>
        <w:pStyle w:val="ListParagraph"/>
        <w:ind w:left="792"/>
        <w:rPr>
          <w:rFonts w:eastAsiaTheme="minorEastAsia"/>
          <w:color w:val="FF0000"/>
        </w:rPr>
      </w:pPr>
      <w:r>
        <w:rPr>
          <w:rFonts w:eastAsiaTheme="minorEastAsia"/>
          <w:color w:val="FF0000"/>
        </w:rPr>
        <w:lastRenderedPageBreak/>
        <w:t xml:space="preserve">**Note the VOC emissions in our MOVES runs do not include evaporative or refueling emissions, which are dominated by gasoline vehicles. These trends may not hold for total VOC when those emissions are included. </w:t>
      </w:r>
    </w:p>
    <w:p w14:paraId="2FBBD475" w14:textId="53D24B98" w:rsidR="00CC6E45" w:rsidRDefault="00CC6E45" w:rsidP="004E6F1B">
      <w:pPr>
        <w:pStyle w:val="ListParagraph"/>
        <w:ind w:left="792"/>
        <w:rPr>
          <w:rFonts w:eastAsiaTheme="minorEastAsia"/>
        </w:rPr>
      </w:pPr>
    </w:p>
    <w:p w14:paraId="0DAE92CC" w14:textId="77777777" w:rsidR="00A469AF" w:rsidRPr="003C3D5E" w:rsidRDefault="00A469AF" w:rsidP="00A469AF">
      <w:pPr>
        <w:pStyle w:val="ListParagraph"/>
        <w:ind w:left="792"/>
        <w:rPr>
          <w:rFonts w:eastAsiaTheme="minorEastAsia"/>
          <w:color w:val="FF0000"/>
        </w:rPr>
      </w:pPr>
      <w:r w:rsidRPr="003C3D5E">
        <w:rPr>
          <w:rFonts w:eastAsiaTheme="minorEastAsia"/>
          <w:color w:val="FF0000"/>
        </w:rPr>
        <w:t>10 pts</w:t>
      </w:r>
    </w:p>
    <w:p w14:paraId="45AADDCF" w14:textId="77777777" w:rsidR="00CC6E45" w:rsidRDefault="00CC6E45" w:rsidP="004E6F1B">
      <w:pPr>
        <w:pStyle w:val="ListParagraph"/>
        <w:ind w:left="792"/>
        <w:rPr>
          <w:rFonts w:eastAsiaTheme="minorEastAsia"/>
        </w:rPr>
      </w:pPr>
    </w:p>
    <w:p w14:paraId="57886C81" w14:textId="412B83EE" w:rsidR="00D1358A" w:rsidRDefault="00F726A2" w:rsidP="004E6F1B">
      <w:pPr>
        <w:pStyle w:val="ListParagraph"/>
        <w:ind w:left="792"/>
        <w:rPr>
          <w:rFonts w:eastAsiaTheme="minorEastAsia"/>
        </w:rPr>
      </w:pPr>
      <w:r w:rsidRPr="00F726A2">
        <w:rPr>
          <w:noProof/>
        </w:rPr>
        <w:drawing>
          <wp:inline distT="0" distB="0" distL="0" distR="0" wp14:anchorId="545D7B53" wp14:editId="39F1A8E7">
            <wp:extent cx="5943600" cy="3388360"/>
            <wp:effectExtent l="0" t="0" r="0" b="254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1"/>
                    <a:stretch>
                      <a:fillRect/>
                    </a:stretch>
                  </pic:blipFill>
                  <pic:spPr>
                    <a:xfrm>
                      <a:off x="0" y="0"/>
                      <a:ext cx="5943600" cy="3388360"/>
                    </a:xfrm>
                    <a:prstGeom prst="rect">
                      <a:avLst/>
                    </a:prstGeom>
                  </pic:spPr>
                </pic:pic>
              </a:graphicData>
            </a:graphic>
          </wp:inline>
        </w:drawing>
      </w:r>
    </w:p>
    <w:p w14:paraId="233F6645" w14:textId="77777777" w:rsidR="008B41B5" w:rsidRPr="008B41B5" w:rsidRDefault="008B41B5" w:rsidP="008B41B5">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Pr="008B41B5">
        <w:rPr>
          <w:rFonts w:ascii="Calibri" w:hAnsi="Calibri" w:cs="Calibri"/>
        </w:rPr>
        <w:t>[1]</w:t>
      </w:r>
      <w:r w:rsidRPr="008B41B5">
        <w:rPr>
          <w:rFonts w:ascii="Calibri" w:hAnsi="Calibri" w:cs="Calibri"/>
        </w:rPr>
        <w:tab/>
        <w:t xml:space="preserve">Utah Division of Air Quality, “Ozone Overview and Standard Moderate Area Ozone SIP,” </w:t>
      </w:r>
      <w:r w:rsidRPr="008B41B5">
        <w:rPr>
          <w:rFonts w:ascii="Calibri" w:hAnsi="Calibri" w:cs="Calibri"/>
          <w:i/>
          <w:iCs/>
        </w:rPr>
        <w:t>Utah Department of Environmental Quality</w:t>
      </w:r>
      <w:r w:rsidRPr="008B41B5">
        <w:rPr>
          <w:rFonts w:ascii="Calibri" w:hAnsi="Calibri" w:cs="Calibri"/>
        </w:rPr>
        <w:t>, Aug. 12, 2020. https://deq.utah.gov/air-quality/ozone-overview-and-standard-moderate-area-ozone-sip (accessed Sep. 28, 2022).</w:t>
      </w:r>
    </w:p>
    <w:p w14:paraId="524317F1" w14:textId="77777777" w:rsidR="008B41B5" w:rsidRPr="008B41B5" w:rsidRDefault="008B41B5" w:rsidP="008B41B5">
      <w:pPr>
        <w:pStyle w:val="Bibliography"/>
        <w:rPr>
          <w:rFonts w:ascii="Calibri" w:hAnsi="Calibri" w:cs="Calibri"/>
        </w:rPr>
      </w:pPr>
      <w:r w:rsidRPr="008B41B5">
        <w:rPr>
          <w:rFonts w:ascii="Calibri" w:hAnsi="Calibri" w:cs="Calibri"/>
        </w:rPr>
        <w:t>[2]</w:t>
      </w:r>
      <w:r w:rsidRPr="008B41B5">
        <w:rPr>
          <w:rFonts w:ascii="Calibri" w:hAnsi="Calibri" w:cs="Calibri"/>
        </w:rPr>
        <w:tab/>
        <w:t>“Federal Register/Vol. 87, No.71. p. 21842-21858,” Apr. 13, 2022. https://www.govinfo.gov/content/pkg/FR-2022-04-13/pdf/2022-07513.pdf#page=1 (accessed Sep. 28, 2022).</w:t>
      </w:r>
    </w:p>
    <w:p w14:paraId="173AA1C0" w14:textId="00D7CCC6" w:rsidR="007F3714" w:rsidRPr="001B617F" w:rsidRDefault="008B41B5" w:rsidP="004E6F1B">
      <w:pPr>
        <w:pStyle w:val="ListParagraph"/>
        <w:ind w:left="792"/>
        <w:rPr>
          <w:b/>
          <w:bCs/>
        </w:rPr>
      </w:pPr>
      <w:r>
        <w:rPr>
          <w:b/>
          <w:bCs/>
        </w:rPr>
        <w:fldChar w:fldCharType="end"/>
      </w:r>
    </w:p>
    <w:sectPr w:rsidR="007F3714" w:rsidRPr="001B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7E2"/>
    <w:multiLevelType w:val="hybridMultilevel"/>
    <w:tmpl w:val="9FD09698"/>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7A13B2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A341BF5"/>
    <w:multiLevelType w:val="multilevel"/>
    <w:tmpl w:val="2F2650BE"/>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D70B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92702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963582133">
    <w:abstractNumId w:val="2"/>
  </w:num>
  <w:num w:numId="2" w16cid:durableId="1673218680">
    <w:abstractNumId w:val="1"/>
  </w:num>
  <w:num w:numId="3" w16cid:durableId="489563541">
    <w:abstractNumId w:val="0"/>
  </w:num>
  <w:num w:numId="4" w16cid:durableId="1232155399">
    <w:abstractNumId w:val="3"/>
  </w:num>
  <w:num w:numId="5" w16cid:durableId="420178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38"/>
    <w:rsid w:val="00005219"/>
    <w:rsid w:val="000135CA"/>
    <w:rsid w:val="00030301"/>
    <w:rsid w:val="000317F6"/>
    <w:rsid w:val="000442C6"/>
    <w:rsid w:val="00066348"/>
    <w:rsid w:val="00074A98"/>
    <w:rsid w:val="00075A3C"/>
    <w:rsid w:val="000811F6"/>
    <w:rsid w:val="00093876"/>
    <w:rsid w:val="000A1F5A"/>
    <w:rsid w:val="000A279A"/>
    <w:rsid w:val="000B28E5"/>
    <w:rsid w:val="000C3573"/>
    <w:rsid w:val="000C44FA"/>
    <w:rsid w:val="000E4538"/>
    <w:rsid w:val="000E45C0"/>
    <w:rsid w:val="000F340B"/>
    <w:rsid w:val="001024B1"/>
    <w:rsid w:val="001054E0"/>
    <w:rsid w:val="0011616C"/>
    <w:rsid w:val="00120849"/>
    <w:rsid w:val="00125D06"/>
    <w:rsid w:val="00136C6D"/>
    <w:rsid w:val="00146001"/>
    <w:rsid w:val="00164C4B"/>
    <w:rsid w:val="001700CD"/>
    <w:rsid w:val="001A0E58"/>
    <w:rsid w:val="001A3D7B"/>
    <w:rsid w:val="001A506B"/>
    <w:rsid w:val="001B617F"/>
    <w:rsid w:val="001C575E"/>
    <w:rsid w:val="001E36F9"/>
    <w:rsid w:val="001E3EBA"/>
    <w:rsid w:val="001E54E9"/>
    <w:rsid w:val="001E67C4"/>
    <w:rsid w:val="001E6961"/>
    <w:rsid w:val="001F4C58"/>
    <w:rsid w:val="00202790"/>
    <w:rsid w:val="00202DE2"/>
    <w:rsid w:val="002169C6"/>
    <w:rsid w:val="00221210"/>
    <w:rsid w:val="00232936"/>
    <w:rsid w:val="00234500"/>
    <w:rsid w:val="002376CF"/>
    <w:rsid w:val="00251D65"/>
    <w:rsid w:val="0025386D"/>
    <w:rsid w:val="00281B5F"/>
    <w:rsid w:val="002923DE"/>
    <w:rsid w:val="002A75EA"/>
    <w:rsid w:val="002C317B"/>
    <w:rsid w:val="002E0608"/>
    <w:rsid w:val="002F6957"/>
    <w:rsid w:val="002F6C3D"/>
    <w:rsid w:val="002F7F09"/>
    <w:rsid w:val="003001EB"/>
    <w:rsid w:val="00303281"/>
    <w:rsid w:val="00316435"/>
    <w:rsid w:val="003465BF"/>
    <w:rsid w:val="00346CF4"/>
    <w:rsid w:val="00347BD4"/>
    <w:rsid w:val="003519C6"/>
    <w:rsid w:val="00354A71"/>
    <w:rsid w:val="003745E2"/>
    <w:rsid w:val="0039195B"/>
    <w:rsid w:val="003C3D5E"/>
    <w:rsid w:val="003C44CB"/>
    <w:rsid w:val="003C655C"/>
    <w:rsid w:val="003D1077"/>
    <w:rsid w:val="003E3977"/>
    <w:rsid w:val="004142F3"/>
    <w:rsid w:val="00430485"/>
    <w:rsid w:val="00434907"/>
    <w:rsid w:val="00435455"/>
    <w:rsid w:val="00440761"/>
    <w:rsid w:val="0044527C"/>
    <w:rsid w:val="004503D6"/>
    <w:rsid w:val="004605D1"/>
    <w:rsid w:val="00461C47"/>
    <w:rsid w:val="00465F31"/>
    <w:rsid w:val="00475527"/>
    <w:rsid w:val="00487861"/>
    <w:rsid w:val="00493FAD"/>
    <w:rsid w:val="004A30E4"/>
    <w:rsid w:val="004C4CE1"/>
    <w:rsid w:val="004D3F43"/>
    <w:rsid w:val="004E6F1B"/>
    <w:rsid w:val="00526B30"/>
    <w:rsid w:val="00543F18"/>
    <w:rsid w:val="005500BA"/>
    <w:rsid w:val="00560C11"/>
    <w:rsid w:val="00564912"/>
    <w:rsid w:val="00564A4F"/>
    <w:rsid w:val="00565C87"/>
    <w:rsid w:val="0057171B"/>
    <w:rsid w:val="00573A49"/>
    <w:rsid w:val="00586C40"/>
    <w:rsid w:val="005B77D6"/>
    <w:rsid w:val="005D6D4E"/>
    <w:rsid w:val="005E3CF2"/>
    <w:rsid w:val="005F132F"/>
    <w:rsid w:val="0061043C"/>
    <w:rsid w:val="00615F0A"/>
    <w:rsid w:val="006236D2"/>
    <w:rsid w:val="00624218"/>
    <w:rsid w:val="006367F2"/>
    <w:rsid w:val="0064473F"/>
    <w:rsid w:val="0065480E"/>
    <w:rsid w:val="00657513"/>
    <w:rsid w:val="0067418C"/>
    <w:rsid w:val="006900A5"/>
    <w:rsid w:val="006C3000"/>
    <w:rsid w:val="006F0808"/>
    <w:rsid w:val="00702CF5"/>
    <w:rsid w:val="00703B11"/>
    <w:rsid w:val="00704A39"/>
    <w:rsid w:val="00736A07"/>
    <w:rsid w:val="00752B45"/>
    <w:rsid w:val="0075317F"/>
    <w:rsid w:val="00753E89"/>
    <w:rsid w:val="00770B72"/>
    <w:rsid w:val="007924CC"/>
    <w:rsid w:val="0079393E"/>
    <w:rsid w:val="007A06C1"/>
    <w:rsid w:val="007B67B6"/>
    <w:rsid w:val="007C447A"/>
    <w:rsid w:val="007D6334"/>
    <w:rsid w:val="007E26F3"/>
    <w:rsid w:val="007E31B0"/>
    <w:rsid w:val="007E41C1"/>
    <w:rsid w:val="007E5C6D"/>
    <w:rsid w:val="007F3714"/>
    <w:rsid w:val="007F57F8"/>
    <w:rsid w:val="0080782C"/>
    <w:rsid w:val="00820B54"/>
    <w:rsid w:val="00821640"/>
    <w:rsid w:val="00827A78"/>
    <w:rsid w:val="00851477"/>
    <w:rsid w:val="008616F6"/>
    <w:rsid w:val="00883F2F"/>
    <w:rsid w:val="00884434"/>
    <w:rsid w:val="008B3D34"/>
    <w:rsid w:val="008B41B5"/>
    <w:rsid w:val="008C3FFD"/>
    <w:rsid w:val="008C5A14"/>
    <w:rsid w:val="008C653E"/>
    <w:rsid w:val="008C67C9"/>
    <w:rsid w:val="008D39D0"/>
    <w:rsid w:val="008D3C91"/>
    <w:rsid w:val="008F394A"/>
    <w:rsid w:val="008F5ED2"/>
    <w:rsid w:val="008F6EB4"/>
    <w:rsid w:val="00903FE2"/>
    <w:rsid w:val="00912F06"/>
    <w:rsid w:val="0092251B"/>
    <w:rsid w:val="00922565"/>
    <w:rsid w:val="00976035"/>
    <w:rsid w:val="00991FD6"/>
    <w:rsid w:val="009B65B1"/>
    <w:rsid w:val="009C4CDC"/>
    <w:rsid w:val="009C6A6F"/>
    <w:rsid w:val="009E4190"/>
    <w:rsid w:val="009E59E0"/>
    <w:rsid w:val="009E7ACA"/>
    <w:rsid w:val="009F210C"/>
    <w:rsid w:val="009F780E"/>
    <w:rsid w:val="00A12E68"/>
    <w:rsid w:val="00A1476A"/>
    <w:rsid w:val="00A15924"/>
    <w:rsid w:val="00A202D7"/>
    <w:rsid w:val="00A325F7"/>
    <w:rsid w:val="00A366B5"/>
    <w:rsid w:val="00A469AF"/>
    <w:rsid w:val="00A5732B"/>
    <w:rsid w:val="00A64573"/>
    <w:rsid w:val="00A67B36"/>
    <w:rsid w:val="00A758FA"/>
    <w:rsid w:val="00A803D7"/>
    <w:rsid w:val="00AA572C"/>
    <w:rsid w:val="00AA7358"/>
    <w:rsid w:val="00AB57AB"/>
    <w:rsid w:val="00AC0B63"/>
    <w:rsid w:val="00AC34BE"/>
    <w:rsid w:val="00AD2D54"/>
    <w:rsid w:val="00AD5401"/>
    <w:rsid w:val="00AE4135"/>
    <w:rsid w:val="00AF74AE"/>
    <w:rsid w:val="00B0437E"/>
    <w:rsid w:val="00B06168"/>
    <w:rsid w:val="00B243DD"/>
    <w:rsid w:val="00B33A8B"/>
    <w:rsid w:val="00B45CB6"/>
    <w:rsid w:val="00B52768"/>
    <w:rsid w:val="00B52832"/>
    <w:rsid w:val="00B61156"/>
    <w:rsid w:val="00B672A7"/>
    <w:rsid w:val="00B75196"/>
    <w:rsid w:val="00BA3285"/>
    <w:rsid w:val="00BA7C3E"/>
    <w:rsid w:val="00BC0E9A"/>
    <w:rsid w:val="00BC2468"/>
    <w:rsid w:val="00BC52AB"/>
    <w:rsid w:val="00BE2E2E"/>
    <w:rsid w:val="00C01292"/>
    <w:rsid w:val="00C14131"/>
    <w:rsid w:val="00C14314"/>
    <w:rsid w:val="00C146EF"/>
    <w:rsid w:val="00C37A65"/>
    <w:rsid w:val="00C500DF"/>
    <w:rsid w:val="00C57E18"/>
    <w:rsid w:val="00C74EA2"/>
    <w:rsid w:val="00CB0597"/>
    <w:rsid w:val="00CB16F4"/>
    <w:rsid w:val="00CC6E45"/>
    <w:rsid w:val="00CD2D43"/>
    <w:rsid w:val="00CE0C01"/>
    <w:rsid w:val="00CE209A"/>
    <w:rsid w:val="00CE57C0"/>
    <w:rsid w:val="00CF2076"/>
    <w:rsid w:val="00CF648D"/>
    <w:rsid w:val="00CF686E"/>
    <w:rsid w:val="00D1358A"/>
    <w:rsid w:val="00D1664B"/>
    <w:rsid w:val="00D206B8"/>
    <w:rsid w:val="00D54A51"/>
    <w:rsid w:val="00D637CA"/>
    <w:rsid w:val="00D67CCB"/>
    <w:rsid w:val="00D7122F"/>
    <w:rsid w:val="00D71FCF"/>
    <w:rsid w:val="00D80CBF"/>
    <w:rsid w:val="00D81B02"/>
    <w:rsid w:val="00D822C0"/>
    <w:rsid w:val="00DB51BA"/>
    <w:rsid w:val="00DB6B1D"/>
    <w:rsid w:val="00DD6CB2"/>
    <w:rsid w:val="00DF748B"/>
    <w:rsid w:val="00DF78A9"/>
    <w:rsid w:val="00E10500"/>
    <w:rsid w:val="00E279E7"/>
    <w:rsid w:val="00E43E57"/>
    <w:rsid w:val="00E46D5C"/>
    <w:rsid w:val="00E56830"/>
    <w:rsid w:val="00E65B96"/>
    <w:rsid w:val="00E7186B"/>
    <w:rsid w:val="00E83AB4"/>
    <w:rsid w:val="00E920E5"/>
    <w:rsid w:val="00EB5331"/>
    <w:rsid w:val="00EB5D53"/>
    <w:rsid w:val="00EC347B"/>
    <w:rsid w:val="00EC6D77"/>
    <w:rsid w:val="00ED2E79"/>
    <w:rsid w:val="00F0102C"/>
    <w:rsid w:val="00F04A66"/>
    <w:rsid w:val="00F06B82"/>
    <w:rsid w:val="00F242A6"/>
    <w:rsid w:val="00F2504F"/>
    <w:rsid w:val="00F32AE9"/>
    <w:rsid w:val="00F70262"/>
    <w:rsid w:val="00F726A2"/>
    <w:rsid w:val="00FB4D47"/>
    <w:rsid w:val="00FB6259"/>
    <w:rsid w:val="00FB6E3A"/>
    <w:rsid w:val="00FC3AA1"/>
    <w:rsid w:val="00FE0E65"/>
    <w:rsid w:val="00FE2546"/>
    <w:rsid w:val="00FE4283"/>
    <w:rsid w:val="00FF4458"/>
    <w:rsid w:val="00FF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CCD7"/>
  <w15:chartTrackingRefBased/>
  <w15:docId w15:val="{13EBFE80-3E0E-410B-8028-CCF1E3F6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C3D"/>
    <w:pPr>
      <w:ind w:left="720"/>
      <w:contextualSpacing/>
    </w:pPr>
  </w:style>
  <w:style w:type="character" w:styleId="PlaceholderText">
    <w:name w:val="Placeholder Text"/>
    <w:basedOn w:val="DefaultParagraphFont"/>
    <w:uiPriority w:val="99"/>
    <w:semiHidden/>
    <w:rsid w:val="007A06C1"/>
    <w:rPr>
      <w:color w:val="808080"/>
    </w:rPr>
  </w:style>
  <w:style w:type="paragraph" w:styleId="Bibliography">
    <w:name w:val="Bibliography"/>
    <w:basedOn w:val="Normal"/>
    <w:next w:val="Normal"/>
    <w:uiPriority w:val="37"/>
    <w:unhideWhenUsed/>
    <w:rsid w:val="008B41B5"/>
    <w:pPr>
      <w:tabs>
        <w:tab w:val="left" w:pos="384"/>
      </w:tabs>
      <w:spacing w:after="0" w:line="240" w:lineRule="auto"/>
      <w:ind w:left="384" w:hanging="384"/>
    </w:pPr>
  </w:style>
  <w:style w:type="table" w:styleId="TableGrid">
    <w:name w:val="Table Grid"/>
    <w:basedOn w:val="TableNormal"/>
    <w:uiPriority w:val="39"/>
    <w:rsid w:val="0045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8675">
      <w:bodyDiv w:val="1"/>
      <w:marLeft w:val="0"/>
      <w:marRight w:val="0"/>
      <w:marTop w:val="0"/>
      <w:marBottom w:val="0"/>
      <w:divBdr>
        <w:top w:val="none" w:sz="0" w:space="0" w:color="auto"/>
        <w:left w:val="none" w:sz="0" w:space="0" w:color="auto"/>
        <w:bottom w:val="none" w:sz="0" w:space="0" w:color="auto"/>
        <w:right w:val="none" w:sz="0" w:space="0" w:color="auto"/>
      </w:divBdr>
    </w:div>
    <w:div w:id="757020972">
      <w:bodyDiv w:val="1"/>
      <w:marLeft w:val="0"/>
      <w:marRight w:val="0"/>
      <w:marTop w:val="0"/>
      <w:marBottom w:val="0"/>
      <w:divBdr>
        <w:top w:val="none" w:sz="0" w:space="0" w:color="auto"/>
        <w:left w:val="none" w:sz="0" w:space="0" w:color="auto"/>
        <w:bottom w:val="none" w:sz="0" w:space="0" w:color="auto"/>
        <w:right w:val="none" w:sz="0" w:space="0" w:color="auto"/>
      </w:divBdr>
    </w:div>
    <w:div w:id="769198431">
      <w:bodyDiv w:val="1"/>
      <w:marLeft w:val="0"/>
      <w:marRight w:val="0"/>
      <w:marTop w:val="0"/>
      <w:marBottom w:val="0"/>
      <w:divBdr>
        <w:top w:val="none" w:sz="0" w:space="0" w:color="auto"/>
        <w:left w:val="none" w:sz="0" w:space="0" w:color="auto"/>
        <w:bottom w:val="none" w:sz="0" w:space="0" w:color="auto"/>
        <w:right w:val="none" w:sz="0" w:space="0" w:color="auto"/>
      </w:divBdr>
    </w:div>
    <w:div w:id="788012683">
      <w:bodyDiv w:val="1"/>
      <w:marLeft w:val="0"/>
      <w:marRight w:val="0"/>
      <w:marTop w:val="0"/>
      <w:marBottom w:val="0"/>
      <w:divBdr>
        <w:top w:val="none" w:sz="0" w:space="0" w:color="auto"/>
        <w:left w:val="none" w:sz="0" w:space="0" w:color="auto"/>
        <w:bottom w:val="none" w:sz="0" w:space="0" w:color="auto"/>
        <w:right w:val="none" w:sz="0" w:space="0" w:color="auto"/>
      </w:divBdr>
    </w:div>
    <w:div w:id="1125926981">
      <w:bodyDiv w:val="1"/>
      <w:marLeft w:val="0"/>
      <w:marRight w:val="0"/>
      <w:marTop w:val="0"/>
      <w:marBottom w:val="0"/>
      <w:divBdr>
        <w:top w:val="none" w:sz="0" w:space="0" w:color="auto"/>
        <w:left w:val="none" w:sz="0" w:space="0" w:color="auto"/>
        <w:bottom w:val="none" w:sz="0" w:space="0" w:color="auto"/>
        <w:right w:val="none" w:sz="0" w:space="0" w:color="auto"/>
      </w:divBdr>
    </w:div>
    <w:div w:id="1167748029">
      <w:bodyDiv w:val="1"/>
      <w:marLeft w:val="0"/>
      <w:marRight w:val="0"/>
      <w:marTop w:val="0"/>
      <w:marBottom w:val="0"/>
      <w:divBdr>
        <w:top w:val="none" w:sz="0" w:space="0" w:color="auto"/>
        <w:left w:val="none" w:sz="0" w:space="0" w:color="auto"/>
        <w:bottom w:val="none" w:sz="0" w:space="0" w:color="auto"/>
        <w:right w:val="none" w:sz="0" w:space="0" w:color="auto"/>
      </w:divBdr>
    </w:div>
    <w:div w:id="1274702522">
      <w:bodyDiv w:val="1"/>
      <w:marLeft w:val="0"/>
      <w:marRight w:val="0"/>
      <w:marTop w:val="0"/>
      <w:marBottom w:val="0"/>
      <w:divBdr>
        <w:top w:val="none" w:sz="0" w:space="0" w:color="auto"/>
        <w:left w:val="none" w:sz="0" w:space="0" w:color="auto"/>
        <w:bottom w:val="none" w:sz="0" w:space="0" w:color="auto"/>
        <w:right w:val="none" w:sz="0" w:space="0" w:color="auto"/>
      </w:divBdr>
    </w:div>
    <w:div w:id="1699237899">
      <w:bodyDiv w:val="1"/>
      <w:marLeft w:val="0"/>
      <w:marRight w:val="0"/>
      <w:marTop w:val="0"/>
      <w:marBottom w:val="0"/>
      <w:divBdr>
        <w:top w:val="none" w:sz="0" w:space="0" w:color="auto"/>
        <w:left w:val="none" w:sz="0" w:space="0" w:color="auto"/>
        <w:bottom w:val="none" w:sz="0" w:space="0" w:color="auto"/>
        <w:right w:val="none" w:sz="0" w:space="0" w:color="auto"/>
      </w:divBdr>
    </w:div>
    <w:div w:id="1712538674">
      <w:bodyDiv w:val="1"/>
      <w:marLeft w:val="0"/>
      <w:marRight w:val="0"/>
      <w:marTop w:val="0"/>
      <w:marBottom w:val="0"/>
      <w:divBdr>
        <w:top w:val="none" w:sz="0" w:space="0" w:color="auto"/>
        <w:left w:val="none" w:sz="0" w:space="0" w:color="auto"/>
        <w:bottom w:val="none" w:sz="0" w:space="0" w:color="auto"/>
        <w:right w:val="none" w:sz="0" w:space="0" w:color="auto"/>
      </w:divBdr>
    </w:div>
    <w:div w:id="1734044122">
      <w:bodyDiv w:val="1"/>
      <w:marLeft w:val="0"/>
      <w:marRight w:val="0"/>
      <w:marTop w:val="0"/>
      <w:marBottom w:val="0"/>
      <w:divBdr>
        <w:top w:val="none" w:sz="0" w:space="0" w:color="auto"/>
        <w:left w:val="none" w:sz="0" w:space="0" w:color="auto"/>
        <w:bottom w:val="none" w:sz="0" w:space="0" w:color="auto"/>
        <w:right w:val="none" w:sz="0" w:space="0" w:color="auto"/>
      </w:divBdr>
    </w:div>
    <w:div w:id="2002611923">
      <w:bodyDiv w:val="1"/>
      <w:marLeft w:val="0"/>
      <w:marRight w:val="0"/>
      <w:marTop w:val="0"/>
      <w:marBottom w:val="0"/>
      <w:divBdr>
        <w:top w:val="none" w:sz="0" w:space="0" w:color="auto"/>
        <w:left w:val="none" w:sz="0" w:space="0" w:color="auto"/>
        <w:bottom w:val="none" w:sz="0" w:space="0" w:color="auto"/>
        <w:right w:val="none" w:sz="0" w:space="0" w:color="auto"/>
      </w:divBdr>
    </w:div>
    <w:div w:id="21425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11</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Sonntag</dc:creator>
  <cp:keywords/>
  <dc:description/>
  <cp:lastModifiedBy>Darrell Sonntag</cp:lastModifiedBy>
  <cp:revision>136</cp:revision>
  <dcterms:created xsi:type="dcterms:W3CDTF">2022-11-14T23:12:00Z</dcterms:created>
  <dcterms:modified xsi:type="dcterms:W3CDTF">2022-11-16T16:24:00Z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id="WC3fjsL0"/&gt;&lt;style id="http://www.zotero.org/styles/ieee" locale="en-US" hasBibliography="1" bibliographyStyleHasBeenSet="1"/&gt;&lt;prefs&gt;&lt;pref name="fieldType" value="Field"/&gt;&lt;/prefs&gt;&lt;/data&gt;</vt:lpwstr>
  </property>
</Properties>
</file>