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82" w:rsidRDefault="000461D9">
      <w:r>
        <w:t>From the 2000 general election to the 2018 midterm election, early and mail-in balloting have made up a steadily increasing share of the votes cast in those elections, a trend that is not reflected in the official state statistics.</w:t>
      </w:r>
    </w:p>
    <w:p w:rsidR="000461D9" w:rsidRDefault="000461D9"/>
    <w:p w:rsidR="000461D9" w:rsidRDefault="000461D9">
      <w:r>
        <w:t>WHY IS THAT?</w:t>
      </w:r>
    </w:p>
    <w:p w:rsidR="000461D9" w:rsidRDefault="000461D9"/>
    <w:p w:rsidR="002A1C1C" w:rsidRDefault="000461D9">
      <w:r>
        <w:t xml:space="preserve">It’s not that the state’s statistics are wrong or lying. Those numbers measure early voting turnout against all registered voters, which is a standard way to determine turnout. </w:t>
      </w:r>
    </w:p>
    <w:p w:rsidR="002A1C1C" w:rsidRDefault="002A1C1C"/>
    <w:p w:rsidR="002A1C1C" w:rsidRDefault="002A1C1C"/>
    <w:p w:rsidR="00871FF6" w:rsidRDefault="002A1C1C">
      <w:r>
        <w:t xml:space="preserve">Those numbers do </w:t>
      </w:r>
      <w:r w:rsidR="000461D9">
        <w:t>not, however, answer the question I had: Of the votes cast in a particular election, how many were cast before Election Day?</w:t>
      </w:r>
    </w:p>
    <w:p w:rsidR="00871FF6" w:rsidRDefault="00871FF6"/>
    <w:p w:rsidR="00871FF6" w:rsidRDefault="00871FF6">
      <w:r>
        <w:t>It turns out that early and mail-in ballots have made up an increasing share of votes cast in every election since 2000, even in midterm years when Texas’ already dismal voter turnout dropped precipitously.</w:t>
      </w:r>
    </w:p>
    <w:p w:rsidR="00871FF6" w:rsidRDefault="00871FF6"/>
    <w:p w:rsidR="00871FF6" w:rsidRDefault="00871FF6">
      <w:r>
        <w:t>WHAT DOES IT MEAN?</w:t>
      </w:r>
    </w:p>
    <w:p w:rsidR="00871FF6" w:rsidRDefault="00871FF6"/>
    <w:p w:rsidR="00871FF6" w:rsidRDefault="00871FF6">
      <w:r>
        <w:t>Data can show trends but doesn’t necessarily explain itself. However, there are several possibilities and lines of inquiry that can be explored</w:t>
      </w:r>
      <w:r w:rsidR="00F972F3">
        <w:t>, including:</w:t>
      </w:r>
    </w:p>
    <w:p w:rsidR="00871FF6" w:rsidRDefault="00871FF6"/>
    <w:p w:rsidR="00871FF6" w:rsidRDefault="00871FF6">
      <w:r>
        <w:t>Increasing partisanship means people have made up their minds and are ready to vote</w:t>
      </w:r>
      <w:r w:rsidR="00F972F3">
        <w:t>.</w:t>
      </w:r>
    </w:p>
    <w:p w:rsidR="00F972F3" w:rsidRDefault="00F972F3">
      <w:r>
        <w:t>Organized campaigns want to “lock in” votes once they find support.</w:t>
      </w:r>
    </w:p>
    <w:p w:rsidR="00F972F3" w:rsidRDefault="00F972F3">
      <w:r>
        <w:t>Early and mail-in voting are more convenient than having to make it to a specific polling place on a specific day.</w:t>
      </w:r>
    </w:p>
    <w:p w:rsidR="00F972F3" w:rsidRDefault="00F972F3">
      <w:r>
        <w:t>Were there changes in early voting policy that helped drive this trend?</w:t>
      </w:r>
    </w:p>
    <w:p w:rsidR="000461D9" w:rsidRDefault="00F972F3">
      <w:r>
        <w:t>Did the passage of a Texas voter ID law have an impact?</w:t>
      </w:r>
      <w:r w:rsidR="000461D9">
        <w:t xml:space="preserve"> </w:t>
      </w:r>
    </w:p>
    <w:p w:rsidR="00F972F3" w:rsidRDefault="00F972F3">
      <w:r>
        <w:t>As the Texas population has increased, have there been demographic changes that contribute to increased early voting?</w:t>
      </w:r>
    </w:p>
    <w:p w:rsidR="00F972F3" w:rsidRDefault="00F972F3"/>
    <w:p w:rsidR="00F972F3" w:rsidRDefault="00F972F3">
      <w:bookmarkStart w:id="0" w:name="_GoBack"/>
      <w:r>
        <w:t xml:space="preserve">Whatever factors are driving this trend, it is reasonable to expect it to continue when voting starts in a sure-to-be rancorous 2020 election. </w:t>
      </w:r>
      <w:bookmarkEnd w:id="0"/>
    </w:p>
    <w:sectPr w:rsidR="00F972F3" w:rsidSect="005A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D9"/>
    <w:rsid w:val="000461D9"/>
    <w:rsid w:val="002A1C1C"/>
    <w:rsid w:val="005A16F1"/>
    <w:rsid w:val="00871FF6"/>
    <w:rsid w:val="00C41920"/>
    <w:rsid w:val="00DA3A9A"/>
    <w:rsid w:val="00F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71B8A"/>
  <w15:chartTrackingRefBased/>
  <w15:docId w15:val="{6E9DD8D9-A74E-F64F-9A1B-B94D0666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Choate</dc:creator>
  <cp:keywords/>
  <dc:description/>
  <cp:lastModifiedBy>Alan Choate</cp:lastModifiedBy>
  <cp:revision>2</cp:revision>
  <dcterms:created xsi:type="dcterms:W3CDTF">2019-07-18T18:15:00Z</dcterms:created>
  <dcterms:modified xsi:type="dcterms:W3CDTF">2019-07-26T00:30:00Z</dcterms:modified>
</cp:coreProperties>
</file>