
<file path=[Content_Types].xml><?xml version="1.0" encoding="utf-8"?>
<Types xmlns="http://schemas.openxmlformats.org/package/2006/content-types">
  <Default Extension="bin"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8E5F2" w14:textId="77777777" w:rsidR="00B46EDA" w:rsidRDefault="00B46EDA" w:rsidP="00B46EDA">
      <w:pPr>
        <w:pStyle w:val="berschrift1"/>
        <w:divId w:val="174350406"/>
        <w:rPr>
          <w:rFonts w:cstheme="minorBidi"/>
          <w:kern w:val="36"/>
          <w:szCs w:val="22"/>
          <w:lang w:eastAsia="de-CH"/>
          <w14:ligatures w14:val="standardContextual"/>
        </w:rPr>
      </w:pPr>
      <w:r>
        <w:rPr>
          <w:rFonts w:cstheme="minorBidi"/>
        </w:rPr>
        <w:t>README AdventureWorks Margenanalyse</w:t>
      </w:r>
    </w:p>
    <w:p w14:paraId="26000452" w14:textId="77777777" w:rsidR="00967981" w:rsidRPr="00B46EDA" w:rsidRDefault="00967981">
      <w:pPr>
        <w:divId w:val="174350406"/>
        <w:rPr>
          <w:rFonts w:cs="Times New Roman"/>
          <w:b/>
          <w:bCs/>
        </w:rPr>
      </w:pPr>
      <w:r w:rsidRPr="00B46EDA">
        <w:rPr>
          <w:b/>
          <w:bCs/>
          <w:i/>
          <w:iCs/>
        </w:rPr>
        <w:t>Wo geht die Marge verloren: im Verkauf, im Einkauf oder in der Produktion?</w:t>
      </w:r>
    </w:p>
    <w:tbl>
      <w:tblPr>
        <w:tblStyle w:val="SITabelleStandard"/>
        <w:tblW w:w="5000" w:type="pct"/>
        <w:tblLook w:val="04A0" w:firstRow="1" w:lastRow="0" w:firstColumn="1" w:lastColumn="0" w:noHBand="0" w:noVBand="1"/>
      </w:tblPr>
      <w:tblGrid>
        <w:gridCol w:w="1750"/>
        <w:gridCol w:w="7310"/>
      </w:tblGrid>
      <w:tr w:rsidR="00967981" w14:paraId="0B092E04" w14:textId="77777777">
        <w:trPr>
          <w:divId w:val="174350406"/>
        </w:trPr>
        <w:tc>
          <w:tcPr>
            <w:tcW w:w="0" w:type="auto"/>
            <w:hideMark/>
          </w:tcPr>
          <w:p w14:paraId="69B28C29" w14:textId="77777777" w:rsidR="00967981" w:rsidRDefault="00967981">
            <w:r>
              <w:rPr>
                <w:b/>
                <w:bCs/>
              </w:rPr>
              <w:t>Thema</w:t>
            </w:r>
          </w:p>
        </w:tc>
        <w:tc>
          <w:tcPr>
            <w:tcW w:w="0" w:type="auto"/>
            <w:hideMark/>
          </w:tcPr>
          <w:p w14:paraId="01B800F3" w14:textId="77777777" w:rsidR="00967981" w:rsidRDefault="00967981">
            <w:r>
              <w:rPr>
                <w:b/>
                <w:bCs/>
              </w:rPr>
              <w:t>Inhalt</w:t>
            </w:r>
          </w:p>
        </w:tc>
      </w:tr>
      <w:tr w:rsidR="00967981" w:rsidRPr="00967981" w14:paraId="0DCEB0BC" w14:textId="77777777">
        <w:trPr>
          <w:divId w:val="174350406"/>
        </w:trPr>
        <w:tc>
          <w:tcPr>
            <w:tcW w:w="0" w:type="auto"/>
            <w:hideMark/>
          </w:tcPr>
          <w:p w14:paraId="7A370AB8" w14:textId="77777777" w:rsidR="00967981" w:rsidRDefault="00967981">
            <w:r>
              <w:rPr>
                <w:b/>
                <w:bCs/>
              </w:rPr>
              <w:t>Datenbanken</w:t>
            </w:r>
          </w:p>
        </w:tc>
        <w:tc>
          <w:tcPr>
            <w:tcW w:w="0" w:type="auto"/>
            <w:hideMark/>
          </w:tcPr>
          <w:p w14:paraId="2CA33FAE" w14:textId="77777777" w:rsidR="00967981" w:rsidRPr="00967981" w:rsidRDefault="00967981">
            <w:pPr>
              <w:rPr>
                <w:lang w:val="en-US"/>
              </w:rPr>
            </w:pPr>
            <w:r w:rsidRPr="00967981">
              <w:rPr>
                <w:lang w:val="en-US"/>
              </w:rPr>
              <w:t>AdventureWorks (OLTP) und AdventureWorksDW (Data Warehouse) auf Azure SQL</w:t>
            </w:r>
          </w:p>
        </w:tc>
      </w:tr>
      <w:tr w:rsidR="00967981" w:rsidRPr="00967981" w14:paraId="61DD7F19" w14:textId="77777777">
        <w:trPr>
          <w:divId w:val="174350406"/>
        </w:trPr>
        <w:tc>
          <w:tcPr>
            <w:tcW w:w="0" w:type="auto"/>
            <w:hideMark/>
          </w:tcPr>
          <w:p w14:paraId="4D5ECA74" w14:textId="77777777" w:rsidR="00967981" w:rsidRDefault="00967981">
            <w:r>
              <w:rPr>
                <w:b/>
                <w:bCs/>
              </w:rPr>
              <w:t>Werkzeuge</w:t>
            </w:r>
          </w:p>
        </w:tc>
        <w:tc>
          <w:tcPr>
            <w:tcW w:w="0" w:type="auto"/>
            <w:hideMark/>
          </w:tcPr>
          <w:p w14:paraId="488999C9" w14:textId="77777777" w:rsidR="00967981" w:rsidRPr="00967981" w:rsidRDefault="00967981">
            <w:pPr>
              <w:rPr>
                <w:lang w:val="en-US"/>
              </w:rPr>
            </w:pPr>
            <w:r w:rsidRPr="00967981">
              <w:rPr>
                <w:lang w:val="en-US"/>
              </w:rPr>
              <w:t>SQL Server Management Studio (SSMS), Power BI Service, UMLet</w:t>
            </w:r>
          </w:p>
        </w:tc>
      </w:tr>
      <w:tr w:rsidR="00967981" w14:paraId="08EF28F5" w14:textId="77777777">
        <w:trPr>
          <w:divId w:val="174350406"/>
        </w:trPr>
        <w:tc>
          <w:tcPr>
            <w:tcW w:w="0" w:type="auto"/>
            <w:hideMark/>
          </w:tcPr>
          <w:p w14:paraId="0961BC13" w14:textId="77777777" w:rsidR="00967981" w:rsidRDefault="00967981">
            <w:r>
              <w:rPr>
                <w:b/>
                <w:bCs/>
              </w:rPr>
              <w:t>Backend Objekte</w:t>
            </w:r>
          </w:p>
        </w:tc>
        <w:tc>
          <w:tcPr>
            <w:tcW w:w="0" w:type="auto"/>
            <w:hideMark/>
          </w:tcPr>
          <w:p w14:paraId="0578DE27" w14:textId="77777777" w:rsidR="00967981" w:rsidRDefault="00967981">
            <w:r>
              <w:t>Schema analytics, View analytics.v_SalesLineMargin, Funktion analytics.fn_Stueckliste</w:t>
            </w:r>
          </w:p>
        </w:tc>
      </w:tr>
      <w:tr w:rsidR="00967981" w14:paraId="0A0CC44E" w14:textId="77777777">
        <w:trPr>
          <w:divId w:val="174350406"/>
        </w:trPr>
        <w:tc>
          <w:tcPr>
            <w:tcW w:w="0" w:type="auto"/>
            <w:hideMark/>
          </w:tcPr>
          <w:p w14:paraId="5A02E79D" w14:textId="77777777" w:rsidR="00967981" w:rsidRDefault="00967981">
            <w:r>
              <w:rPr>
                <w:b/>
                <w:bCs/>
              </w:rPr>
              <w:t>Ergebnis</w:t>
            </w:r>
          </w:p>
        </w:tc>
        <w:tc>
          <w:tcPr>
            <w:tcW w:w="0" w:type="auto"/>
            <w:hideMark/>
          </w:tcPr>
          <w:p w14:paraId="3C7C5D1C" w14:textId="77777777" w:rsidR="00967981" w:rsidRDefault="00967981">
            <w:r>
              <w:t>Sechs beantwortete Fragestellungen, Power BI Report, Präsentation mit Handlungsempfehlung</w:t>
            </w:r>
          </w:p>
        </w:tc>
      </w:tr>
    </w:tbl>
    <w:p w14:paraId="26D3A29A" w14:textId="77777777" w:rsidR="00967981" w:rsidRDefault="00967981">
      <w:pPr>
        <w:divId w:val="174350406"/>
        <w:rPr>
          <w:rFonts w:cs="Times New Roman"/>
          <w:szCs w:val="18"/>
        </w:rPr>
      </w:pPr>
    </w:p>
    <w:p w14:paraId="2011C59D" w14:textId="77777777" w:rsidR="00967981" w:rsidRDefault="00967981" w:rsidP="00967981">
      <w:pPr>
        <w:pStyle w:val="berschrift2"/>
        <w:divId w:val="174350406"/>
        <w:rPr>
          <w:rFonts w:cstheme="minorBidi"/>
        </w:rPr>
      </w:pPr>
      <w:r>
        <w:rPr>
          <w:rFonts w:cstheme="minorBidi"/>
        </w:rPr>
        <w:t>1. Ausgangslage und Ziel</w:t>
      </w:r>
    </w:p>
    <w:p w14:paraId="64D6DF71" w14:textId="77777777" w:rsidR="00967981" w:rsidRDefault="00967981">
      <w:pPr>
        <w:divId w:val="174350406"/>
        <w:rPr>
          <w:rFonts w:cs="Times New Roman"/>
        </w:rPr>
      </w:pPr>
      <w:r>
        <w:t>Adventure Works Cycles ist ein fiktiver, international tätiger Velohersteller mit eigener Produktion. Verkauft wird direkt an Endkunden über einen Onlineshop und über Händler (Reseller). Der Umsatz wächst, die Marge sinkt.</w:t>
      </w:r>
    </w:p>
    <w:p w14:paraId="2246CFDD" w14:textId="77777777" w:rsidR="00967981" w:rsidRDefault="00967981">
      <w:pPr>
        <w:divId w:val="174350406"/>
      </w:pPr>
      <w:r>
        <w:t>Der Controller vermutet drei Ursachen:</w:t>
      </w:r>
    </w:p>
    <w:p w14:paraId="11A114A6" w14:textId="77777777" w:rsidR="00967981" w:rsidRPr="00967981" w:rsidRDefault="00967981" w:rsidP="00967981">
      <w:pPr>
        <w:pStyle w:val="Listenabsatz"/>
        <w:numPr>
          <w:ilvl w:val="0"/>
          <w:numId w:val="32"/>
        </w:numPr>
        <w:divId w:val="174350406"/>
        <w:rPr>
          <w:rFonts w:asciiTheme="minorHAnsi" w:hAnsiTheme="minorHAnsi"/>
        </w:rPr>
      </w:pPr>
      <w:r w:rsidRPr="00967981">
        <w:rPr>
          <w:rFonts w:asciiTheme="minorHAnsi" w:hAnsiTheme="minorHAnsi"/>
        </w:rPr>
        <w:t>Zu hohe Rabatte im Reseller Kanal</w:t>
      </w:r>
    </w:p>
    <w:p w14:paraId="6BA1E318" w14:textId="77777777" w:rsidR="00967981" w:rsidRDefault="00967981" w:rsidP="00967981">
      <w:pPr>
        <w:pStyle w:val="Listenabsatz"/>
        <w:numPr>
          <w:ilvl w:val="0"/>
          <w:numId w:val="32"/>
        </w:numPr>
        <w:divId w:val="174350406"/>
        <w:rPr>
          <w:rFonts w:asciiTheme="minorHAnsi" w:hAnsiTheme="minorHAnsi"/>
        </w:rPr>
      </w:pPr>
      <w:r>
        <w:rPr>
          <w:rFonts w:asciiTheme="minorHAnsi" w:hAnsiTheme="minorHAnsi"/>
        </w:rPr>
        <w:t>Produkte, die unter Herstellkosten verkauft werden</w:t>
      </w:r>
    </w:p>
    <w:p w14:paraId="3C91F1CD" w14:textId="77777777" w:rsidR="00967981" w:rsidRDefault="00967981" w:rsidP="00967981">
      <w:pPr>
        <w:pStyle w:val="Listenabsatz"/>
        <w:numPr>
          <w:ilvl w:val="0"/>
          <w:numId w:val="32"/>
        </w:numPr>
        <w:divId w:val="174350406"/>
        <w:rPr>
          <w:rFonts w:asciiTheme="minorHAnsi" w:hAnsiTheme="minorHAnsi"/>
        </w:rPr>
      </w:pPr>
      <w:r>
        <w:rPr>
          <w:rFonts w:asciiTheme="minorHAnsi" w:hAnsiTheme="minorHAnsi"/>
        </w:rPr>
        <w:t>Ausschuss in der Fertigung, der nirgends sichtbar wird</w:t>
      </w:r>
    </w:p>
    <w:p w14:paraId="45F61678" w14:textId="6A3D106D" w:rsidR="00967981" w:rsidRDefault="00967981">
      <w:pPr>
        <w:divId w:val="174350406"/>
      </w:pPr>
      <w:r>
        <w:t xml:space="preserve">Ziel des Projekts ist es, mit </w:t>
      </w:r>
      <w:r w:rsidR="00C00C27">
        <w:t>SQL-Abfragen</w:t>
      </w:r>
      <w:r>
        <w:t xml:space="preserve"> auf der Datenbank datenbasiert zu zeigen, wo die Marge verloren geht, und daraus Empfehlungen abzuleiten.</w:t>
      </w:r>
    </w:p>
    <w:p w14:paraId="3C33522A" w14:textId="77777777" w:rsidR="00C00C27" w:rsidRDefault="00C00C27">
      <w:pPr>
        <w:divId w:val="174350406"/>
      </w:pPr>
    </w:p>
    <w:p w14:paraId="1EF95C84" w14:textId="77777777" w:rsidR="00C00C27" w:rsidRDefault="00C00C27">
      <w:pPr>
        <w:divId w:val="174350406"/>
        <w:rPr>
          <w:rFonts w:cs="Times New Roman"/>
          <w:szCs w:val="18"/>
        </w:rPr>
      </w:pPr>
    </w:p>
    <w:p w14:paraId="0CC8E100" w14:textId="77777777" w:rsidR="00967981" w:rsidRDefault="00967981" w:rsidP="00967981">
      <w:pPr>
        <w:pStyle w:val="berschrift3"/>
        <w:divId w:val="174350406"/>
        <w:rPr>
          <w:rFonts w:cstheme="minorBidi"/>
        </w:rPr>
      </w:pPr>
      <w:r>
        <w:rPr>
          <w:rFonts w:cstheme="minorBidi"/>
        </w:rPr>
        <w:lastRenderedPageBreak/>
        <w:t>Fragestellungen</w:t>
      </w:r>
    </w:p>
    <w:tbl>
      <w:tblPr>
        <w:tblStyle w:val="SITabelleStandard"/>
        <w:tblW w:w="5000" w:type="pct"/>
        <w:tblLook w:val="04A0" w:firstRow="1" w:lastRow="0" w:firstColumn="1" w:lastColumn="0" w:noHBand="0" w:noVBand="1"/>
      </w:tblPr>
      <w:tblGrid>
        <w:gridCol w:w="479"/>
        <w:gridCol w:w="8581"/>
      </w:tblGrid>
      <w:tr w:rsidR="00967981" w14:paraId="48B9C978" w14:textId="77777777">
        <w:trPr>
          <w:divId w:val="174350406"/>
        </w:trPr>
        <w:tc>
          <w:tcPr>
            <w:tcW w:w="0" w:type="auto"/>
            <w:hideMark/>
          </w:tcPr>
          <w:p w14:paraId="116C6397" w14:textId="77777777" w:rsidR="00967981" w:rsidRDefault="00967981">
            <w:pPr>
              <w:rPr>
                <w:rFonts w:cs="Times New Roman"/>
              </w:rPr>
            </w:pPr>
            <w:r>
              <w:rPr>
                <w:b/>
                <w:bCs/>
              </w:rPr>
              <w:t>Nr.</w:t>
            </w:r>
          </w:p>
        </w:tc>
        <w:tc>
          <w:tcPr>
            <w:tcW w:w="0" w:type="auto"/>
            <w:hideMark/>
          </w:tcPr>
          <w:p w14:paraId="0635603D" w14:textId="77777777" w:rsidR="00967981" w:rsidRDefault="00967981">
            <w:r>
              <w:rPr>
                <w:b/>
                <w:bCs/>
              </w:rPr>
              <w:t>Frage</w:t>
            </w:r>
          </w:p>
        </w:tc>
      </w:tr>
      <w:tr w:rsidR="00967981" w14:paraId="6990BA0A" w14:textId="77777777">
        <w:trPr>
          <w:divId w:val="174350406"/>
        </w:trPr>
        <w:tc>
          <w:tcPr>
            <w:tcW w:w="0" w:type="auto"/>
            <w:hideMark/>
          </w:tcPr>
          <w:p w14:paraId="1A72DB1C" w14:textId="77777777" w:rsidR="00967981" w:rsidRDefault="00967981">
            <w:r>
              <w:t>1</w:t>
            </w:r>
          </w:p>
        </w:tc>
        <w:tc>
          <w:tcPr>
            <w:tcW w:w="0" w:type="auto"/>
            <w:hideMark/>
          </w:tcPr>
          <w:p w14:paraId="434C84D5" w14:textId="77777777" w:rsidR="00967981" w:rsidRDefault="00967981">
            <w:r>
              <w:t>Welche Produkte haben die niedrigste Marge, und wie hat sich das Verhältnis von Herstellkosten zu Listenpreis über die Zeit entwickelt?</w:t>
            </w:r>
          </w:p>
        </w:tc>
      </w:tr>
      <w:tr w:rsidR="00967981" w14:paraId="64240BEC" w14:textId="77777777">
        <w:trPr>
          <w:divId w:val="174350406"/>
        </w:trPr>
        <w:tc>
          <w:tcPr>
            <w:tcW w:w="0" w:type="auto"/>
            <w:hideMark/>
          </w:tcPr>
          <w:p w14:paraId="703E0997" w14:textId="77777777" w:rsidR="00967981" w:rsidRDefault="00967981">
            <w:r>
              <w:t>2</w:t>
            </w:r>
          </w:p>
        </w:tc>
        <w:tc>
          <w:tcPr>
            <w:tcW w:w="0" w:type="auto"/>
            <w:hideMark/>
          </w:tcPr>
          <w:p w14:paraId="1702DEA5" w14:textId="77777777" w:rsidR="00967981" w:rsidRDefault="00967981">
            <w:r>
              <w:t>Wie unterscheiden sich Umsatz, Bestellwert und Marge zwischen Online Kanal und Reseller Kanal?</w:t>
            </w:r>
          </w:p>
        </w:tc>
      </w:tr>
      <w:tr w:rsidR="00967981" w14:paraId="356EE06A" w14:textId="77777777">
        <w:trPr>
          <w:divId w:val="174350406"/>
        </w:trPr>
        <w:tc>
          <w:tcPr>
            <w:tcW w:w="0" w:type="auto"/>
            <w:hideMark/>
          </w:tcPr>
          <w:p w14:paraId="55EA4E79" w14:textId="77777777" w:rsidR="00967981" w:rsidRDefault="00967981">
            <w:r>
              <w:t>3</w:t>
            </w:r>
          </w:p>
        </w:tc>
        <w:tc>
          <w:tcPr>
            <w:tcW w:w="0" w:type="auto"/>
            <w:hideMark/>
          </w:tcPr>
          <w:p w14:paraId="18D16DD2" w14:textId="77777777" w:rsidR="00967981" w:rsidRDefault="00967981">
            <w:r>
              <w:t>Welche Rabattaktionen kosten am meisten und bringen am wenigsten Zusatzmenge?</w:t>
            </w:r>
          </w:p>
        </w:tc>
      </w:tr>
      <w:tr w:rsidR="00967981" w14:paraId="099BCE67" w14:textId="77777777">
        <w:trPr>
          <w:divId w:val="174350406"/>
        </w:trPr>
        <w:tc>
          <w:tcPr>
            <w:tcW w:w="0" w:type="auto"/>
            <w:hideMark/>
          </w:tcPr>
          <w:p w14:paraId="79A41527" w14:textId="77777777" w:rsidR="00967981" w:rsidRDefault="00967981">
            <w:r>
              <w:t>4</w:t>
            </w:r>
          </w:p>
        </w:tc>
        <w:tc>
          <w:tcPr>
            <w:tcW w:w="0" w:type="auto"/>
            <w:hideMark/>
          </w:tcPr>
          <w:p w14:paraId="26CC606C" w14:textId="77777777" w:rsidR="00967981" w:rsidRDefault="00967981">
            <w:r>
              <w:t>Bei welchen Produkten entsteht der teuerste Fertigungsausschuss, und aus welchen Gründen?</w:t>
            </w:r>
          </w:p>
        </w:tc>
      </w:tr>
      <w:tr w:rsidR="00967981" w14:paraId="3CD918C9" w14:textId="77777777">
        <w:trPr>
          <w:divId w:val="174350406"/>
        </w:trPr>
        <w:tc>
          <w:tcPr>
            <w:tcW w:w="0" w:type="auto"/>
            <w:hideMark/>
          </w:tcPr>
          <w:p w14:paraId="3949FD9D" w14:textId="77777777" w:rsidR="00967981" w:rsidRDefault="00967981">
            <w:r>
              <w:t>5</w:t>
            </w:r>
          </w:p>
        </w:tc>
        <w:tc>
          <w:tcPr>
            <w:tcW w:w="0" w:type="auto"/>
            <w:hideMark/>
          </w:tcPr>
          <w:p w14:paraId="669352B7" w14:textId="77777777" w:rsidR="00967981" w:rsidRDefault="00967981">
            <w:r>
              <w:t>Welche Komponenten treiben die Herstellkosten eines Velos über alle Stücklistenebenen hinweg?</w:t>
            </w:r>
          </w:p>
        </w:tc>
      </w:tr>
      <w:tr w:rsidR="00967981" w14:paraId="5B700443" w14:textId="77777777">
        <w:trPr>
          <w:divId w:val="174350406"/>
        </w:trPr>
        <w:tc>
          <w:tcPr>
            <w:tcW w:w="0" w:type="auto"/>
            <w:hideMark/>
          </w:tcPr>
          <w:p w14:paraId="6F98BCD8" w14:textId="77777777" w:rsidR="00967981" w:rsidRDefault="00967981">
            <w:r>
              <w:t>6</w:t>
            </w:r>
          </w:p>
        </w:tc>
        <w:tc>
          <w:tcPr>
            <w:tcW w:w="0" w:type="auto"/>
            <w:hideMark/>
          </w:tcPr>
          <w:p w14:paraId="5191A4E7" w14:textId="77777777" w:rsidR="00967981" w:rsidRDefault="00967981">
            <w:r>
              <w:t>Wie gut erreichen die Vertriebsmitarbeitenden ihre Quoten, und passt die Provision zur erzielten Marge?</w:t>
            </w:r>
          </w:p>
        </w:tc>
      </w:tr>
    </w:tbl>
    <w:p w14:paraId="73607014" w14:textId="77777777" w:rsidR="00967981" w:rsidRDefault="00967981">
      <w:pPr>
        <w:divId w:val="174350406"/>
        <w:rPr>
          <w:rFonts w:cs="Times New Roman"/>
          <w:szCs w:val="18"/>
        </w:rPr>
      </w:pPr>
    </w:p>
    <w:p w14:paraId="55B8A520" w14:textId="77777777" w:rsidR="00967981" w:rsidRDefault="00967981" w:rsidP="00967981">
      <w:pPr>
        <w:pStyle w:val="berschrift2"/>
        <w:divId w:val="174350406"/>
        <w:rPr>
          <w:rFonts w:cstheme="minorBidi"/>
        </w:rPr>
      </w:pPr>
      <w:r>
        <w:rPr>
          <w:rFonts w:cstheme="minorBidi"/>
        </w:rPr>
        <w:t>2. Voraussetzungen</w:t>
      </w:r>
    </w:p>
    <w:p w14:paraId="27A3B230" w14:textId="77777777" w:rsidR="00967981" w:rsidRDefault="00967981" w:rsidP="00967981">
      <w:pPr>
        <w:pStyle w:val="Textstandard"/>
        <w:numPr>
          <w:ilvl w:val="0"/>
          <w:numId w:val="33"/>
        </w:numPr>
        <w:divId w:val="174350406"/>
        <w:rPr>
          <w:rFonts w:asciiTheme="minorHAnsi" w:hAnsiTheme="minorHAnsi"/>
        </w:rPr>
      </w:pPr>
      <w:r>
        <w:rPr>
          <w:rFonts w:asciiTheme="minorHAnsi" w:hAnsiTheme="minorHAnsi"/>
          <w:b/>
          <w:bCs/>
        </w:rPr>
        <w:t>Azure SQL Datenbank AdventureWorks:</w:t>
      </w:r>
      <w:r>
        <w:rPr>
          <w:rFonts w:asciiTheme="minorHAnsi" w:hAnsiTheme="minorHAnsi"/>
        </w:rPr>
        <w:t xml:space="preserve"> operative Datenbank (OLTP) mit den Schemas Sales, Production, Purchasing, HumanResources und Person</w:t>
      </w:r>
    </w:p>
    <w:p w14:paraId="4DF7B50D" w14:textId="77777777" w:rsidR="00967981" w:rsidRDefault="00967981" w:rsidP="00967981">
      <w:pPr>
        <w:pStyle w:val="Textstandard"/>
        <w:numPr>
          <w:ilvl w:val="0"/>
          <w:numId w:val="33"/>
        </w:numPr>
        <w:divId w:val="174350406"/>
        <w:rPr>
          <w:rFonts w:asciiTheme="minorHAnsi" w:hAnsiTheme="minorHAnsi"/>
        </w:rPr>
      </w:pPr>
      <w:r>
        <w:rPr>
          <w:rFonts w:asciiTheme="minorHAnsi" w:hAnsiTheme="minorHAnsi"/>
          <w:b/>
          <w:bCs/>
        </w:rPr>
        <w:t>Azure SQL Datenbank AdventureWorksDW:</w:t>
      </w:r>
      <w:r>
        <w:rPr>
          <w:rFonts w:asciiTheme="minorHAnsi" w:hAnsiTheme="minorHAnsi"/>
        </w:rPr>
        <w:t xml:space="preserve"> Data Warehouse im Star Schema (Fact und Dim Tabellen), für Power BI und Gegenprüfung</w:t>
      </w:r>
    </w:p>
    <w:p w14:paraId="32E996DB" w14:textId="77777777" w:rsidR="00967981" w:rsidRDefault="00967981" w:rsidP="00967981">
      <w:pPr>
        <w:pStyle w:val="Textstandard"/>
        <w:numPr>
          <w:ilvl w:val="0"/>
          <w:numId w:val="33"/>
        </w:numPr>
        <w:divId w:val="174350406"/>
        <w:rPr>
          <w:rFonts w:asciiTheme="minorHAnsi" w:hAnsiTheme="minorHAnsi"/>
        </w:rPr>
      </w:pPr>
      <w:r>
        <w:rPr>
          <w:rFonts w:asciiTheme="minorHAnsi" w:hAnsiTheme="minorHAnsi"/>
          <w:b/>
          <w:bCs/>
        </w:rPr>
        <w:t>SSMS 22</w:t>
      </w:r>
      <w:r>
        <w:rPr>
          <w:rFonts w:asciiTheme="minorHAnsi" w:hAnsiTheme="minorHAnsi"/>
        </w:rPr>
        <w:t xml:space="preserve"> oder neuer, Anmeldung mit SQL Login auf den Azure SQL Server</w:t>
      </w:r>
    </w:p>
    <w:p w14:paraId="464D0EF3" w14:textId="77777777" w:rsidR="00967981" w:rsidRDefault="00967981" w:rsidP="00967981">
      <w:pPr>
        <w:pStyle w:val="Textstandard"/>
        <w:numPr>
          <w:ilvl w:val="0"/>
          <w:numId w:val="33"/>
        </w:numPr>
        <w:divId w:val="174350406"/>
        <w:rPr>
          <w:rFonts w:asciiTheme="minorHAnsi" w:hAnsiTheme="minorHAnsi"/>
        </w:rPr>
      </w:pPr>
      <w:r>
        <w:rPr>
          <w:rFonts w:asciiTheme="minorHAnsi" w:hAnsiTheme="minorHAnsi"/>
          <w:b/>
          <w:bCs/>
        </w:rPr>
        <w:t>Rechte:</w:t>
      </w:r>
      <w:r>
        <w:rPr>
          <w:rFonts w:asciiTheme="minorHAnsi" w:hAnsiTheme="minorHAnsi"/>
        </w:rPr>
        <w:t xml:space="preserve"> CREATE SCHEMA, CREATE VIEW und CREATE FUNCTION in der Datenbank AdventureWorks</w:t>
      </w:r>
    </w:p>
    <w:p w14:paraId="15434D62" w14:textId="77777777" w:rsidR="00967981" w:rsidRDefault="00967981" w:rsidP="00967981">
      <w:pPr>
        <w:pStyle w:val="Textstandard"/>
        <w:numPr>
          <w:ilvl w:val="0"/>
          <w:numId w:val="33"/>
        </w:numPr>
        <w:divId w:val="174350406"/>
        <w:rPr>
          <w:rFonts w:asciiTheme="minorHAnsi" w:hAnsiTheme="minorHAnsi"/>
        </w:rPr>
      </w:pPr>
      <w:r>
        <w:rPr>
          <w:rFonts w:asciiTheme="minorHAnsi" w:hAnsiTheme="minorHAnsi"/>
          <w:b/>
          <w:bCs/>
        </w:rPr>
        <w:t>Power BI:</w:t>
      </w:r>
      <w:r>
        <w:rPr>
          <w:rFonts w:asciiTheme="minorHAnsi" w:hAnsiTheme="minorHAnsi"/>
        </w:rPr>
        <w:t xml:space="preserve"> Zugriff auf einen Arbeitsbereich im Power BI Service</w:t>
      </w:r>
    </w:p>
    <w:p w14:paraId="51FC588E" w14:textId="77777777" w:rsidR="00967981" w:rsidRDefault="00967981">
      <w:pPr>
        <w:divId w:val="174350406"/>
        <w:rPr>
          <w:rFonts w:cs="Times New Roman"/>
          <w:szCs w:val="18"/>
        </w:rPr>
      </w:pPr>
      <w:r>
        <w:rPr>
          <w:b/>
          <w:bCs/>
        </w:rPr>
        <w:t>Hinweis:</w:t>
      </w:r>
      <w:r>
        <w:t xml:space="preserve"> Auf Azure SQL lassen sich keine .bak Dateien wiederherstellen. Die Datenbanken müssen bereits in Azure vorhanden sein. Bei einer lokalen Installation (SQL Server 2025) können stattdessen AdventureWorks2025.bak und AdventureWorksDW2025.bak über Rechtsklick auf Databases &gt; Restore Database eingespielt werden.</w:t>
      </w:r>
    </w:p>
    <w:p w14:paraId="58DE2304" w14:textId="77777777" w:rsidR="00967981" w:rsidRDefault="00967981" w:rsidP="00967981">
      <w:pPr>
        <w:pStyle w:val="berschrift2"/>
        <w:divId w:val="174350406"/>
        <w:rPr>
          <w:rFonts w:cstheme="minorBidi"/>
        </w:rPr>
      </w:pPr>
      <w:r>
        <w:rPr>
          <w:rFonts w:cstheme="minorBidi"/>
        </w:rPr>
        <w:lastRenderedPageBreak/>
        <w:t>3. Setup Schritt für Schritt</w:t>
      </w:r>
    </w:p>
    <w:p w14:paraId="5CF22BB7" w14:textId="77777777" w:rsidR="00967981" w:rsidRDefault="00967981" w:rsidP="00967981">
      <w:pPr>
        <w:pStyle w:val="Textstandard"/>
        <w:numPr>
          <w:ilvl w:val="0"/>
          <w:numId w:val="34"/>
        </w:numPr>
        <w:divId w:val="174350406"/>
        <w:rPr>
          <w:rFonts w:asciiTheme="minorHAnsi" w:hAnsiTheme="minorHAnsi"/>
        </w:rPr>
      </w:pPr>
      <w:r>
        <w:rPr>
          <w:rFonts w:asciiTheme="minorHAnsi" w:hAnsiTheme="minorHAnsi"/>
          <w:b/>
          <w:bCs/>
        </w:rPr>
        <w:t>Verbinden:</w:t>
      </w:r>
      <w:r>
        <w:rPr>
          <w:rFonts w:asciiTheme="minorHAnsi" w:hAnsiTheme="minorHAnsi"/>
        </w:rPr>
        <w:t xml:space="preserve"> SSMS öffnen und mit dem Azure SQL Server verbinden (Servername endet auf .database.windows.net).</w:t>
      </w:r>
    </w:p>
    <w:p w14:paraId="5183EE76" w14:textId="77777777" w:rsidR="00967981" w:rsidRDefault="00967981" w:rsidP="00967981">
      <w:pPr>
        <w:pStyle w:val="Textstandard"/>
        <w:numPr>
          <w:ilvl w:val="0"/>
          <w:numId w:val="34"/>
        </w:numPr>
        <w:divId w:val="174350406"/>
        <w:rPr>
          <w:rFonts w:asciiTheme="minorHAnsi" w:hAnsiTheme="minorHAnsi"/>
        </w:rPr>
      </w:pPr>
      <w:r>
        <w:rPr>
          <w:rFonts w:asciiTheme="minorHAnsi" w:hAnsiTheme="minorHAnsi"/>
          <w:b/>
          <w:bCs/>
        </w:rPr>
        <w:t>Datenbank wählen:</w:t>
      </w:r>
      <w:r>
        <w:rPr>
          <w:rFonts w:asciiTheme="minorHAnsi" w:hAnsiTheme="minorHAnsi"/>
        </w:rPr>
        <w:t xml:space="preserve"> Neues Abfragefenster öffnen (Strg + N) und oben im Dropdown AdventureWorks auswählen. In Azure SQL funktioniert USE nicht, es zählt nur das Dropdown.</w:t>
      </w:r>
    </w:p>
    <w:p w14:paraId="4D5FFCAF" w14:textId="77777777" w:rsidR="00967981" w:rsidRDefault="00967981" w:rsidP="00967981">
      <w:pPr>
        <w:pStyle w:val="Textstandard"/>
        <w:numPr>
          <w:ilvl w:val="0"/>
          <w:numId w:val="34"/>
        </w:numPr>
        <w:divId w:val="174350406"/>
        <w:rPr>
          <w:rFonts w:asciiTheme="minorHAnsi" w:hAnsiTheme="minorHAnsi"/>
        </w:rPr>
      </w:pPr>
      <w:r>
        <w:rPr>
          <w:rFonts w:asciiTheme="minorHAnsi" w:hAnsiTheme="minorHAnsi"/>
          <w:b/>
          <w:bCs/>
        </w:rPr>
        <w:t>Setup ausführen:</w:t>
      </w:r>
      <w:r>
        <w:rPr>
          <w:rFonts w:asciiTheme="minorHAnsi" w:hAnsiTheme="minorHAnsi"/>
        </w:rPr>
        <w:t xml:space="preserve"> Die drei Skripte aus Kapitel 5 (Schema, View, Funktion) einfügen und ohne Markierung mit F5 ausführen. Dank CREATE OR ALTER kann das Setup beliebig oft wiederholt werden.</w:t>
      </w:r>
    </w:p>
    <w:p w14:paraId="766D9AEA" w14:textId="77777777" w:rsidR="00967981" w:rsidRDefault="00967981" w:rsidP="00967981">
      <w:pPr>
        <w:pStyle w:val="Textstandard"/>
        <w:numPr>
          <w:ilvl w:val="0"/>
          <w:numId w:val="34"/>
        </w:numPr>
        <w:divId w:val="174350406"/>
        <w:rPr>
          <w:rFonts w:asciiTheme="minorHAnsi" w:hAnsiTheme="minorHAnsi"/>
        </w:rPr>
      </w:pPr>
      <w:r>
        <w:rPr>
          <w:rFonts w:asciiTheme="minorHAnsi" w:hAnsiTheme="minorHAnsi"/>
          <w:b/>
          <w:bCs/>
        </w:rPr>
        <w:t>Setup prüfen:</w:t>
      </w:r>
      <w:r>
        <w:rPr>
          <w:rFonts w:asciiTheme="minorHAnsi" w:hAnsiTheme="minorHAnsi"/>
        </w:rPr>
        <w:t xml:space="preserve"> Die Prüfabfrage unten muss zwei Zeilen liefern: v_SalesLineMargin (VIEW) und fn_Stueckliste (FUNCTION).</w:t>
      </w:r>
    </w:p>
    <w:p w14:paraId="65DCFEF0" w14:textId="77777777" w:rsidR="00967981" w:rsidRDefault="00967981" w:rsidP="00967981">
      <w:pPr>
        <w:pStyle w:val="Textstandard"/>
        <w:numPr>
          <w:ilvl w:val="0"/>
          <w:numId w:val="34"/>
        </w:numPr>
        <w:divId w:val="174350406"/>
        <w:rPr>
          <w:rFonts w:asciiTheme="minorHAnsi" w:hAnsiTheme="minorHAnsi"/>
        </w:rPr>
      </w:pPr>
      <w:r>
        <w:rPr>
          <w:rFonts w:asciiTheme="minorHAnsi" w:hAnsiTheme="minorHAnsi"/>
          <w:b/>
          <w:bCs/>
        </w:rPr>
        <w:t>Analysen ausführen:</w:t>
      </w:r>
      <w:r>
        <w:rPr>
          <w:rFonts w:asciiTheme="minorHAnsi" w:hAnsiTheme="minorHAnsi"/>
        </w:rPr>
        <w:t xml:space="preserve"> Die Abfragen aus Kapitel 6 in derselben Datenbank ausführen. Sie lesen nur Daten und verändern nichts.</w:t>
      </w:r>
    </w:p>
    <w:p w14:paraId="6A2D27CF" w14:textId="77777777" w:rsidR="00967981" w:rsidRDefault="00967981" w:rsidP="00967981">
      <w:pPr>
        <w:pStyle w:val="Textstandard"/>
        <w:numPr>
          <w:ilvl w:val="0"/>
          <w:numId w:val="34"/>
        </w:numPr>
        <w:divId w:val="174350406"/>
        <w:rPr>
          <w:rFonts w:asciiTheme="minorHAnsi" w:hAnsiTheme="minorHAnsi"/>
        </w:rPr>
      </w:pPr>
      <w:r>
        <w:rPr>
          <w:rFonts w:asciiTheme="minorHAnsi" w:hAnsiTheme="minorHAnsi"/>
          <w:b/>
          <w:bCs/>
        </w:rPr>
        <w:t>Power BI anbinden:</w:t>
      </w:r>
      <w:r>
        <w:rPr>
          <w:rFonts w:asciiTheme="minorHAnsi" w:hAnsiTheme="minorHAnsi"/>
        </w:rPr>
        <w:t xml:space="preserve"> Wie in Kapitel 7 beschrieben.</w:t>
      </w:r>
    </w:p>
    <w:p w14:paraId="615D1C3E" w14:textId="77777777" w:rsidR="00967981" w:rsidRDefault="00967981">
      <w:pPr>
        <w:pStyle w:val="TextCode"/>
        <w:divId w:val="174350406"/>
        <w:rPr>
          <w:rFonts w:ascii="Times New Roman" w:hAnsi="Times New Roman" w:cs="Times New Roman"/>
          <w:sz w:val="24"/>
          <w:szCs w:val="24"/>
        </w:rPr>
      </w:pPr>
      <w:r>
        <w:t>SELECT SCHEMA_NAME(schema_id) AS SchemaName, name, type_desc</w:t>
      </w:r>
      <w:r>
        <w:br/>
        <w:t>FROM sys.objects</w:t>
      </w:r>
      <w:r>
        <w:br/>
        <w:t>WHERE SCHEMA_NAME(schema_id) = 'analytics';</w:t>
      </w:r>
    </w:p>
    <w:p w14:paraId="4C1173E1" w14:textId="77777777" w:rsidR="00967981" w:rsidRDefault="00967981" w:rsidP="00967981">
      <w:pPr>
        <w:pStyle w:val="berschrift2"/>
        <w:divId w:val="174350406"/>
        <w:rPr>
          <w:rFonts w:cstheme="minorBidi"/>
        </w:rPr>
      </w:pPr>
      <w:r>
        <w:rPr>
          <w:rFonts w:cstheme="minorBidi"/>
        </w:rPr>
        <w:t>4. Datenmodell</w:t>
      </w:r>
    </w:p>
    <w:p w14:paraId="54975428" w14:textId="77777777" w:rsidR="00967981" w:rsidRDefault="00967981">
      <w:pPr>
        <w:divId w:val="174350406"/>
        <w:rPr>
          <w:rFonts w:cs="Times New Roman"/>
        </w:rPr>
      </w:pPr>
      <w:r>
        <w:t>Das ER Diagramm zeigt die 17 Tabellen der OLTP Datenbank, die für die Analyse verwendet werden, mit Primärschlüsseln (PK), Fremdschlüsseln (FK), Datentypen und Kardinalitäten. Product steht im Zentrum, fast alle Analysen laufen über diese Tabelle. BillOfMaterials verweist zweimal auf Product (ProductAssemblyID und ComponentID). Diese Selbstreferenz macht die rekursive Stücklistenauflösung möglich.</w:t>
      </w:r>
    </w:p>
    <w:p w14:paraId="4C845F11" w14:textId="5FC2DD13" w:rsidR="00967981" w:rsidRDefault="00CD1F54">
      <w:pPr>
        <w:divId w:val="174350406"/>
      </w:pPr>
      <w:r w:rsidRPr="00CD1F54">
        <w:drawing>
          <wp:inline distT="0" distB="0" distL="0" distR="0" wp14:anchorId="6A152AF8" wp14:editId="61D63A5F">
            <wp:extent cx="5759450" cy="2958465"/>
            <wp:effectExtent l="0" t="0" r="0" b="0"/>
            <wp:docPr id="1232184263" name="Grafik 2">
              <a:extLst xmlns:a="http://schemas.openxmlformats.org/drawingml/2006/main">
                <a:ext uri="{FF2B5EF4-FFF2-40B4-BE49-F238E27FC236}">
                  <a16:creationId xmlns:a16="http://schemas.microsoft.com/office/drawing/2014/main" id="{2AADD250-F408-DE26-D617-986A07AF56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a:extLst>
                        <a:ext uri="{FF2B5EF4-FFF2-40B4-BE49-F238E27FC236}">
                          <a16:creationId xmlns:a16="http://schemas.microsoft.com/office/drawing/2014/main" id="{2AADD250-F408-DE26-D617-986A07AF56B1}"/>
                        </a:ext>
                      </a:extLst>
                    </pic:cNvPr>
                    <pic:cNvPicPr>
                      <a:picLocks noChangeAspect="1"/>
                    </pic:cNvPicPr>
                  </pic:nvPicPr>
                  <pic:blipFill>
                    <a:blip r:embed="rId8"/>
                    <a:stretch>
                      <a:fillRect/>
                    </a:stretch>
                  </pic:blipFill>
                  <pic:spPr>
                    <a:xfrm>
                      <a:off x="0" y="0"/>
                      <a:ext cx="5759450" cy="2958465"/>
                    </a:xfrm>
                    <a:prstGeom prst="rect">
                      <a:avLst/>
                    </a:prstGeom>
                  </pic:spPr>
                </pic:pic>
              </a:graphicData>
            </a:graphic>
          </wp:inline>
        </w:drawing>
      </w:r>
    </w:p>
    <w:p w14:paraId="0D3FF588" w14:textId="77777777" w:rsidR="00967981" w:rsidRDefault="00967981" w:rsidP="00967981">
      <w:pPr>
        <w:pStyle w:val="berschrift3"/>
        <w:divId w:val="174350406"/>
        <w:rPr>
          <w:rFonts w:cstheme="minorBidi"/>
        </w:rPr>
      </w:pPr>
      <w:r>
        <w:rPr>
          <w:rFonts w:cstheme="minorBidi"/>
        </w:rPr>
        <w:lastRenderedPageBreak/>
        <w:t>Verwendete Tabellen</w:t>
      </w:r>
    </w:p>
    <w:tbl>
      <w:tblPr>
        <w:tblStyle w:val="SITabelleStandard"/>
        <w:tblW w:w="5000" w:type="pct"/>
        <w:tblLook w:val="04A0" w:firstRow="1" w:lastRow="0" w:firstColumn="1" w:lastColumn="0" w:noHBand="0" w:noVBand="1"/>
      </w:tblPr>
      <w:tblGrid>
        <w:gridCol w:w="1102"/>
        <w:gridCol w:w="4234"/>
        <w:gridCol w:w="3724"/>
      </w:tblGrid>
      <w:tr w:rsidR="00967981" w14:paraId="7DAEA595" w14:textId="77777777">
        <w:trPr>
          <w:divId w:val="174350406"/>
        </w:trPr>
        <w:tc>
          <w:tcPr>
            <w:tcW w:w="0" w:type="auto"/>
            <w:hideMark/>
          </w:tcPr>
          <w:p w14:paraId="69BB1A86" w14:textId="77777777" w:rsidR="00967981" w:rsidRDefault="00967981">
            <w:pPr>
              <w:rPr>
                <w:rFonts w:cs="Times New Roman"/>
              </w:rPr>
            </w:pPr>
            <w:r>
              <w:rPr>
                <w:b/>
                <w:bCs/>
              </w:rPr>
              <w:t>Bereich</w:t>
            </w:r>
          </w:p>
        </w:tc>
        <w:tc>
          <w:tcPr>
            <w:tcW w:w="0" w:type="auto"/>
            <w:hideMark/>
          </w:tcPr>
          <w:p w14:paraId="49F588C1" w14:textId="77777777" w:rsidR="00967981" w:rsidRDefault="00967981">
            <w:r>
              <w:rPr>
                <w:b/>
                <w:bCs/>
              </w:rPr>
              <w:t>Tabellen</w:t>
            </w:r>
          </w:p>
        </w:tc>
        <w:tc>
          <w:tcPr>
            <w:tcW w:w="0" w:type="auto"/>
            <w:hideMark/>
          </w:tcPr>
          <w:p w14:paraId="6B8C3A8A" w14:textId="77777777" w:rsidR="00967981" w:rsidRDefault="00967981">
            <w:r>
              <w:rPr>
                <w:b/>
                <w:bCs/>
              </w:rPr>
              <w:t>Zweck</w:t>
            </w:r>
          </w:p>
        </w:tc>
      </w:tr>
      <w:tr w:rsidR="00967981" w14:paraId="07B4A2A1" w14:textId="77777777">
        <w:trPr>
          <w:divId w:val="174350406"/>
        </w:trPr>
        <w:tc>
          <w:tcPr>
            <w:tcW w:w="0" w:type="auto"/>
            <w:hideMark/>
          </w:tcPr>
          <w:p w14:paraId="3013433C" w14:textId="77777777" w:rsidR="00967981" w:rsidRDefault="00967981">
            <w:r>
              <w:t>Verkauf</w:t>
            </w:r>
          </w:p>
        </w:tc>
        <w:tc>
          <w:tcPr>
            <w:tcW w:w="0" w:type="auto"/>
            <w:hideMark/>
          </w:tcPr>
          <w:p w14:paraId="6E07233F" w14:textId="77777777" w:rsidR="00967981" w:rsidRPr="00967981" w:rsidRDefault="00967981">
            <w:pPr>
              <w:rPr>
                <w:lang w:val="en-US"/>
              </w:rPr>
            </w:pPr>
            <w:r w:rsidRPr="00967981">
              <w:rPr>
                <w:lang w:val="en-US"/>
              </w:rPr>
              <w:t>SalesOrderHeader, SalesOrderDetail, SpecialOffer, SpecialOfferProduct, SalesTerritory</w:t>
            </w:r>
          </w:p>
        </w:tc>
        <w:tc>
          <w:tcPr>
            <w:tcW w:w="0" w:type="auto"/>
            <w:hideMark/>
          </w:tcPr>
          <w:p w14:paraId="22E0088C" w14:textId="77777777" w:rsidR="00967981" w:rsidRDefault="00967981">
            <w:r>
              <w:t>Aufträge, Positionen, Kanal (OnlineOrderFlag), Rabattaktionen, Gebiete</w:t>
            </w:r>
          </w:p>
        </w:tc>
      </w:tr>
      <w:tr w:rsidR="00967981" w14:paraId="58099D6C" w14:textId="77777777">
        <w:trPr>
          <w:divId w:val="174350406"/>
        </w:trPr>
        <w:tc>
          <w:tcPr>
            <w:tcW w:w="0" w:type="auto"/>
            <w:hideMark/>
          </w:tcPr>
          <w:p w14:paraId="37CF9DB5" w14:textId="77777777" w:rsidR="00967981" w:rsidRDefault="00967981">
            <w:r>
              <w:t>Vertrieb</w:t>
            </w:r>
          </w:p>
        </w:tc>
        <w:tc>
          <w:tcPr>
            <w:tcW w:w="0" w:type="auto"/>
            <w:hideMark/>
          </w:tcPr>
          <w:p w14:paraId="32E1EA78" w14:textId="77777777" w:rsidR="00967981" w:rsidRDefault="00967981">
            <w:r>
              <w:t>SalesPerson, SalesPersonQuotaHistory, Employee, Person</w:t>
            </w:r>
          </w:p>
        </w:tc>
        <w:tc>
          <w:tcPr>
            <w:tcW w:w="0" w:type="auto"/>
            <w:hideMark/>
          </w:tcPr>
          <w:p w14:paraId="1FECBC89" w14:textId="77777777" w:rsidR="00967981" w:rsidRDefault="00967981">
            <w:r>
              <w:t>Verkäufer, Quoten, Provisionssatz, Namen</w:t>
            </w:r>
          </w:p>
        </w:tc>
      </w:tr>
      <w:tr w:rsidR="00967981" w14:paraId="6EDF175A" w14:textId="77777777">
        <w:trPr>
          <w:divId w:val="174350406"/>
        </w:trPr>
        <w:tc>
          <w:tcPr>
            <w:tcW w:w="0" w:type="auto"/>
            <w:hideMark/>
          </w:tcPr>
          <w:p w14:paraId="03E92748" w14:textId="77777777" w:rsidR="00967981" w:rsidRDefault="00967981">
            <w:r>
              <w:t>Produkt</w:t>
            </w:r>
          </w:p>
        </w:tc>
        <w:tc>
          <w:tcPr>
            <w:tcW w:w="0" w:type="auto"/>
            <w:hideMark/>
          </w:tcPr>
          <w:p w14:paraId="2294AFFA" w14:textId="77777777" w:rsidR="00967981" w:rsidRPr="00967981" w:rsidRDefault="00967981">
            <w:pPr>
              <w:rPr>
                <w:lang w:val="en-US"/>
              </w:rPr>
            </w:pPr>
            <w:r w:rsidRPr="00967981">
              <w:rPr>
                <w:lang w:val="en-US"/>
              </w:rPr>
              <w:t>Product, ProductSubcategory, ProductCategory, ProductCostHistory, ProductListPriceHistory</w:t>
            </w:r>
          </w:p>
        </w:tc>
        <w:tc>
          <w:tcPr>
            <w:tcW w:w="0" w:type="auto"/>
            <w:hideMark/>
          </w:tcPr>
          <w:p w14:paraId="3D2FD3DA" w14:textId="77777777" w:rsidR="00967981" w:rsidRDefault="00967981">
            <w:r>
              <w:t>Artikelstamm, Warengruppenhierarchie, Kosten und Preise über die Zeit</w:t>
            </w:r>
          </w:p>
        </w:tc>
      </w:tr>
      <w:tr w:rsidR="00967981" w14:paraId="040662DC" w14:textId="77777777">
        <w:trPr>
          <w:divId w:val="174350406"/>
        </w:trPr>
        <w:tc>
          <w:tcPr>
            <w:tcW w:w="0" w:type="auto"/>
            <w:hideMark/>
          </w:tcPr>
          <w:p w14:paraId="7F8FCAA2" w14:textId="77777777" w:rsidR="00967981" w:rsidRDefault="00967981">
            <w:r>
              <w:t>Fertigung</w:t>
            </w:r>
          </w:p>
        </w:tc>
        <w:tc>
          <w:tcPr>
            <w:tcW w:w="0" w:type="auto"/>
            <w:hideMark/>
          </w:tcPr>
          <w:p w14:paraId="4A5D9B44" w14:textId="77777777" w:rsidR="00967981" w:rsidRDefault="00967981">
            <w:r>
              <w:t>BillOfMaterials, WorkOrder, ScrapReason</w:t>
            </w:r>
          </w:p>
        </w:tc>
        <w:tc>
          <w:tcPr>
            <w:tcW w:w="0" w:type="auto"/>
            <w:hideMark/>
          </w:tcPr>
          <w:p w14:paraId="041A67A2" w14:textId="77777777" w:rsidR="00967981" w:rsidRDefault="00967981">
            <w:r>
              <w:t>Mehrstufige Stückliste, Arbeitsaufträge mit Ausschuss, Ausschussgründe</w:t>
            </w:r>
          </w:p>
        </w:tc>
      </w:tr>
    </w:tbl>
    <w:p w14:paraId="040B3D76" w14:textId="77777777" w:rsidR="00967981" w:rsidRDefault="00967981">
      <w:pPr>
        <w:divId w:val="174350406"/>
        <w:rPr>
          <w:rFonts w:cs="Times New Roman"/>
          <w:szCs w:val="18"/>
        </w:rPr>
      </w:pPr>
    </w:p>
    <w:p w14:paraId="3E41796F" w14:textId="77777777" w:rsidR="00967981" w:rsidRDefault="00967981" w:rsidP="00967981">
      <w:pPr>
        <w:pStyle w:val="berschrift3"/>
        <w:divId w:val="174350406"/>
        <w:rPr>
          <w:rFonts w:cstheme="minorBidi"/>
        </w:rPr>
      </w:pPr>
      <w:r>
        <w:rPr>
          <w:rFonts w:cstheme="minorBidi"/>
        </w:rPr>
        <w:t>OLTP und Data Warehouse</w:t>
      </w:r>
    </w:p>
    <w:tbl>
      <w:tblPr>
        <w:tblStyle w:val="SITabelleStandard"/>
        <w:tblW w:w="5000" w:type="pct"/>
        <w:tblLook w:val="04A0" w:firstRow="1" w:lastRow="0" w:firstColumn="1" w:lastColumn="0" w:noHBand="0" w:noVBand="1"/>
      </w:tblPr>
      <w:tblGrid>
        <w:gridCol w:w="1125"/>
        <w:gridCol w:w="3267"/>
        <w:gridCol w:w="4668"/>
      </w:tblGrid>
      <w:tr w:rsidR="00967981" w14:paraId="79C42817" w14:textId="77777777">
        <w:trPr>
          <w:divId w:val="174350406"/>
        </w:trPr>
        <w:tc>
          <w:tcPr>
            <w:tcW w:w="0" w:type="auto"/>
            <w:hideMark/>
          </w:tcPr>
          <w:p w14:paraId="70DC7F8C" w14:textId="77777777" w:rsidR="00967981" w:rsidRDefault="00967981">
            <w:pPr>
              <w:rPr>
                <w:rFonts w:cs="Times New Roman"/>
              </w:rPr>
            </w:pPr>
          </w:p>
        </w:tc>
        <w:tc>
          <w:tcPr>
            <w:tcW w:w="0" w:type="auto"/>
            <w:hideMark/>
          </w:tcPr>
          <w:p w14:paraId="56161119" w14:textId="77777777" w:rsidR="00967981" w:rsidRDefault="00967981">
            <w:r>
              <w:rPr>
                <w:b/>
                <w:bCs/>
              </w:rPr>
              <w:t>AdventureWorks (OLTP)</w:t>
            </w:r>
          </w:p>
        </w:tc>
        <w:tc>
          <w:tcPr>
            <w:tcW w:w="0" w:type="auto"/>
            <w:hideMark/>
          </w:tcPr>
          <w:p w14:paraId="279AD402" w14:textId="77777777" w:rsidR="00967981" w:rsidRDefault="00967981">
            <w:r>
              <w:rPr>
                <w:b/>
                <w:bCs/>
              </w:rPr>
              <w:t>AdventureWorksDW (Data Warehouse)</w:t>
            </w:r>
          </w:p>
        </w:tc>
      </w:tr>
      <w:tr w:rsidR="00967981" w14:paraId="3CC8ECA9" w14:textId="77777777">
        <w:trPr>
          <w:divId w:val="174350406"/>
        </w:trPr>
        <w:tc>
          <w:tcPr>
            <w:tcW w:w="0" w:type="auto"/>
            <w:hideMark/>
          </w:tcPr>
          <w:p w14:paraId="7542F29D" w14:textId="77777777" w:rsidR="00967981" w:rsidRDefault="00967981">
            <w:r>
              <w:t>Modell</w:t>
            </w:r>
          </w:p>
        </w:tc>
        <w:tc>
          <w:tcPr>
            <w:tcW w:w="0" w:type="auto"/>
            <w:hideMark/>
          </w:tcPr>
          <w:p w14:paraId="24625F68" w14:textId="77777777" w:rsidR="00967981" w:rsidRDefault="00967981">
            <w:r>
              <w:t>Normalisiert, rund 70 Tabellen in 5 Schemas</w:t>
            </w:r>
          </w:p>
        </w:tc>
        <w:tc>
          <w:tcPr>
            <w:tcW w:w="0" w:type="auto"/>
            <w:hideMark/>
          </w:tcPr>
          <w:p w14:paraId="6CF2E1AF" w14:textId="77777777" w:rsidR="00967981" w:rsidRDefault="00967981">
            <w:r>
              <w:t>Star Schema mit Fact und Dim Tabellen</w:t>
            </w:r>
          </w:p>
        </w:tc>
      </w:tr>
      <w:tr w:rsidR="00967981" w14:paraId="013E5C5B" w14:textId="77777777">
        <w:trPr>
          <w:divId w:val="174350406"/>
        </w:trPr>
        <w:tc>
          <w:tcPr>
            <w:tcW w:w="0" w:type="auto"/>
            <w:hideMark/>
          </w:tcPr>
          <w:p w14:paraId="032BF36E" w14:textId="77777777" w:rsidR="00967981" w:rsidRDefault="00967981">
            <w:r>
              <w:t>Zweck</w:t>
            </w:r>
          </w:p>
        </w:tc>
        <w:tc>
          <w:tcPr>
            <w:tcW w:w="0" w:type="auto"/>
            <w:hideMark/>
          </w:tcPr>
          <w:p w14:paraId="482662E1" w14:textId="77777777" w:rsidR="00967981" w:rsidRDefault="00967981">
            <w:r>
              <w:t>Tagesgeschäft, Transaktionen</w:t>
            </w:r>
          </w:p>
        </w:tc>
        <w:tc>
          <w:tcPr>
            <w:tcW w:w="0" w:type="auto"/>
            <w:hideMark/>
          </w:tcPr>
          <w:p w14:paraId="03AC3A1F" w14:textId="77777777" w:rsidR="00967981" w:rsidRDefault="00967981">
            <w:r>
              <w:t>Auswertungen, Reporting</w:t>
            </w:r>
          </w:p>
        </w:tc>
      </w:tr>
      <w:tr w:rsidR="00967981" w14:paraId="3871C35E" w14:textId="77777777">
        <w:trPr>
          <w:divId w:val="174350406"/>
        </w:trPr>
        <w:tc>
          <w:tcPr>
            <w:tcW w:w="0" w:type="auto"/>
            <w:hideMark/>
          </w:tcPr>
          <w:p w14:paraId="5069BF29" w14:textId="77777777" w:rsidR="00967981" w:rsidRDefault="00967981">
            <w:r>
              <w:t>Abfragen</w:t>
            </w:r>
          </w:p>
        </w:tc>
        <w:tc>
          <w:tcPr>
            <w:tcW w:w="0" w:type="auto"/>
            <w:hideMark/>
          </w:tcPr>
          <w:p w14:paraId="03D77944" w14:textId="77777777" w:rsidR="00967981" w:rsidRDefault="00967981">
            <w:r>
              <w:t>Viele Joins nötig</w:t>
            </w:r>
          </w:p>
        </w:tc>
        <w:tc>
          <w:tcPr>
            <w:tcW w:w="0" w:type="auto"/>
            <w:hideMark/>
          </w:tcPr>
          <w:p w14:paraId="7C53DDD2" w14:textId="77777777" w:rsidR="00967981" w:rsidRDefault="00967981">
            <w:r>
              <w:t>Wenige Joins, Kennzahlen direkt in den Fakten</w:t>
            </w:r>
          </w:p>
        </w:tc>
      </w:tr>
      <w:tr w:rsidR="00967981" w14:paraId="5E87C088" w14:textId="77777777">
        <w:trPr>
          <w:divId w:val="174350406"/>
        </w:trPr>
        <w:tc>
          <w:tcPr>
            <w:tcW w:w="0" w:type="auto"/>
            <w:hideMark/>
          </w:tcPr>
          <w:p w14:paraId="7F60AD35" w14:textId="77777777" w:rsidR="00967981" w:rsidRDefault="00967981">
            <w:r>
              <w:t>Im Projekt</w:t>
            </w:r>
          </w:p>
        </w:tc>
        <w:tc>
          <w:tcPr>
            <w:tcW w:w="0" w:type="auto"/>
            <w:hideMark/>
          </w:tcPr>
          <w:p w14:paraId="3AE1D612" w14:textId="77777777" w:rsidR="00967981" w:rsidRDefault="00967981">
            <w:r>
              <w:t>Alle sechs Fragestellungen, Views und Funktion</w:t>
            </w:r>
          </w:p>
        </w:tc>
        <w:tc>
          <w:tcPr>
            <w:tcW w:w="0" w:type="auto"/>
            <w:hideMark/>
          </w:tcPr>
          <w:p w14:paraId="04DE4849" w14:textId="77777777" w:rsidR="00967981" w:rsidRDefault="00967981">
            <w:r>
              <w:t>Power BI Modell und Gegenprüfung (FactInternetSales, FactResellerSales)</w:t>
            </w:r>
          </w:p>
        </w:tc>
      </w:tr>
    </w:tbl>
    <w:p w14:paraId="18F1FB19" w14:textId="77777777" w:rsidR="00967981" w:rsidRDefault="00967981">
      <w:pPr>
        <w:divId w:val="174350406"/>
        <w:rPr>
          <w:rFonts w:cs="Times New Roman"/>
          <w:szCs w:val="18"/>
        </w:rPr>
      </w:pPr>
    </w:p>
    <w:p w14:paraId="1D18B27F" w14:textId="77777777" w:rsidR="00967981" w:rsidRDefault="00967981" w:rsidP="00967981">
      <w:pPr>
        <w:pStyle w:val="berschrift2"/>
        <w:divId w:val="1920096102"/>
        <w:rPr>
          <w:rFonts w:cstheme="minorBidi"/>
          <w:kern w:val="2"/>
          <w:szCs w:val="18"/>
          <w:lang w:eastAsia="de-CH"/>
          <w14:ligatures w14:val="standardContextual"/>
        </w:rPr>
      </w:pPr>
      <w:r>
        <w:rPr>
          <w:rFonts w:cstheme="minorBidi"/>
        </w:rPr>
        <w:t>5. Backend Objekte</w:t>
      </w:r>
    </w:p>
    <w:p w14:paraId="578474D2" w14:textId="77777777" w:rsidR="00967981" w:rsidRDefault="00967981">
      <w:pPr>
        <w:divId w:val="1920096102"/>
        <w:rPr>
          <w:rFonts w:cs="Times New Roman"/>
        </w:rPr>
      </w:pPr>
      <w:r>
        <w:t>Alle eigenen Objekte liegen im Schema analytics. So sind sie klar von den Originaltabellen getrennt. Die Originaldaten werden nie verändert, es wird ausschliesslich gelesen.</w:t>
      </w:r>
    </w:p>
    <w:p w14:paraId="0F828F75" w14:textId="77777777" w:rsidR="00967981" w:rsidRDefault="00967981" w:rsidP="00967981">
      <w:pPr>
        <w:pStyle w:val="berschrift3"/>
        <w:divId w:val="1920096102"/>
        <w:rPr>
          <w:rFonts w:cstheme="minorBidi"/>
        </w:rPr>
      </w:pPr>
      <w:r>
        <w:rPr>
          <w:rFonts w:cstheme="minorBidi"/>
        </w:rPr>
        <w:lastRenderedPageBreak/>
        <w:t>5.1 Schema analytics</w:t>
      </w:r>
    </w:p>
    <w:p w14:paraId="1EC635F3" w14:textId="77777777" w:rsidR="00967981" w:rsidRPr="00967981" w:rsidRDefault="00967981">
      <w:pPr>
        <w:pStyle w:val="TextCode"/>
        <w:divId w:val="1920096102"/>
        <w:rPr>
          <w:rFonts w:cs="Times New Roman"/>
          <w:lang w:val="en-US"/>
        </w:rPr>
      </w:pPr>
      <w:r w:rsidRPr="00967981">
        <w:rPr>
          <w:lang w:val="en-US"/>
        </w:rPr>
        <w:t>IF NOT EXISTS (SELECT 1 FROM sys.schemas WHERE name = 'analytics')</w:t>
      </w:r>
      <w:r w:rsidRPr="00967981">
        <w:rPr>
          <w:lang w:val="en-US"/>
        </w:rPr>
        <w:br/>
        <w:t>EXEC('CREATE SCHEMA analytics');</w:t>
      </w:r>
      <w:r w:rsidRPr="00967981">
        <w:rPr>
          <w:lang w:val="en-US"/>
        </w:rPr>
        <w:br/>
        <w:t>GO</w:t>
      </w:r>
    </w:p>
    <w:p w14:paraId="351078D4" w14:textId="77777777" w:rsidR="00967981" w:rsidRDefault="00967981" w:rsidP="00967981">
      <w:pPr>
        <w:pStyle w:val="berschrift3"/>
        <w:divId w:val="1920096102"/>
        <w:rPr>
          <w:rFonts w:cstheme="minorBidi"/>
        </w:rPr>
      </w:pPr>
      <w:r>
        <w:rPr>
          <w:rFonts w:cstheme="minorBidi"/>
        </w:rPr>
        <w:t>5.2 View analytics.v_SalesLineMargin</w:t>
      </w:r>
    </w:p>
    <w:p w14:paraId="53F836C7" w14:textId="77777777" w:rsidR="00967981" w:rsidRDefault="00967981">
      <w:pPr>
        <w:divId w:val="1920096102"/>
        <w:rPr>
          <w:rFonts w:cs="Times New Roman"/>
        </w:rPr>
      </w:pPr>
      <w:r>
        <w:t>Die View berechnet pro Auftragsposition Umsatz, Rabatt, Kosten und Marge. Die Kennzahlen sind damit einmal definiert und werden von allen Abfragen wiederverwendet, statt kopiert zu werden.</w:t>
      </w:r>
    </w:p>
    <w:tbl>
      <w:tblPr>
        <w:tblStyle w:val="SITabelleStandard"/>
        <w:tblW w:w="5000" w:type="pct"/>
        <w:tblLook w:val="04A0" w:firstRow="1" w:lastRow="0" w:firstColumn="1" w:lastColumn="0" w:noHBand="0" w:noVBand="1"/>
      </w:tblPr>
      <w:tblGrid>
        <w:gridCol w:w="2048"/>
        <w:gridCol w:w="7012"/>
      </w:tblGrid>
      <w:tr w:rsidR="00967981" w14:paraId="5C1615AC" w14:textId="77777777">
        <w:trPr>
          <w:divId w:val="1920096102"/>
        </w:trPr>
        <w:tc>
          <w:tcPr>
            <w:tcW w:w="0" w:type="auto"/>
            <w:hideMark/>
          </w:tcPr>
          <w:p w14:paraId="745A615B" w14:textId="77777777" w:rsidR="00967981" w:rsidRDefault="00967981">
            <w:r>
              <w:rPr>
                <w:b/>
                <w:bCs/>
              </w:rPr>
              <w:t>Kennzahl</w:t>
            </w:r>
          </w:p>
        </w:tc>
        <w:tc>
          <w:tcPr>
            <w:tcW w:w="0" w:type="auto"/>
            <w:hideMark/>
          </w:tcPr>
          <w:p w14:paraId="4A55E3EF" w14:textId="77777777" w:rsidR="00967981" w:rsidRDefault="00967981">
            <w:r>
              <w:rPr>
                <w:b/>
                <w:bCs/>
              </w:rPr>
              <w:t>Berechnung</w:t>
            </w:r>
          </w:p>
        </w:tc>
      </w:tr>
      <w:tr w:rsidR="00967981" w14:paraId="1454937B" w14:textId="77777777">
        <w:trPr>
          <w:divId w:val="1920096102"/>
        </w:trPr>
        <w:tc>
          <w:tcPr>
            <w:tcW w:w="0" w:type="auto"/>
            <w:hideMark/>
          </w:tcPr>
          <w:p w14:paraId="564A5D1F" w14:textId="77777777" w:rsidR="00967981" w:rsidRDefault="00967981">
            <w:r>
              <w:t>Bruttoumsatz</w:t>
            </w:r>
          </w:p>
        </w:tc>
        <w:tc>
          <w:tcPr>
            <w:tcW w:w="0" w:type="auto"/>
            <w:hideMark/>
          </w:tcPr>
          <w:p w14:paraId="7DE34ED7" w14:textId="77777777" w:rsidR="00967981" w:rsidRDefault="00967981">
            <w:r>
              <w:t>Menge × Stückpreis (vor Rabatt)</w:t>
            </w:r>
          </w:p>
        </w:tc>
      </w:tr>
      <w:tr w:rsidR="00967981" w14:paraId="2DB05923" w14:textId="77777777">
        <w:trPr>
          <w:divId w:val="1920096102"/>
        </w:trPr>
        <w:tc>
          <w:tcPr>
            <w:tcW w:w="0" w:type="auto"/>
            <w:hideMark/>
          </w:tcPr>
          <w:p w14:paraId="0BAA9573" w14:textId="77777777" w:rsidR="00967981" w:rsidRDefault="00967981">
            <w:r>
              <w:t>Rabatt</w:t>
            </w:r>
          </w:p>
        </w:tc>
        <w:tc>
          <w:tcPr>
            <w:tcW w:w="0" w:type="auto"/>
            <w:hideMark/>
          </w:tcPr>
          <w:p w14:paraId="2A34265C" w14:textId="77777777" w:rsidR="00967981" w:rsidRDefault="00967981">
            <w:r>
              <w:t>Menge × Stückpreis × Rabattsatz</w:t>
            </w:r>
          </w:p>
        </w:tc>
      </w:tr>
      <w:tr w:rsidR="00967981" w14:paraId="6B57E89E" w14:textId="77777777">
        <w:trPr>
          <w:divId w:val="1920096102"/>
        </w:trPr>
        <w:tc>
          <w:tcPr>
            <w:tcW w:w="0" w:type="auto"/>
            <w:hideMark/>
          </w:tcPr>
          <w:p w14:paraId="615852A7" w14:textId="77777777" w:rsidR="00967981" w:rsidRDefault="00967981">
            <w:r>
              <w:t>Umsatz</w:t>
            </w:r>
          </w:p>
        </w:tc>
        <w:tc>
          <w:tcPr>
            <w:tcW w:w="0" w:type="auto"/>
            <w:hideMark/>
          </w:tcPr>
          <w:p w14:paraId="1467C0B0" w14:textId="77777777" w:rsidR="00967981" w:rsidRDefault="00967981">
            <w:r>
              <w:t>LineTotal (nach Rabatt)</w:t>
            </w:r>
          </w:p>
        </w:tc>
      </w:tr>
      <w:tr w:rsidR="00967981" w14:paraId="69CCB5EC" w14:textId="77777777">
        <w:trPr>
          <w:divId w:val="1920096102"/>
        </w:trPr>
        <w:tc>
          <w:tcPr>
            <w:tcW w:w="0" w:type="auto"/>
            <w:hideMark/>
          </w:tcPr>
          <w:p w14:paraId="2683D695" w14:textId="77777777" w:rsidR="00967981" w:rsidRDefault="00967981">
            <w:r>
              <w:t>Kosten</w:t>
            </w:r>
          </w:p>
        </w:tc>
        <w:tc>
          <w:tcPr>
            <w:tcW w:w="0" w:type="auto"/>
            <w:hideMark/>
          </w:tcPr>
          <w:p w14:paraId="2ACBDC3C" w14:textId="77777777" w:rsidR="00967981" w:rsidRDefault="00967981">
            <w:r>
              <w:t>Menge × Herstellkosten zum Zeitpunkt der Bestellung</w:t>
            </w:r>
          </w:p>
        </w:tc>
      </w:tr>
      <w:tr w:rsidR="00967981" w14:paraId="67D010D3" w14:textId="77777777">
        <w:trPr>
          <w:divId w:val="1920096102"/>
        </w:trPr>
        <w:tc>
          <w:tcPr>
            <w:tcW w:w="0" w:type="auto"/>
            <w:hideMark/>
          </w:tcPr>
          <w:p w14:paraId="6D6C0D8D" w14:textId="77777777" w:rsidR="00967981" w:rsidRDefault="00967981">
            <w:r>
              <w:t>Marge</w:t>
            </w:r>
          </w:p>
        </w:tc>
        <w:tc>
          <w:tcPr>
            <w:tcW w:w="0" w:type="auto"/>
            <w:hideMark/>
          </w:tcPr>
          <w:p w14:paraId="6550CCDC" w14:textId="77777777" w:rsidR="00967981" w:rsidRDefault="00967981">
            <w:r>
              <w:t>Umsatz minus Kosten</w:t>
            </w:r>
          </w:p>
        </w:tc>
      </w:tr>
      <w:tr w:rsidR="00967981" w14:paraId="7238D74D" w14:textId="77777777">
        <w:trPr>
          <w:divId w:val="1920096102"/>
        </w:trPr>
        <w:tc>
          <w:tcPr>
            <w:tcW w:w="0" w:type="auto"/>
            <w:hideMark/>
          </w:tcPr>
          <w:p w14:paraId="342266FD" w14:textId="77777777" w:rsidR="00967981" w:rsidRDefault="00967981">
            <w:r>
              <w:t>Margenquote</w:t>
            </w:r>
          </w:p>
        </w:tc>
        <w:tc>
          <w:tcPr>
            <w:tcW w:w="0" w:type="auto"/>
            <w:hideMark/>
          </w:tcPr>
          <w:p w14:paraId="26D5C6D0" w14:textId="77777777" w:rsidR="00967981" w:rsidRDefault="00967981">
            <w:r>
              <w:t>Marge / Umsatz × 100</w:t>
            </w:r>
          </w:p>
        </w:tc>
      </w:tr>
    </w:tbl>
    <w:p w14:paraId="09A89897" w14:textId="77777777" w:rsidR="00967981" w:rsidRDefault="00967981">
      <w:pPr>
        <w:divId w:val="1920096102"/>
        <w:rPr>
          <w:rFonts w:cs="Times New Roman"/>
          <w:szCs w:val="18"/>
        </w:rPr>
      </w:pPr>
    </w:p>
    <w:p w14:paraId="23F296D3" w14:textId="77777777" w:rsidR="00967981" w:rsidRDefault="00967981" w:rsidP="00967981">
      <w:pPr>
        <w:pStyle w:val="berschrift3"/>
        <w:divId w:val="1920096102"/>
        <w:rPr>
          <w:rFonts w:cstheme="minorBidi"/>
        </w:rPr>
      </w:pPr>
      <w:r>
        <w:rPr>
          <w:rFonts w:cstheme="minorBidi"/>
        </w:rPr>
        <w:t>5.3 Funktion analytics.fn_Stueckliste</w:t>
      </w:r>
    </w:p>
    <w:p w14:paraId="2C90D872" w14:textId="77777777" w:rsidR="00967981" w:rsidRDefault="00967981">
      <w:pPr>
        <w:divId w:val="1920096102"/>
        <w:rPr>
          <w:rFonts w:cs="Times New Roman"/>
        </w:rPr>
      </w:pPr>
      <w:r>
        <w:t>Die Table Valued Function löst die Stückliste eines beliebigen Produkts über alle Ebenen auf. Sie nimmt eine ProductID entgegen und gibt alle Komponenten mit Ebene, Gesamtmenge und Kosten zurück.</w:t>
      </w:r>
    </w:p>
    <w:p w14:paraId="4BCC654E" w14:textId="77777777" w:rsidR="00967981" w:rsidRPr="00967981" w:rsidRDefault="00967981" w:rsidP="00967981">
      <w:pPr>
        <w:pStyle w:val="Listenabsatz"/>
        <w:numPr>
          <w:ilvl w:val="0"/>
          <w:numId w:val="35"/>
        </w:numPr>
        <w:divId w:val="1920096102"/>
        <w:rPr>
          <w:rFonts w:asciiTheme="minorHAnsi" w:hAnsiTheme="minorHAnsi"/>
        </w:rPr>
      </w:pPr>
      <w:r w:rsidRPr="00967981">
        <w:rPr>
          <w:rFonts w:asciiTheme="minorHAnsi" w:hAnsiTheme="minorHAnsi"/>
          <w:b/>
          <w:bCs/>
        </w:rPr>
        <w:t>Startpunkt:</w:t>
      </w:r>
      <w:r w:rsidRPr="00967981">
        <w:rPr>
          <w:rFonts w:asciiTheme="minorHAnsi" w:hAnsiTheme="minorHAnsi"/>
        </w:rPr>
        <w:t xml:space="preserve"> die direkten Teile des Produkts (Ebene 1)</w:t>
      </w:r>
    </w:p>
    <w:p w14:paraId="7B573DA5" w14:textId="77777777" w:rsidR="00967981" w:rsidRDefault="00967981" w:rsidP="00967981">
      <w:pPr>
        <w:pStyle w:val="Listenabsatz"/>
        <w:numPr>
          <w:ilvl w:val="0"/>
          <w:numId w:val="35"/>
        </w:numPr>
        <w:divId w:val="1920096102"/>
        <w:rPr>
          <w:rFonts w:asciiTheme="minorHAnsi" w:hAnsiTheme="minorHAnsi"/>
        </w:rPr>
      </w:pPr>
      <w:r>
        <w:rPr>
          <w:rFonts w:asciiTheme="minorHAnsi" w:hAnsiTheme="minorHAnsi"/>
          <w:b/>
          <w:bCs/>
        </w:rPr>
        <w:t>Rekursion:</w:t>
      </w:r>
      <w:r>
        <w:rPr>
          <w:rFonts w:asciiTheme="minorHAnsi" w:hAnsiTheme="minorHAnsi"/>
        </w:rPr>
        <w:t xml:space="preserve"> zu jedem gefundenen Teil werden dessen Teile gesucht, bis keine mehr kommen</w:t>
      </w:r>
    </w:p>
    <w:p w14:paraId="5CE4DAC0" w14:textId="77777777" w:rsidR="00967981" w:rsidRDefault="00967981" w:rsidP="00967981">
      <w:pPr>
        <w:pStyle w:val="Listenabsatz"/>
        <w:numPr>
          <w:ilvl w:val="0"/>
          <w:numId w:val="35"/>
        </w:numPr>
        <w:divId w:val="1920096102"/>
        <w:rPr>
          <w:rFonts w:asciiTheme="minorHAnsi" w:hAnsiTheme="minorHAnsi"/>
        </w:rPr>
      </w:pPr>
      <w:r>
        <w:rPr>
          <w:rFonts w:asciiTheme="minorHAnsi" w:hAnsiTheme="minorHAnsi"/>
          <w:b/>
          <w:bCs/>
        </w:rPr>
        <w:t>Mengen:</w:t>
      </w:r>
      <w:r>
        <w:rPr>
          <w:rFonts w:asciiTheme="minorHAnsi" w:hAnsiTheme="minorHAnsi"/>
        </w:rPr>
        <w:t xml:space="preserve"> werden über die Ebenen multipliziert</w:t>
      </w:r>
    </w:p>
    <w:p w14:paraId="52A8E2AC" w14:textId="77777777" w:rsidR="00967981" w:rsidRDefault="00967981" w:rsidP="00967981">
      <w:pPr>
        <w:pStyle w:val="Listenabsatz"/>
        <w:numPr>
          <w:ilvl w:val="0"/>
          <w:numId w:val="35"/>
        </w:numPr>
        <w:divId w:val="1920096102"/>
        <w:rPr>
          <w:rFonts w:asciiTheme="minorHAnsi" w:hAnsiTheme="minorHAnsi"/>
        </w:rPr>
      </w:pPr>
      <w:r>
        <w:rPr>
          <w:rFonts w:asciiTheme="minorHAnsi" w:hAnsiTheme="minorHAnsi"/>
          <w:b/>
          <w:bCs/>
        </w:rPr>
        <w:t>EndDate IS NULL:</w:t>
      </w:r>
      <w:r>
        <w:rPr>
          <w:rFonts w:asciiTheme="minorHAnsi" w:hAnsiTheme="minorHAnsi"/>
        </w:rPr>
        <w:t xml:space="preserve"> nur die aktuell gültige Stückliste</w:t>
      </w:r>
    </w:p>
    <w:p w14:paraId="340CC20B" w14:textId="77777777" w:rsidR="00967981" w:rsidRDefault="00967981" w:rsidP="00967981">
      <w:pPr>
        <w:pStyle w:val="berschrift2"/>
        <w:divId w:val="1920096102"/>
        <w:rPr>
          <w:rFonts w:cstheme="minorBidi"/>
          <w:szCs w:val="18"/>
        </w:rPr>
      </w:pPr>
      <w:r>
        <w:rPr>
          <w:rFonts w:cstheme="minorBidi"/>
        </w:rPr>
        <w:t>6. Fragestellungen, Abfragen und Ergebnisse</w:t>
      </w:r>
    </w:p>
    <w:p w14:paraId="687CE680" w14:textId="77777777" w:rsidR="00967981" w:rsidRDefault="00967981" w:rsidP="00967981">
      <w:pPr>
        <w:pStyle w:val="berschrift3"/>
        <w:divId w:val="1920096102"/>
        <w:rPr>
          <w:rFonts w:cstheme="minorBidi"/>
        </w:rPr>
      </w:pPr>
      <w:r>
        <w:rPr>
          <w:rFonts w:cstheme="minorBidi"/>
        </w:rPr>
        <w:t>Frage 1: Produkte mit niedrigster Marge und Kostenentwicklung</w:t>
      </w:r>
    </w:p>
    <w:p w14:paraId="1AA3B9C8" w14:textId="77777777" w:rsidR="00967981" w:rsidRDefault="00967981" w:rsidP="00967981">
      <w:pPr>
        <w:pStyle w:val="Textstandard"/>
        <w:numPr>
          <w:ilvl w:val="0"/>
          <w:numId w:val="36"/>
        </w:numPr>
        <w:divId w:val="1920096102"/>
        <w:rPr>
          <w:rFonts w:asciiTheme="minorHAnsi" w:hAnsiTheme="minorHAnsi"/>
        </w:rPr>
      </w:pPr>
      <w:r>
        <w:rPr>
          <w:rFonts w:asciiTheme="minorHAnsi" w:hAnsiTheme="minorHAnsi"/>
        </w:rPr>
        <w:t>32 Produkte werden insgesamt unter Herstellkosten verkauft, Verlust total 645'536.</w:t>
      </w:r>
    </w:p>
    <w:p w14:paraId="161AFC1C" w14:textId="77777777" w:rsidR="00967981" w:rsidRDefault="00967981" w:rsidP="00967981">
      <w:pPr>
        <w:pStyle w:val="Textstandard"/>
        <w:numPr>
          <w:ilvl w:val="0"/>
          <w:numId w:val="36"/>
        </w:numPr>
        <w:divId w:val="1920096102"/>
        <w:rPr>
          <w:rFonts w:asciiTheme="minorHAnsi" w:hAnsiTheme="minorHAnsi"/>
        </w:rPr>
      </w:pPr>
      <w:r>
        <w:rPr>
          <w:rFonts w:asciiTheme="minorHAnsi" w:hAnsiTheme="minorHAnsi"/>
        </w:rPr>
        <w:t>In Prozent am schlechtesten sind Trikots, z. B. Short-Sleeve Classic Jersey XL mit minus 24.38 %.</w:t>
      </w:r>
    </w:p>
    <w:p w14:paraId="24467878" w14:textId="77777777" w:rsidR="00967981" w:rsidRDefault="00967981" w:rsidP="00967981">
      <w:pPr>
        <w:pStyle w:val="Textstandard"/>
        <w:numPr>
          <w:ilvl w:val="0"/>
          <w:numId w:val="36"/>
        </w:numPr>
        <w:divId w:val="1920096102"/>
        <w:rPr>
          <w:rFonts w:asciiTheme="minorHAnsi" w:hAnsiTheme="minorHAnsi"/>
        </w:rPr>
      </w:pPr>
      <w:r>
        <w:rPr>
          <w:rFonts w:asciiTheme="minorHAnsi" w:hAnsiTheme="minorHAnsi"/>
        </w:rPr>
        <w:lastRenderedPageBreak/>
        <w:t>Am meisten Geld verlieren Velos der Linien Touring-1000, Touring-3000 und Road-650.</w:t>
      </w:r>
    </w:p>
    <w:p w14:paraId="3E885335" w14:textId="77777777" w:rsidR="00967981" w:rsidRDefault="00967981" w:rsidP="00967981">
      <w:pPr>
        <w:pStyle w:val="Textstandard"/>
        <w:numPr>
          <w:ilvl w:val="0"/>
          <w:numId w:val="36"/>
        </w:numPr>
        <w:divId w:val="1920096102"/>
        <w:rPr>
          <w:rFonts w:asciiTheme="minorHAnsi" w:hAnsiTheme="minorHAnsi"/>
        </w:rPr>
      </w:pPr>
      <w:r>
        <w:rPr>
          <w:rFonts w:asciiTheme="minorHAnsi" w:hAnsiTheme="minorHAnsi"/>
        </w:rPr>
        <w:t>Bei den Velos stieg der Kostenanteil am Listenpreis von 58.48 % (2022) auf 60.53 % (2024).</w:t>
      </w:r>
    </w:p>
    <w:p w14:paraId="0EECFA43" w14:textId="77777777" w:rsidR="00967981" w:rsidRDefault="00967981" w:rsidP="00967981">
      <w:pPr>
        <w:pStyle w:val="berschrift3"/>
        <w:divId w:val="1920096102"/>
        <w:rPr>
          <w:rFonts w:cstheme="minorBidi"/>
          <w:szCs w:val="18"/>
        </w:rPr>
      </w:pPr>
      <w:r>
        <w:rPr>
          <w:rFonts w:cstheme="minorBidi"/>
        </w:rPr>
        <w:t>Frage 2: Online Kanal gegen Reseller Kanal</w:t>
      </w:r>
    </w:p>
    <w:p w14:paraId="3449A64C" w14:textId="77777777" w:rsidR="00967981" w:rsidRDefault="00967981" w:rsidP="00967981">
      <w:pPr>
        <w:pStyle w:val="Textstandard"/>
        <w:numPr>
          <w:ilvl w:val="0"/>
          <w:numId w:val="37"/>
        </w:numPr>
        <w:divId w:val="1920096102"/>
        <w:rPr>
          <w:rFonts w:asciiTheme="minorHAnsi" w:hAnsiTheme="minorHAnsi"/>
        </w:rPr>
      </w:pPr>
      <w:r>
        <w:rPr>
          <w:rFonts w:asciiTheme="minorHAnsi" w:hAnsiTheme="minorHAnsi"/>
        </w:rPr>
        <w:t>Reseller bringen 73.27 % des Umsatzes (80.5 Mio), aber nur eine Margenquote von 0.59 %.</w:t>
      </w:r>
    </w:p>
    <w:p w14:paraId="087D6FCE" w14:textId="77777777" w:rsidR="00967981" w:rsidRDefault="00967981" w:rsidP="00967981">
      <w:pPr>
        <w:pStyle w:val="Textstandard"/>
        <w:numPr>
          <w:ilvl w:val="0"/>
          <w:numId w:val="37"/>
        </w:numPr>
        <w:divId w:val="1920096102"/>
        <w:rPr>
          <w:rFonts w:asciiTheme="minorHAnsi" w:hAnsiTheme="minorHAnsi"/>
        </w:rPr>
      </w:pPr>
      <w:r>
        <w:rPr>
          <w:rFonts w:asciiTheme="minorHAnsi" w:hAnsiTheme="minorHAnsi"/>
        </w:rPr>
        <w:t>Online erzielt mit 29.4 Mio Umsatz eine Margenquote von 41.15 % und damit 12.1 Mio Marge, Reseller nur 0.48 Mio.</w:t>
      </w:r>
    </w:p>
    <w:p w14:paraId="4F36DC2B" w14:textId="77777777" w:rsidR="00967981" w:rsidRDefault="00967981" w:rsidP="00967981">
      <w:pPr>
        <w:pStyle w:val="Textstandard"/>
        <w:numPr>
          <w:ilvl w:val="0"/>
          <w:numId w:val="37"/>
        </w:numPr>
        <w:divId w:val="1920096102"/>
        <w:rPr>
          <w:rFonts w:asciiTheme="minorHAnsi" w:hAnsiTheme="minorHAnsi"/>
        </w:rPr>
      </w:pPr>
      <w:r>
        <w:rPr>
          <w:rFonts w:asciiTheme="minorHAnsi" w:hAnsiTheme="minorHAnsi"/>
        </w:rPr>
        <w:t>Ein Reseller Auftrag ist rund 20 mal grösser.</w:t>
      </w:r>
    </w:p>
    <w:p w14:paraId="06A94F84" w14:textId="77777777" w:rsidR="00967981" w:rsidRDefault="00967981" w:rsidP="00967981">
      <w:pPr>
        <w:pStyle w:val="Textstandard"/>
        <w:numPr>
          <w:ilvl w:val="0"/>
          <w:numId w:val="37"/>
        </w:numPr>
        <w:divId w:val="1920096102"/>
        <w:rPr>
          <w:rFonts w:asciiTheme="minorHAnsi" w:hAnsiTheme="minorHAnsi"/>
        </w:rPr>
      </w:pPr>
      <w:r>
        <w:rPr>
          <w:rFonts w:asciiTheme="minorHAnsi" w:hAnsiTheme="minorHAnsi"/>
        </w:rPr>
        <w:t>Die tiefe Marge entsteht durch die tiefen Händlerpreise, nicht durch Rabattaktionen.</w:t>
      </w:r>
    </w:p>
    <w:p w14:paraId="285C3207" w14:textId="77777777" w:rsidR="00967981" w:rsidRDefault="00967981" w:rsidP="00967981">
      <w:pPr>
        <w:pStyle w:val="berschrift3"/>
        <w:divId w:val="1920096102"/>
        <w:rPr>
          <w:rFonts w:cstheme="minorBidi"/>
          <w:szCs w:val="18"/>
        </w:rPr>
      </w:pPr>
      <w:r>
        <w:rPr>
          <w:rFonts w:cstheme="minorBidi"/>
        </w:rPr>
        <w:t>Frage 3: Wirksamkeit der Rabattaktionen</w:t>
      </w:r>
    </w:p>
    <w:p w14:paraId="73F7FD6C" w14:textId="77777777" w:rsidR="00967981" w:rsidRDefault="00967981" w:rsidP="00967981">
      <w:pPr>
        <w:pStyle w:val="Textstandard"/>
        <w:numPr>
          <w:ilvl w:val="0"/>
          <w:numId w:val="38"/>
        </w:numPr>
        <w:divId w:val="1920096102"/>
        <w:rPr>
          <w:rFonts w:asciiTheme="minorHAnsi" w:hAnsiTheme="minorHAnsi"/>
        </w:rPr>
      </w:pPr>
      <w:r>
        <w:rPr>
          <w:rFonts w:asciiTheme="minorHAnsi" w:hAnsiTheme="minorHAnsi"/>
        </w:rPr>
        <w:t>Teuerste Aktion: Touring-1000 Promotion mit 145'333 Rabattkosten und Marge minus 536'177.</w:t>
      </w:r>
    </w:p>
    <w:p w14:paraId="0BC211FF" w14:textId="77777777" w:rsidR="00967981" w:rsidRDefault="00967981" w:rsidP="00967981">
      <w:pPr>
        <w:pStyle w:val="Textstandard"/>
        <w:numPr>
          <w:ilvl w:val="0"/>
          <w:numId w:val="38"/>
        </w:numPr>
        <w:divId w:val="1920096102"/>
        <w:rPr>
          <w:rFonts w:asciiTheme="minorHAnsi" w:hAnsiTheme="minorHAnsi"/>
        </w:rPr>
      </w:pPr>
      <w:r>
        <w:rPr>
          <w:rFonts w:asciiTheme="minorHAnsi" w:hAnsiTheme="minorHAnsi"/>
        </w:rPr>
        <w:t>Am schlechtesten: Mountain-100 Clearance Sale mit 1'314 Rabatt pro zusätzlichem Stück.</w:t>
      </w:r>
    </w:p>
    <w:p w14:paraId="2F391D8F" w14:textId="77777777" w:rsidR="00967981" w:rsidRDefault="00967981" w:rsidP="00967981">
      <w:pPr>
        <w:pStyle w:val="Textstandard"/>
        <w:numPr>
          <w:ilvl w:val="0"/>
          <w:numId w:val="38"/>
        </w:numPr>
        <w:divId w:val="1920096102"/>
        <w:rPr>
          <w:rFonts w:asciiTheme="minorHAnsi" w:hAnsiTheme="minorHAnsi"/>
        </w:rPr>
      </w:pPr>
      <w:r>
        <w:rPr>
          <w:rFonts w:asciiTheme="minorHAnsi" w:hAnsiTheme="minorHAnsi"/>
        </w:rPr>
        <w:t>Volume Discount 11 to 14 bringt eine positive Marge von 794'014.</w:t>
      </w:r>
    </w:p>
    <w:p w14:paraId="3D2FBA16" w14:textId="77777777" w:rsidR="00967981" w:rsidRDefault="00967981" w:rsidP="00967981">
      <w:pPr>
        <w:pStyle w:val="Textstandard"/>
        <w:numPr>
          <w:ilvl w:val="0"/>
          <w:numId w:val="38"/>
        </w:numPr>
        <w:divId w:val="1920096102"/>
        <w:rPr>
          <w:rFonts w:asciiTheme="minorHAnsi" w:hAnsiTheme="minorHAnsi"/>
        </w:rPr>
      </w:pPr>
      <w:r>
        <w:rPr>
          <w:rFonts w:asciiTheme="minorHAnsi" w:hAnsiTheme="minorHAnsi"/>
        </w:rPr>
        <w:t>Produktaktionen und Ausverkäufe vernichten Marge, Mengenrabatte funktionieren.</w:t>
      </w:r>
    </w:p>
    <w:p w14:paraId="6B02AE3D" w14:textId="77777777" w:rsidR="00967981" w:rsidRDefault="00967981" w:rsidP="00967981">
      <w:pPr>
        <w:pStyle w:val="berschrift3"/>
        <w:divId w:val="1920096102"/>
        <w:rPr>
          <w:rFonts w:cstheme="minorBidi"/>
          <w:szCs w:val="18"/>
        </w:rPr>
      </w:pPr>
      <w:r>
        <w:rPr>
          <w:rFonts w:cstheme="minorBidi"/>
        </w:rPr>
        <w:t>Frage 4: Teuerster Fertigungsausschuss</w:t>
      </w:r>
    </w:p>
    <w:p w14:paraId="60E3489A" w14:textId="77777777" w:rsidR="00967981" w:rsidRDefault="00967981" w:rsidP="00967981">
      <w:pPr>
        <w:pStyle w:val="Textstandard"/>
        <w:numPr>
          <w:ilvl w:val="0"/>
          <w:numId w:val="39"/>
        </w:numPr>
        <w:divId w:val="1920096102"/>
        <w:rPr>
          <w:rFonts w:asciiTheme="minorHAnsi" w:hAnsiTheme="minorHAnsi"/>
        </w:rPr>
      </w:pPr>
      <w:r>
        <w:rPr>
          <w:rFonts w:asciiTheme="minorHAnsi" w:hAnsiTheme="minorHAnsi"/>
        </w:rPr>
        <w:t>Insgesamt 10'651 Stück Ausschuss mit Kosten von rund 360'000.</w:t>
      </w:r>
    </w:p>
    <w:p w14:paraId="0A653243" w14:textId="77777777" w:rsidR="00967981" w:rsidRDefault="00967981" w:rsidP="00967981">
      <w:pPr>
        <w:pStyle w:val="Textstandard"/>
        <w:numPr>
          <w:ilvl w:val="0"/>
          <w:numId w:val="39"/>
        </w:numPr>
        <w:divId w:val="1920096102"/>
        <w:rPr>
          <w:rFonts w:asciiTheme="minorHAnsi" w:hAnsiTheme="minorHAnsi"/>
        </w:rPr>
      </w:pPr>
      <w:r>
        <w:rPr>
          <w:rFonts w:asciiTheme="minorHAnsi" w:hAnsiTheme="minorHAnsi"/>
        </w:rPr>
        <w:t>Häufigster Grund ist Paint process failed.</w:t>
      </w:r>
    </w:p>
    <w:p w14:paraId="6745E08C" w14:textId="77777777" w:rsidR="00967981" w:rsidRPr="00967981" w:rsidRDefault="00967981" w:rsidP="00967981">
      <w:pPr>
        <w:pStyle w:val="Textstandard"/>
        <w:numPr>
          <w:ilvl w:val="0"/>
          <w:numId w:val="39"/>
        </w:numPr>
        <w:divId w:val="1920096102"/>
        <w:rPr>
          <w:rFonts w:asciiTheme="minorHAnsi" w:hAnsiTheme="minorHAnsi"/>
          <w:lang w:val="en-US"/>
        </w:rPr>
      </w:pPr>
      <w:r w:rsidRPr="00967981">
        <w:rPr>
          <w:rFonts w:asciiTheme="minorHAnsi" w:hAnsiTheme="minorHAnsi"/>
          <w:lang w:val="en-US"/>
        </w:rPr>
        <w:t>Teuerste Gründe: Color incorrect, Trim length too long und Thermoform temperature too low.</w:t>
      </w:r>
    </w:p>
    <w:p w14:paraId="7EC43B24" w14:textId="77777777" w:rsidR="00967981" w:rsidRDefault="00967981" w:rsidP="00967981">
      <w:pPr>
        <w:pStyle w:val="berschrift3"/>
        <w:divId w:val="1920096102"/>
        <w:rPr>
          <w:rFonts w:cstheme="minorBidi"/>
          <w:szCs w:val="18"/>
        </w:rPr>
      </w:pPr>
      <w:r>
        <w:rPr>
          <w:rFonts w:cstheme="minorBidi"/>
        </w:rPr>
        <w:t>Frage 5: Kostentreiber über alle Stücklistenebenen</w:t>
      </w:r>
    </w:p>
    <w:p w14:paraId="491DBD94" w14:textId="77777777" w:rsidR="00967981" w:rsidRDefault="00967981" w:rsidP="00967981">
      <w:pPr>
        <w:pStyle w:val="Textstandard"/>
        <w:numPr>
          <w:ilvl w:val="0"/>
          <w:numId w:val="40"/>
        </w:numPr>
        <w:divId w:val="1920096102"/>
        <w:rPr>
          <w:rFonts w:asciiTheme="minorHAnsi" w:hAnsiTheme="minorHAnsi"/>
        </w:rPr>
      </w:pPr>
      <w:r>
        <w:rPr>
          <w:rFonts w:asciiTheme="minorHAnsi" w:hAnsiTheme="minorHAnsi"/>
        </w:rPr>
        <w:t>Grösster Kostentreiber ist der Rahmen mit rund 38 % der Herstellkosten.</w:t>
      </w:r>
    </w:p>
    <w:p w14:paraId="14FEA704" w14:textId="77777777" w:rsidR="00967981" w:rsidRDefault="00967981" w:rsidP="00967981">
      <w:pPr>
        <w:pStyle w:val="Textstandard"/>
        <w:numPr>
          <w:ilvl w:val="0"/>
          <w:numId w:val="40"/>
        </w:numPr>
        <w:divId w:val="1920096102"/>
        <w:rPr>
          <w:rFonts w:asciiTheme="minorHAnsi" w:hAnsiTheme="minorHAnsi"/>
        </w:rPr>
      </w:pPr>
      <w:r>
        <w:rPr>
          <w:rFonts w:asciiTheme="minorHAnsi" w:hAnsiTheme="minorHAnsi"/>
        </w:rPr>
        <w:t>Danach folgen Kurbelgarnitur, Sattel und die Räder.</w:t>
      </w:r>
    </w:p>
    <w:p w14:paraId="085A0C8A" w14:textId="77777777" w:rsidR="00967981" w:rsidRDefault="00967981" w:rsidP="00967981">
      <w:pPr>
        <w:pStyle w:val="Textstandard"/>
        <w:numPr>
          <w:ilvl w:val="0"/>
          <w:numId w:val="40"/>
        </w:numPr>
        <w:divId w:val="1920096102"/>
        <w:rPr>
          <w:rFonts w:asciiTheme="minorHAnsi" w:hAnsiTheme="minorHAnsi"/>
        </w:rPr>
      </w:pPr>
      <w:r>
        <w:rPr>
          <w:rFonts w:asciiTheme="minorHAnsi" w:hAnsiTheme="minorHAnsi"/>
        </w:rPr>
        <w:t>Die 5 teuersten Teile machen zusammen rund 70 % der Kosten eines Velos aus.</w:t>
      </w:r>
    </w:p>
    <w:p w14:paraId="019FB393" w14:textId="77777777" w:rsidR="00967981" w:rsidRDefault="00967981" w:rsidP="00967981">
      <w:pPr>
        <w:pStyle w:val="berschrift3"/>
        <w:divId w:val="1920096102"/>
        <w:rPr>
          <w:rFonts w:cstheme="minorBidi"/>
          <w:szCs w:val="18"/>
        </w:rPr>
      </w:pPr>
      <w:r>
        <w:rPr>
          <w:rFonts w:cstheme="minorBidi"/>
        </w:rPr>
        <w:t>Frage 6: Quotenerreichung und Provision</w:t>
      </w:r>
    </w:p>
    <w:p w14:paraId="66B8ACAC" w14:textId="77777777" w:rsidR="00967981" w:rsidRDefault="00967981" w:rsidP="00967981">
      <w:pPr>
        <w:pStyle w:val="Textstandard"/>
        <w:numPr>
          <w:ilvl w:val="0"/>
          <w:numId w:val="41"/>
        </w:numPr>
        <w:divId w:val="1920096102"/>
        <w:rPr>
          <w:rFonts w:asciiTheme="minorHAnsi" w:hAnsiTheme="minorHAnsi"/>
        </w:rPr>
      </w:pPr>
      <w:r>
        <w:rPr>
          <w:rFonts w:asciiTheme="minorHAnsi" w:hAnsiTheme="minorHAnsi"/>
        </w:rPr>
        <w:t>Keiner der 17 Verkäufer erreicht seine Quote.</w:t>
      </w:r>
    </w:p>
    <w:p w14:paraId="55C52B02" w14:textId="77777777" w:rsidR="00967981" w:rsidRDefault="00967981" w:rsidP="00967981">
      <w:pPr>
        <w:pStyle w:val="Textstandard"/>
        <w:numPr>
          <w:ilvl w:val="0"/>
          <w:numId w:val="41"/>
        </w:numPr>
        <w:divId w:val="1920096102"/>
        <w:rPr>
          <w:rFonts w:asciiTheme="minorHAnsi" w:hAnsiTheme="minorHAnsi"/>
        </w:rPr>
      </w:pPr>
      <w:r>
        <w:rPr>
          <w:rFonts w:asciiTheme="minorHAnsi" w:hAnsiTheme="minorHAnsi"/>
        </w:rPr>
        <w:t>9 von 17 erzielen eine negative Marge, erhalten aber trotzdem Provision.</w:t>
      </w:r>
    </w:p>
    <w:p w14:paraId="080FDFF2" w14:textId="77777777" w:rsidR="00967981" w:rsidRDefault="00967981" w:rsidP="00967981">
      <w:pPr>
        <w:pStyle w:val="Textstandard"/>
        <w:numPr>
          <w:ilvl w:val="0"/>
          <w:numId w:val="41"/>
        </w:numPr>
        <w:divId w:val="1920096102"/>
        <w:rPr>
          <w:rFonts w:asciiTheme="minorHAnsi" w:hAnsiTheme="minorHAnsi"/>
        </w:rPr>
      </w:pPr>
      <w:r>
        <w:rPr>
          <w:rFonts w:asciiTheme="minorHAnsi" w:hAnsiTheme="minorHAnsi"/>
        </w:rPr>
        <w:t>Die Provision richtet sich nach Umsatz, nicht nach Marge.</w:t>
      </w:r>
    </w:p>
    <w:p w14:paraId="640EEFD3" w14:textId="77777777" w:rsidR="00967981" w:rsidRDefault="00967981" w:rsidP="00967981">
      <w:pPr>
        <w:pStyle w:val="berschrift2"/>
        <w:divId w:val="1920096102"/>
        <w:rPr>
          <w:rFonts w:cstheme="minorBidi"/>
          <w:szCs w:val="18"/>
        </w:rPr>
      </w:pPr>
      <w:r>
        <w:rPr>
          <w:rFonts w:cstheme="minorBidi"/>
        </w:rPr>
        <w:t>7. Power BI Anbindung</w:t>
      </w:r>
    </w:p>
    <w:p w14:paraId="2C13523D" w14:textId="77777777" w:rsidR="00967981" w:rsidRDefault="00967981" w:rsidP="00967981">
      <w:pPr>
        <w:pStyle w:val="Textstandard"/>
        <w:numPr>
          <w:ilvl w:val="0"/>
          <w:numId w:val="42"/>
        </w:numPr>
        <w:divId w:val="1920096102"/>
        <w:rPr>
          <w:rFonts w:asciiTheme="minorHAnsi" w:hAnsiTheme="minorHAnsi"/>
        </w:rPr>
      </w:pPr>
      <w:r>
        <w:rPr>
          <w:rFonts w:asciiTheme="minorHAnsi" w:hAnsiTheme="minorHAnsi"/>
        </w:rPr>
        <w:t>Daten über Azure SQL Datenbank abrufen und mit demselben SQL Login anmelden.</w:t>
      </w:r>
    </w:p>
    <w:p w14:paraId="7C46A6CD" w14:textId="77777777" w:rsidR="00967981" w:rsidRDefault="00967981" w:rsidP="00967981">
      <w:pPr>
        <w:pStyle w:val="Textstandard"/>
        <w:numPr>
          <w:ilvl w:val="0"/>
          <w:numId w:val="42"/>
        </w:numPr>
        <w:divId w:val="1920096102"/>
        <w:rPr>
          <w:rFonts w:asciiTheme="minorHAnsi" w:hAnsiTheme="minorHAnsi"/>
        </w:rPr>
      </w:pPr>
      <w:r>
        <w:rPr>
          <w:rFonts w:asciiTheme="minorHAnsi" w:hAnsiTheme="minorHAnsi"/>
        </w:rPr>
        <w:t>Unter Erweiterte Optionen die jeweilige SELECT-Abfrage einfügen.</w:t>
      </w:r>
    </w:p>
    <w:p w14:paraId="3D7A12F7" w14:textId="77777777" w:rsidR="00967981" w:rsidRDefault="00967981" w:rsidP="00967981">
      <w:pPr>
        <w:pStyle w:val="Textstandard"/>
        <w:numPr>
          <w:ilvl w:val="0"/>
          <w:numId w:val="42"/>
        </w:numPr>
        <w:divId w:val="1920096102"/>
        <w:rPr>
          <w:rFonts w:asciiTheme="minorHAnsi" w:hAnsiTheme="minorHAnsi"/>
        </w:rPr>
      </w:pPr>
      <w:r>
        <w:rPr>
          <w:rFonts w:asciiTheme="minorHAnsi" w:hAnsiTheme="minorHAnsi"/>
        </w:rPr>
        <w:lastRenderedPageBreak/>
        <w:t>Alle Abfragen in einem semantischen Modell «AdventureWorks Margenanalyse» speichern.</w:t>
      </w:r>
    </w:p>
    <w:p w14:paraId="0F365763" w14:textId="77777777" w:rsidR="00967981" w:rsidRDefault="00967981" w:rsidP="00967981">
      <w:pPr>
        <w:pStyle w:val="Textstandard"/>
        <w:numPr>
          <w:ilvl w:val="0"/>
          <w:numId w:val="42"/>
        </w:numPr>
        <w:divId w:val="1920096102"/>
        <w:rPr>
          <w:rFonts w:asciiTheme="minorHAnsi" w:hAnsiTheme="minorHAnsi"/>
        </w:rPr>
      </w:pPr>
      <w:r>
        <w:rPr>
          <w:rFonts w:asciiTheme="minorHAnsi" w:hAnsiTheme="minorHAnsi"/>
        </w:rPr>
        <w:t>Pro Frage passende Visuals anlegen und regelmässig eine .pbix-Kopie sichern.</w:t>
      </w:r>
    </w:p>
    <w:p w14:paraId="32C339A5" w14:textId="77777777" w:rsidR="00967981" w:rsidRDefault="00967981" w:rsidP="00967981">
      <w:pPr>
        <w:pStyle w:val="berschrift2"/>
        <w:divId w:val="1920096102"/>
        <w:rPr>
          <w:rFonts w:cstheme="minorBidi"/>
          <w:szCs w:val="18"/>
        </w:rPr>
      </w:pPr>
      <w:r>
        <w:rPr>
          <w:rFonts w:cstheme="minorBidi"/>
        </w:rPr>
        <w:t>8. Probleme und Lösungen</w:t>
      </w:r>
    </w:p>
    <w:tbl>
      <w:tblPr>
        <w:tblStyle w:val="SITabelleStandard"/>
        <w:tblW w:w="5000" w:type="pct"/>
        <w:tblLook w:val="04A0" w:firstRow="1" w:lastRow="0" w:firstColumn="1" w:lastColumn="0" w:noHBand="0" w:noVBand="1"/>
      </w:tblPr>
      <w:tblGrid>
        <w:gridCol w:w="4244"/>
        <w:gridCol w:w="4816"/>
      </w:tblGrid>
      <w:tr w:rsidR="00967981" w14:paraId="42F4E331" w14:textId="77777777">
        <w:trPr>
          <w:divId w:val="1920096102"/>
        </w:trPr>
        <w:tc>
          <w:tcPr>
            <w:tcW w:w="0" w:type="auto"/>
            <w:hideMark/>
          </w:tcPr>
          <w:p w14:paraId="06875021" w14:textId="77777777" w:rsidR="00967981" w:rsidRDefault="00967981">
            <w:pPr>
              <w:rPr>
                <w:rFonts w:cs="Times New Roman"/>
              </w:rPr>
            </w:pPr>
            <w:r>
              <w:rPr>
                <w:b/>
                <w:bCs/>
              </w:rPr>
              <w:t>Problem</w:t>
            </w:r>
          </w:p>
        </w:tc>
        <w:tc>
          <w:tcPr>
            <w:tcW w:w="0" w:type="auto"/>
            <w:hideMark/>
          </w:tcPr>
          <w:p w14:paraId="1019A5A8" w14:textId="77777777" w:rsidR="00967981" w:rsidRDefault="00967981">
            <w:r>
              <w:rPr>
                <w:b/>
                <w:bCs/>
              </w:rPr>
              <w:t>Lösung</w:t>
            </w:r>
          </w:p>
        </w:tc>
      </w:tr>
      <w:tr w:rsidR="00967981" w14:paraId="3922D2FE" w14:textId="77777777">
        <w:trPr>
          <w:divId w:val="1920096102"/>
        </w:trPr>
        <w:tc>
          <w:tcPr>
            <w:tcW w:w="0" w:type="auto"/>
            <w:hideMark/>
          </w:tcPr>
          <w:p w14:paraId="47BC9B61" w14:textId="77777777" w:rsidR="00967981" w:rsidRDefault="00967981">
            <w:r>
              <w:t>Restore von .bak in Azure SQL nicht möglich</w:t>
            </w:r>
          </w:p>
        </w:tc>
        <w:tc>
          <w:tcPr>
            <w:tcW w:w="0" w:type="auto"/>
            <w:hideMark/>
          </w:tcPr>
          <w:p w14:paraId="29A1A424" w14:textId="77777777" w:rsidR="00967981" w:rsidRDefault="00967981">
            <w:r>
              <w:t>Mit vorhandenen Azure-Datenbanken gearbeitet.</w:t>
            </w:r>
          </w:p>
        </w:tc>
      </w:tr>
      <w:tr w:rsidR="00967981" w14:paraId="07A04266" w14:textId="77777777">
        <w:trPr>
          <w:divId w:val="1920096102"/>
        </w:trPr>
        <w:tc>
          <w:tcPr>
            <w:tcW w:w="0" w:type="auto"/>
            <w:hideMark/>
          </w:tcPr>
          <w:p w14:paraId="080532EB" w14:textId="77777777" w:rsidR="00967981" w:rsidRDefault="00967981">
            <w:r>
              <w:t>Invalid object name</w:t>
            </w:r>
          </w:p>
        </w:tc>
        <w:tc>
          <w:tcPr>
            <w:tcW w:w="0" w:type="auto"/>
            <w:hideMark/>
          </w:tcPr>
          <w:p w14:paraId="4A7F1047" w14:textId="77777777" w:rsidR="00967981" w:rsidRDefault="00967981">
            <w:r>
              <w:t>Setup erneut in AdventureWorks ausgeführt.</w:t>
            </w:r>
          </w:p>
        </w:tc>
      </w:tr>
      <w:tr w:rsidR="00967981" w14:paraId="5EC45159" w14:textId="77777777">
        <w:trPr>
          <w:divId w:val="1920096102"/>
        </w:trPr>
        <w:tc>
          <w:tcPr>
            <w:tcW w:w="0" w:type="auto"/>
            <w:hideMark/>
          </w:tcPr>
          <w:p w14:paraId="2A1FE4ED" w14:textId="77777777" w:rsidR="00967981" w:rsidRDefault="00967981">
            <w:r>
              <w:t>Fehler 33171 bei Datenbankdiagrammen</w:t>
            </w:r>
          </w:p>
        </w:tc>
        <w:tc>
          <w:tcPr>
            <w:tcW w:w="0" w:type="auto"/>
            <w:hideMark/>
          </w:tcPr>
          <w:p w14:paraId="249E0F79" w14:textId="77777777" w:rsidR="00967981" w:rsidRDefault="00967981">
            <w:r>
              <w:t>ER-Diagramm in UMLet erstellt.</w:t>
            </w:r>
          </w:p>
        </w:tc>
      </w:tr>
      <w:tr w:rsidR="00967981" w14:paraId="788FA5E5" w14:textId="77777777">
        <w:trPr>
          <w:divId w:val="1920096102"/>
        </w:trPr>
        <w:tc>
          <w:tcPr>
            <w:tcW w:w="0" w:type="auto"/>
            <w:hideMark/>
          </w:tcPr>
          <w:p w14:paraId="2C71AC9C" w14:textId="77777777" w:rsidR="00967981" w:rsidRPr="00967981" w:rsidRDefault="00967981">
            <w:pPr>
              <w:rPr>
                <w:lang w:val="en-US"/>
              </w:rPr>
            </w:pPr>
            <w:r w:rsidRPr="00967981">
              <w:rPr>
                <w:lang w:val="en-US"/>
              </w:rPr>
              <w:t>CREATE FUNCTION in Power Query</w:t>
            </w:r>
          </w:p>
        </w:tc>
        <w:tc>
          <w:tcPr>
            <w:tcW w:w="0" w:type="auto"/>
            <w:hideMark/>
          </w:tcPr>
          <w:p w14:paraId="1FF79804" w14:textId="77777777" w:rsidR="00967981" w:rsidRDefault="00967981">
            <w:r>
              <w:t>In Power BI nur SELECT-Abfragen verwenden.</w:t>
            </w:r>
          </w:p>
        </w:tc>
      </w:tr>
      <w:tr w:rsidR="00967981" w14:paraId="342E5D35" w14:textId="77777777">
        <w:trPr>
          <w:divId w:val="1920096102"/>
        </w:trPr>
        <w:tc>
          <w:tcPr>
            <w:tcW w:w="0" w:type="auto"/>
            <w:hideMark/>
          </w:tcPr>
          <w:p w14:paraId="39DC373B" w14:textId="77777777" w:rsidR="00967981" w:rsidRDefault="00967981">
            <w:r>
              <w:t>Jede Abfrage in eigenem Modell</w:t>
            </w:r>
          </w:p>
        </w:tc>
        <w:tc>
          <w:tcPr>
            <w:tcW w:w="0" w:type="auto"/>
            <w:hideMark/>
          </w:tcPr>
          <w:p w14:paraId="503FA1C8" w14:textId="77777777" w:rsidR="00967981" w:rsidRDefault="00967981">
            <w:r>
              <w:t>Alle Abfragen in einem Durchgang hinzugefügt.</w:t>
            </w:r>
          </w:p>
        </w:tc>
      </w:tr>
      <w:tr w:rsidR="00967981" w14:paraId="5E6A562F" w14:textId="77777777">
        <w:trPr>
          <w:divId w:val="1920096102"/>
        </w:trPr>
        <w:tc>
          <w:tcPr>
            <w:tcW w:w="0" w:type="auto"/>
            <w:hideMark/>
          </w:tcPr>
          <w:p w14:paraId="71BA9524" w14:textId="77777777" w:rsidR="00967981" w:rsidRDefault="00967981">
            <w:r>
              <w:t>Alias v konnte nicht gebunden werden</w:t>
            </w:r>
          </w:p>
        </w:tc>
        <w:tc>
          <w:tcPr>
            <w:tcW w:w="0" w:type="auto"/>
            <w:hideMark/>
          </w:tcPr>
          <w:p w14:paraId="1DF86C95" w14:textId="21F05D71" w:rsidR="00967981" w:rsidRDefault="00967981">
            <w:r>
              <w:t>Skript direkt als Datei öffnen</w:t>
            </w:r>
            <w:r w:rsidR="00FA5CAB">
              <w:t>.</w:t>
            </w:r>
          </w:p>
        </w:tc>
      </w:tr>
    </w:tbl>
    <w:p w14:paraId="307942E9" w14:textId="77777777" w:rsidR="00967981" w:rsidRDefault="00967981">
      <w:pPr>
        <w:divId w:val="1920096102"/>
        <w:rPr>
          <w:rFonts w:cs="Times New Roman"/>
          <w:szCs w:val="18"/>
        </w:rPr>
      </w:pPr>
    </w:p>
    <w:p w14:paraId="3708A575" w14:textId="77777777" w:rsidR="00967981" w:rsidRDefault="00967981" w:rsidP="00967981">
      <w:pPr>
        <w:pStyle w:val="berschrift2"/>
        <w:divId w:val="1920096102"/>
        <w:rPr>
          <w:rFonts w:cstheme="minorBidi"/>
        </w:rPr>
      </w:pPr>
      <w:r>
        <w:rPr>
          <w:rFonts w:cstheme="minorBidi"/>
        </w:rPr>
        <w:t>9. Fazit und Empfehlungen</w:t>
      </w:r>
    </w:p>
    <w:p w14:paraId="61C057E9" w14:textId="77777777" w:rsidR="00967981" w:rsidRDefault="00967981">
      <w:pPr>
        <w:divId w:val="1920096102"/>
        <w:rPr>
          <w:rFonts w:cs="Times New Roman"/>
        </w:rPr>
      </w:pPr>
      <w:r>
        <w:rPr>
          <w:b/>
          <w:bCs/>
        </w:rPr>
        <w:t>Kernaussage:</w:t>
      </w:r>
      <w:r>
        <w:t xml:space="preserve"> Die Marge geht vor allem im Reseller Kanal verloren: drei Viertel des Umsatzes bringen praktisch keinen Gewinn. Rabattaktionen, Ausschuss und eine umsatzbasierte Provision verstärken das Problem zusätzlich.</w:t>
      </w:r>
    </w:p>
    <w:p w14:paraId="2AF980C1" w14:textId="77777777" w:rsidR="00967981" w:rsidRDefault="00967981" w:rsidP="00967981">
      <w:pPr>
        <w:pStyle w:val="berschrift2"/>
        <w:divId w:val="1920096102"/>
        <w:rPr>
          <w:rFonts w:cstheme="minorBidi"/>
        </w:rPr>
      </w:pPr>
      <w:r>
        <w:rPr>
          <w:rFonts w:cstheme="minorBidi"/>
        </w:rPr>
        <w:t>10. Rückgängig machen</w:t>
      </w:r>
    </w:p>
    <w:p w14:paraId="40CD304C" w14:textId="77777777" w:rsidR="00967981" w:rsidRPr="00967981" w:rsidRDefault="00967981">
      <w:pPr>
        <w:pStyle w:val="TextCode"/>
        <w:divId w:val="1920096102"/>
        <w:rPr>
          <w:rFonts w:cs="Times New Roman"/>
          <w:lang w:val="en-US"/>
        </w:rPr>
      </w:pPr>
      <w:r w:rsidRPr="00967981">
        <w:rPr>
          <w:lang w:val="en-US"/>
        </w:rPr>
        <w:t>DROP FUNCTION IF EXISTS analytics.fn_Stueckliste;</w:t>
      </w:r>
      <w:r w:rsidRPr="00967981">
        <w:rPr>
          <w:lang w:val="en-US"/>
        </w:rPr>
        <w:br/>
        <w:t>DROP VIEW IF EXISTS analytics.v_SalesLineMargin;</w:t>
      </w:r>
      <w:r w:rsidRPr="00967981">
        <w:rPr>
          <w:lang w:val="en-US"/>
        </w:rPr>
        <w:br/>
        <w:t>DROP SCHEMA IF EXISTS analytics;</w:t>
      </w:r>
    </w:p>
    <w:p w14:paraId="1AC2B8B1" w14:textId="77777777" w:rsidR="00967981" w:rsidRDefault="00967981" w:rsidP="00967981">
      <w:pPr>
        <w:pStyle w:val="berschrift2"/>
        <w:divId w:val="1920096102"/>
        <w:rPr>
          <w:rFonts w:cstheme="minorBidi"/>
        </w:rPr>
      </w:pPr>
      <w:r>
        <w:rPr>
          <w:rFonts w:cstheme="minorBidi"/>
        </w:rPr>
        <w:t>11. Definition of Done</w:t>
      </w:r>
    </w:p>
    <w:tbl>
      <w:tblPr>
        <w:tblStyle w:val="SITabelleStandard"/>
        <w:tblW w:w="5000" w:type="pct"/>
        <w:tblLook w:val="04A0" w:firstRow="1" w:lastRow="0" w:firstColumn="1" w:lastColumn="0" w:noHBand="0" w:noVBand="1"/>
      </w:tblPr>
      <w:tblGrid>
        <w:gridCol w:w="5921"/>
        <w:gridCol w:w="846"/>
        <w:gridCol w:w="2293"/>
      </w:tblGrid>
      <w:tr w:rsidR="00967981" w14:paraId="5F2B5FEF" w14:textId="77777777">
        <w:trPr>
          <w:divId w:val="1920096102"/>
        </w:trPr>
        <w:tc>
          <w:tcPr>
            <w:tcW w:w="0" w:type="auto"/>
            <w:hideMark/>
          </w:tcPr>
          <w:p w14:paraId="3B34130D" w14:textId="77777777" w:rsidR="00967981" w:rsidRDefault="00967981">
            <w:pPr>
              <w:rPr>
                <w:rFonts w:cs="Times New Roman"/>
              </w:rPr>
            </w:pPr>
            <w:r>
              <w:rPr>
                <w:b/>
                <w:bCs/>
              </w:rPr>
              <w:t>Kriterium</w:t>
            </w:r>
          </w:p>
        </w:tc>
        <w:tc>
          <w:tcPr>
            <w:tcW w:w="0" w:type="auto"/>
            <w:hideMark/>
          </w:tcPr>
          <w:p w14:paraId="57CBAEC4" w14:textId="77777777" w:rsidR="00967981" w:rsidRDefault="00967981">
            <w:r>
              <w:rPr>
                <w:b/>
                <w:bCs/>
              </w:rPr>
              <w:t>Status</w:t>
            </w:r>
          </w:p>
        </w:tc>
        <w:tc>
          <w:tcPr>
            <w:tcW w:w="0" w:type="auto"/>
            <w:hideMark/>
          </w:tcPr>
          <w:p w14:paraId="3BFC7543" w14:textId="77777777" w:rsidR="00967981" w:rsidRDefault="00967981">
            <w:r>
              <w:rPr>
                <w:b/>
                <w:bCs/>
              </w:rPr>
              <w:t>Nachweis</w:t>
            </w:r>
          </w:p>
        </w:tc>
      </w:tr>
      <w:tr w:rsidR="00967981" w14:paraId="053C876D" w14:textId="77777777">
        <w:trPr>
          <w:divId w:val="1920096102"/>
        </w:trPr>
        <w:tc>
          <w:tcPr>
            <w:tcW w:w="0" w:type="auto"/>
            <w:hideMark/>
          </w:tcPr>
          <w:p w14:paraId="1E0C3070" w14:textId="77777777" w:rsidR="00967981" w:rsidRDefault="00967981">
            <w:r>
              <w:lastRenderedPageBreak/>
              <w:t>Alle sechs Fragestellungen sind durch eine dokumentierte Abfrage beantwortet</w:t>
            </w:r>
          </w:p>
        </w:tc>
        <w:tc>
          <w:tcPr>
            <w:tcW w:w="0" w:type="auto"/>
            <w:hideMark/>
          </w:tcPr>
          <w:p w14:paraId="54AAFFA5" w14:textId="77777777" w:rsidR="00967981" w:rsidRDefault="00967981">
            <w:r>
              <w:t>Erfüllt</w:t>
            </w:r>
          </w:p>
        </w:tc>
        <w:tc>
          <w:tcPr>
            <w:tcW w:w="0" w:type="auto"/>
            <w:hideMark/>
          </w:tcPr>
          <w:p w14:paraId="3F1E374E" w14:textId="77777777" w:rsidR="00967981" w:rsidRDefault="00967981">
            <w:r>
              <w:t>Kapitel 6</w:t>
            </w:r>
          </w:p>
        </w:tc>
      </w:tr>
      <w:tr w:rsidR="00967981" w14:paraId="7B4E4060" w14:textId="77777777">
        <w:trPr>
          <w:divId w:val="1920096102"/>
        </w:trPr>
        <w:tc>
          <w:tcPr>
            <w:tcW w:w="0" w:type="auto"/>
            <w:hideMark/>
          </w:tcPr>
          <w:p w14:paraId="7E241D23" w14:textId="77777777" w:rsidR="00967981" w:rsidRDefault="00967981">
            <w:r>
              <w:t>Die Stücklistenauflösung funktioniert für jedes Endprodukt</w:t>
            </w:r>
          </w:p>
        </w:tc>
        <w:tc>
          <w:tcPr>
            <w:tcW w:w="0" w:type="auto"/>
            <w:hideMark/>
          </w:tcPr>
          <w:p w14:paraId="4A7EBEED" w14:textId="77777777" w:rsidR="00967981" w:rsidRDefault="00967981">
            <w:r>
              <w:t>Erfüllt</w:t>
            </w:r>
          </w:p>
        </w:tc>
        <w:tc>
          <w:tcPr>
            <w:tcW w:w="0" w:type="auto"/>
            <w:hideMark/>
          </w:tcPr>
          <w:p w14:paraId="7B6F63A2" w14:textId="77777777" w:rsidR="00967981" w:rsidRDefault="00967981">
            <w:r>
              <w:t>Kapitel 5.3 und Frage 5</w:t>
            </w:r>
          </w:p>
        </w:tc>
      </w:tr>
      <w:tr w:rsidR="00967981" w14:paraId="2145B8DD" w14:textId="77777777">
        <w:trPr>
          <w:divId w:val="1920096102"/>
        </w:trPr>
        <w:tc>
          <w:tcPr>
            <w:tcW w:w="0" w:type="auto"/>
            <w:hideMark/>
          </w:tcPr>
          <w:p w14:paraId="04088CE7" w14:textId="77777777" w:rsidR="00967981" w:rsidRDefault="00967981">
            <w:r>
              <w:t>Kennzahlen sind einmal definiert und wiederverwendet</w:t>
            </w:r>
          </w:p>
        </w:tc>
        <w:tc>
          <w:tcPr>
            <w:tcW w:w="0" w:type="auto"/>
            <w:hideMark/>
          </w:tcPr>
          <w:p w14:paraId="57122E4B" w14:textId="77777777" w:rsidR="00967981" w:rsidRDefault="00967981">
            <w:r>
              <w:t>Erfüllt</w:t>
            </w:r>
          </w:p>
        </w:tc>
        <w:tc>
          <w:tcPr>
            <w:tcW w:w="0" w:type="auto"/>
            <w:hideMark/>
          </w:tcPr>
          <w:p w14:paraId="6F86CBCF" w14:textId="77777777" w:rsidR="00967981" w:rsidRDefault="00967981">
            <w:r>
              <w:t>View v_SalesLineMargin</w:t>
            </w:r>
          </w:p>
        </w:tc>
      </w:tr>
      <w:tr w:rsidR="00967981" w14:paraId="4B39D92A" w14:textId="77777777">
        <w:trPr>
          <w:divId w:val="1920096102"/>
        </w:trPr>
        <w:tc>
          <w:tcPr>
            <w:tcW w:w="0" w:type="auto"/>
            <w:hideMark/>
          </w:tcPr>
          <w:p w14:paraId="0AD1C916" w14:textId="77777777" w:rsidR="00967981" w:rsidRDefault="00967981">
            <w:r>
              <w:t>Eine aussenstehende Person kann das Setup reproduzieren</w:t>
            </w:r>
          </w:p>
        </w:tc>
        <w:tc>
          <w:tcPr>
            <w:tcW w:w="0" w:type="auto"/>
            <w:hideMark/>
          </w:tcPr>
          <w:p w14:paraId="2D1BF974" w14:textId="77777777" w:rsidR="00967981" w:rsidRDefault="00967981">
            <w:r>
              <w:t>Erfüllt</w:t>
            </w:r>
          </w:p>
        </w:tc>
        <w:tc>
          <w:tcPr>
            <w:tcW w:w="0" w:type="auto"/>
            <w:hideMark/>
          </w:tcPr>
          <w:p w14:paraId="253DB447" w14:textId="77777777" w:rsidR="00967981" w:rsidRDefault="00967981">
            <w:r>
              <w:t>Kapitel 2, 3 und 5</w:t>
            </w:r>
          </w:p>
        </w:tc>
      </w:tr>
    </w:tbl>
    <w:p w14:paraId="054D0424" w14:textId="77777777" w:rsidR="00967981" w:rsidRDefault="00967981">
      <w:pPr>
        <w:divId w:val="1920096102"/>
        <w:rPr>
          <w:rFonts w:cs="Times New Roman"/>
          <w:szCs w:val="18"/>
        </w:rPr>
      </w:pPr>
    </w:p>
    <w:p w14:paraId="3A424782" w14:textId="77777777" w:rsidR="00967981" w:rsidRDefault="00967981"/>
    <w:sectPr w:rsidR="00967981" w:rsidSect="006C0BE7">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2126" w:right="1418" w:bottom="1134" w:left="1418" w:header="794" w:footer="0" w:gutter="0"/>
      <w:cols w:space="28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D8FA1" w14:textId="77777777" w:rsidR="008C7E82" w:rsidRDefault="008C7E82" w:rsidP="00E11D2D">
      <w:r>
        <w:separator/>
      </w:r>
    </w:p>
  </w:endnote>
  <w:endnote w:type="continuationSeparator" w:id="0">
    <w:p w14:paraId="26AB0C0D" w14:textId="77777777" w:rsidR="008C7E82" w:rsidRDefault="008C7E82" w:rsidP="00E11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Bechtle Pro">
    <w:panose1 w:val="020C0500020203020204"/>
    <w:charset w:val="00"/>
    <w:family w:val="swiss"/>
    <w:pitch w:val="variable"/>
    <w:sig w:usb0="A000006F" w:usb1="00000001"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5C733" w14:textId="77777777" w:rsidR="00B077A0" w:rsidRDefault="00B077A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pPr w:leftFromText="142" w:rightFromText="142" w:vertAnchor="page" w:tblpY="1587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4"/>
      <w:gridCol w:w="5806"/>
      <w:gridCol w:w="1720"/>
    </w:tblGrid>
    <w:tr w:rsidR="00F365A3" w:rsidRPr="008C70B8" w14:paraId="155C44A5" w14:textId="77777777" w:rsidTr="00CD07E6">
      <w:trPr>
        <w:trHeight w:val="96"/>
      </w:trPr>
      <w:tc>
        <w:tcPr>
          <w:tcW w:w="1560" w:type="dxa"/>
        </w:tcPr>
        <w:p w14:paraId="39D606B0" w14:textId="77777777" w:rsidR="00000000" w:rsidRPr="008C70B8" w:rsidRDefault="00000000" w:rsidP="00CD07E6">
          <w:pPr>
            <w:spacing w:line="240" w:lineRule="auto"/>
            <w:ind w:left="-108"/>
            <w:rPr>
              <w:rFonts w:ascii="Arial" w:hAnsi="Arial" w:cs="Arial"/>
              <w:szCs w:val="18"/>
            </w:rPr>
          </w:pPr>
          <w:r>
            <w:rPr>
              <w:rFonts w:ascii="Arial" w:hAnsi="Arial" w:cs="Arial"/>
              <w:noProof/>
              <w:szCs w:val="18"/>
            </w:rPr>
            <w:drawing>
              <wp:anchor distT="0" distB="0" distL="114300" distR="114300" simplePos="0" relativeHeight="251658752" behindDoc="0" locked="0" layoutInCell="1" allowOverlap="1" wp14:anchorId="65872D63" wp14:editId="05B83837">
                <wp:simplePos x="0" y="0"/>
                <wp:positionH relativeFrom="column">
                  <wp:posOffset>-66021</wp:posOffset>
                </wp:positionH>
                <wp:positionV relativeFrom="paragraph">
                  <wp:posOffset>93345</wp:posOffset>
                </wp:positionV>
                <wp:extent cx="486000" cy="75600"/>
                <wp:effectExtent l="0" t="0" r="9525" b="635"/>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b="-106"/>
                        <a:stretch/>
                      </pic:blipFill>
                      <pic:spPr bwMode="auto">
                        <a:xfrm>
                          <a:off x="0" y="0"/>
                          <a:ext cx="486000" cy="75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953" w:type="dxa"/>
        </w:tcPr>
        <w:p w14:paraId="62CB538B" w14:textId="77777777" w:rsidR="00000000" w:rsidRPr="0016766B" w:rsidRDefault="00000000" w:rsidP="00CD07E6">
          <w:pPr>
            <w:rPr>
              <w:sz w:val="12"/>
              <w:szCs w:val="12"/>
            </w:rPr>
          </w:pPr>
          <w:r w:rsidRPr="0016766B">
            <w:rPr>
              <w:sz w:val="12"/>
              <w:szCs w:val="12"/>
            </w:rPr>
            <w:fldChar w:fldCharType="begin"/>
          </w:r>
          <w:r w:rsidRPr="0016766B">
            <w:rPr>
              <w:sz w:val="12"/>
              <w:szCs w:val="12"/>
            </w:rPr>
            <w:instrText xml:space="preserve"> FILENAME   \* MERGEFORMAT </w:instrText>
          </w:r>
          <w:r w:rsidRPr="0016766B">
            <w:rPr>
              <w:sz w:val="12"/>
              <w:szCs w:val="12"/>
            </w:rPr>
            <w:fldChar w:fldCharType="separate"/>
          </w:r>
          <w:r w:rsidR="00967981">
            <w:rPr>
              <w:noProof/>
              <w:sz w:val="12"/>
              <w:szCs w:val="12"/>
            </w:rPr>
            <w:t>Dokument1</w:t>
          </w:r>
          <w:r w:rsidRPr="0016766B">
            <w:rPr>
              <w:sz w:val="12"/>
              <w:szCs w:val="12"/>
            </w:rPr>
            <w:fldChar w:fldCharType="end"/>
          </w:r>
        </w:p>
      </w:tc>
      <w:tc>
        <w:tcPr>
          <w:tcW w:w="1756" w:type="dxa"/>
        </w:tcPr>
        <w:p w14:paraId="2D50F1E2" w14:textId="77777777" w:rsidR="00000000" w:rsidRPr="0016766B" w:rsidRDefault="00000000" w:rsidP="00CD07E6">
          <w:pPr>
            <w:rPr>
              <w:sz w:val="12"/>
              <w:szCs w:val="12"/>
            </w:rPr>
          </w:pPr>
          <w:r w:rsidRPr="0016766B">
            <w:rPr>
              <w:sz w:val="12"/>
              <w:szCs w:val="12"/>
            </w:rPr>
            <w:t xml:space="preserve">Seite </w:t>
          </w:r>
          <w:r w:rsidRPr="0016766B">
            <w:rPr>
              <w:sz w:val="12"/>
              <w:szCs w:val="12"/>
            </w:rPr>
            <w:fldChar w:fldCharType="begin"/>
          </w:r>
          <w:r w:rsidRPr="0016766B">
            <w:rPr>
              <w:sz w:val="12"/>
              <w:szCs w:val="12"/>
            </w:rPr>
            <w:instrText xml:space="preserve"> PAGE   \* MERGEFORMAT </w:instrText>
          </w:r>
          <w:r w:rsidRPr="0016766B">
            <w:rPr>
              <w:sz w:val="12"/>
              <w:szCs w:val="12"/>
            </w:rPr>
            <w:fldChar w:fldCharType="separate"/>
          </w:r>
          <w:r w:rsidRPr="0016766B">
            <w:rPr>
              <w:sz w:val="12"/>
              <w:szCs w:val="12"/>
            </w:rPr>
            <w:t>2</w:t>
          </w:r>
          <w:r w:rsidRPr="0016766B">
            <w:rPr>
              <w:sz w:val="12"/>
              <w:szCs w:val="12"/>
            </w:rPr>
            <w:fldChar w:fldCharType="end"/>
          </w:r>
          <w:r w:rsidRPr="0016766B">
            <w:rPr>
              <w:sz w:val="12"/>
              <w:szCs w:val="12"/>
            </w:rPr>
            <w:t xml:space="preserve"> / </w:t>
          </w:r>
          <w:r w:rsidRPr="0016766B">
            <w:rPr>
              <w:sz w:val="12"/>
              <w:szCs w:val="12"/>
            </w:rPr>
            <w:fldChar w:fldCharType="begin"/>
          </w:r>
          <w:r w:rsidRPr="0016766B">
            <w:rPr>
              <w:sz w:val="12"/>
              <w:szCs w:val="12"/>
            </w:rPr>
            <w:instrText xml:space="preserve"> NUMPAGES   \* MERGEFORMAT </w:instrText>
          </w:r>
          <w:r w:rsidRPr="0016766B">
            <w:rPr>
              <w:sz w:val="12"/>
              <w:szCs w:val="12"/>
            </w:rPr>
            <w:fldChar w:fldCharType="separate"/>
          </w:r>
          <w:r w:rsidRPr="0016766B">
            <w:rPr>
              <w:sz w:val="12"/>
              <w:szCs w:val="12"/>
            </w:rPr>
            <w:t>11</w:t>
          </w:r>
          <w:r w:rsidRPr="0016766B">
            <w:rPr>
              <w:sz w:val="12"/>
              <w:szCs w:val="12"/>
            </w:rPr>
            <w:fldChar w:fldCharType="end"/>
          </w:r>
        </w:p>
      </w:tc>
    </w:tr>
  </w:tbl>
  <w:p w14:paraId="0FC223BE" w14:textId="77777777" w:rsidR="00114536" w:rsidRDefault="00114536" w:rsidP="00114536">
    <w:pPr>
      <w:rPr>
        <w:rFonts w:ascii="Arial" w:hAnsi="Arial" w:cs="Arial"/>
        <w:color w:val="0070C0"/>
        <w:sz w:val="2"/>
        <w:szCs w:val="2"/>
      </w:rPr>
    </w:pPr>
  </w:p>
  <w:p w14:paraId="25E1F389" w14:textId="77777777" w:rsidR="00E11D2D" w:rsidRPr="00564E57" w:rsidRDefault="00E11D2D" w:rsidP="00AF7ABF"/>
  <w:p w14:paraId="68489B7E" w14:textId="77777777" w:rsidR="00ED0620" w:rsidRDefault="00ED062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3"/>
      <w:gridCol w:w="7097"/>
    </w:tblGrid>
    <w:tr w:rsidR="00EA02AA" w:rsidRPr="008C70B8" w14:paraId="1B04A1AD" w14:textId="77777777" w:rsidTr="007A5AFF">
      <w:tc>
        <w:tcPr>
          <w:tcW w:w="1985" w:type="dxa"/>
        </w:tcPr>
        <w:p w14:paraId="7909807B" w14:textId="77777777" w:rsidR="00000000" w:rsidRPr="005B04CA" w:rsidRDefault="00000000" w:rsidP="00813ACE">
          <w:pPr>
            <w:spacing w:after="0" w:line="182" w:lineRule="exact"/>
            <w:rPr>
              <w:rFonts w:eastAsia="Bechtle Pro"/>
              <w:kern w:val="2"/>
              <w:sz w:val="12"/>
              <w:szCs w:val="12"/>
              <w:lang w:val="de-DE"/>
              <w14:ligatures w14:val="standardContextual"/>
            </w:rPr>
          </w:pPr>
          <w:r w:rsidRPr="00813ACE">
            <w:rPr>
              <w:rFonts w:eastAsia="Bechtle Pro"/>
              <w:b/>
              <w:iCs/>
              <w:color w:val="23A96A"/>
              <w:kern w:val="2"/>
              <w:sz w:val="12"/>
              <w:lang w:val="de-DE"/>
              <w14:ligatures w14:val="standardContextual"/>
            </w:rPr>
            <w:t>Adresse</w:t>
          </w:r>
          <w:r>
            <w:rPr>
              <w:rFonts w:eastAsia="Bechtle Pro"/>
              <w:b/>
              <w:iCs/>
              <w:color w:val="23A96A"/>
              <w:kern w:val="2"/>
              <w:sz w:val="12"/>
              <w:lang w:val="de-DE"/>
              <w14:ligatures w14:val="standardContextual"/>
            </w:rPr>
            <w:br/>
          </w:r>
          <w:r w:rsidRPr="00813ACE">
            <w:rPr>
              <w:rFonts w:eastAsia="Bechtle Pro"/>
              <w:kern w:val="2"/>
              <w:sz w:val="12"/>
              <w:szCs w:val="12"/>
              <w:lang w:val="de-DE"/>
              <w14:ligatures w14:val="standardContextual"/>
            </w:rPr>
            <w:t>Bechtle Schweiz AG</w:t>
          </w:r>
          <w:r>
            <w:rPr>
              <w:rFonts w:eastAsia="Bechtle Pro"/>
              <w:kern w:val="2"/>
              <w:sz w:val="12"/>
              <w:szCs w:val="12"/>
              <w:lang w:val="de-DE"/>
              <w14:ligatures w14:val="standardContextual"/>
            </w:rPr>
            <w:br/>
          </w:r>
          <w:r w:rsidRPr="00813ACE">
            <w:rPr>
              <w:rFonts w:eastAsia="Bechtle Pro"/>
              <w:kern w:val="2"/>
              <w:sz w:val="12"/>
              <w:szCs w:val="12"/>
              <w:lang w:val="de-DE"/>
              <w14:ligatures w14:val="standardContextual"/>
            </w:rPr>
            <w:t>Feldstrasse 4</w:t>
          </w:r>
          <w:r>
            <w:rPr>
              <w:rFonts w:eastAsia="Bechtle Pro"/>
              <w:kern w:val="2"/>
              <w:sz w:val="12"/>
              <w:szCs w:val="12"/>
              <w:lang w:val="de-DE"/>
              <w14:ligatures w14:val="standardContextual"/>
            </w:rPr>
            <w:br/>
          </w:r>
          <w:r w:rsidRPr="00813ACE">
            <w:rPr>
              <w:rFonts w:eastAsia="Bechtle Pro"/>
              <w:kern w:val="2"/>
              <w:sz w:val="12"/>
              <w:szCs w:val="12"/>
              <w:lang w:val="de-DE"/>
              <w14:ligatures w14:val="standardContextual"/>
            </w:rPr>
            <w:t xml:space="preserve">5506 </w:t>
          </w:r>
          <w:r w:rsidRPr="00813ACE">
            <w:rPr>
              <w:rFonts w:eastAsia="Bechtle Pro"/>
              <w:kern w:val="2"/>
              <w:sz w:val="12"/>
              <w:szCs w:val="12"/>
              <w:lang w:val="de-DE"/>
              <w14:ligatures w14:val="standardContextual"/>
            </w:rPr>
            <w:t>Mägenwil</w:t>
          </w:r>
          <w:r>
            <w:rPr>
              <w:rFonts w:eastAsia="Bechtle Pro"/>
              <w:kern w:val="2"/>
              <w:sz w:val="12"/>
              <w:szCs w:val="12"/>
              <w:lang w:val="de-DE"/>
              <w14:ligatures w14:val="standardContextual"/>
            </w:rPr>
            <w:br/>
          </w:r>
          <w:r w:rsidRPr="00813ACE">
            <w:rPr>
              <w:rFonts w:eastAsia="Bechtle Pro"/>
              <w:kern w:val="2"/>
              <w:sz w:val="12"/>
              <w:szCs w:val="12"/>
              <w:lang w:val="de-DE"/>
              <w14:ligatures w14:val="standardContextual"/>
            </w:rPr>
            <w:t>+41 56 418 33 33</w:t>
          </w:r>
        </w:p>
        <w:p w14:paraId="7C92E0CC" w14:textId="77777777" w:rsidR="00000000" w:rsidRPr="008C70B8" w:rsidRDefault="00000000" w:rsidP="00813ACE">
          <w:pPr>
            <w:spacing w:after="0" w:line="182" w:lineRule="exact"/>
            <w:rPr>
              <w:rFonts w:ascii="Arial" w:hAnsi="Arial" w:cs="Arial"/>
              <w:sz w:val="4"/>
              <w:szCs w:val="4"/>
            </w:rPr>
          </w:pPr>
          <w:r w:rsidRPr="00813ACE">
            <w:rPr>
              <w:rFonts w:eastAsia="Bechtle Pro"/>
              <w:kern w:val="2"/>
              <w:sz w:val="12"/>
              <w:lang w:val="de-DE"/>
              <w14:ligatures w14:val="standardContextual"/>
            </w:rPr>
            <w:t>www.bechtle.com</w:t>
          </w:r>
          <w:r>
            <w:rPr>
              <w:rFonts w:eastAsia="Bechtle Pro"/>
              <w:kern w:val="2"/>
              <w:sz w:val="12"/>
              <w:lang w:val="de-DE"/>
              <w14:ligatures w14:val="standardContextual"/>
            </w:rPr>
            <w:t>/ch</w:t>
          </w:r>
        </w:p>
      </w:tc>
      <w:tc>
        <w:tcPr>
          <w:tcW w:w="7284" w:type="dxa"/>
        </w:tcPr>
        <w:p w14:paraId="29C6E487" w14:textId="77777777" w:rsidR="00000000" w:rsidRDefault="00000000" w:rsidP="00DD54B2">
          <w:pPr>
            <w:rPr>
              <w:rFonts w:ascii="Arial" w:hAnsi="Arial" w:cs="Arial"/>
              <w:sz w:val="4"/>
              <w:szCs w:val="4"/>
            </w:rPr>
          </w:pPr>
        </w:p>
        <w:p w14:paraId="4E39D09B" w14:textId="77777777" w:rsidR="00000000" w:rsidRPr="008C70B8" w:rsidRDefault="00000000" w:rsidP="00DD54B2">
          <w:pPr>
            <w:rPr>
              <w:rFonts w:ascii="Arial" w:hAnsi="Arial" w:cs="Arial"/>
              <w:sz w:val="4"/>
              <w:szCs w:val="4"/>
            </w:rPr>
          </w:pPr>
        </w:p>
      </w:tc>
    </w:tr>
  </w:tbl>
  <w:p w14:paraId="1BBB3BBF" w14:textId="77777777" w:rsidR="00D52801" w:rsidRDefault="00D52801">
    <w:pPr>
      <w:rPr>
        <w:rFonts w:ascii="Arial" w:hAnsi="Arial" w:cs="Arial"/>
        <w:color w:val="0070C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DE313" w14:textId="77777777" w:rsidR="008C7E82" w:rsidRDefault="008C7E82" w:rsidP="00E11D2D">
      <w:r>
        <w:separator/>
      </w:r>
    </w:p>
  </w:footnote>
  <w:footnote w:type="continuationSeparator" w:id="0">
    <w:p w14:paraId="2E727504" w14:textId="77777777" w:rsidR="008C7E82" w:rsidRDefault="008C7E82" w:rsidP="00E11D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0F79F" w14:textId="77777777" w:rsidR="00B077A0" w:rsidRDefault="00B077A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73773" w14:textId="77777777" w:rsidR="00617DC4" w:rsidRDefault="00696593" w:rsidP="00696593">
    <w:r>
      <w:rPr>
        <w:noProof/>
        <w:color w:val="0070C0"/>
        <w:szCs w:val="18"/>
        <w:lang w:eastAsia="de-CH"/>
      </w:rPr>
      <w:drawing>
        <wp:anchor distT="0" distB="0" distL="114300" distR="114300" simplePos="0" relativeHeight="251656704" behindDoc="0" locked="0" layoutInCell="1" allowOverlap="1" wp14:anchorId="76BA097A" wp14:editId="019F765C">
          <wp:simplePos x="0" y="0"/>
          <wp:positionH relativeFrom="page">
            <wp:posOffset>875443</wp:posOffset>
          </wp:positionH>
          <wp:positionV relativeFrom="page">
            <wp:posOffset>390525</wp:posOffset>
          </wp:positionV>
          <wp:extent cx="2001214" cy="396000"/>
          <wp:effectExtent l="0" t="0" r="0" b="4445"/>
          <wp:wrapNone/>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33630" name="Grafik 1"/>
                  <pic:cNvPicPr/>
                </pic:nvPicPr>
                <pic:blipFill>
                  <a:blip r:embed="rId1">
                    <a:extLst>
                      <a:ext uri="{28A0092B-C50C-407E-A947-70E740481C1C}">
                        <a14:useLocalDpi xmlns:a14="http://schemas.microsoft.com/office/drawing/2010/main" val="0"/>
                      </a:ext>
                    </a:extLst>
                  </a:blip>
                  <a:stretch>
                    <a:fillRect/>
                  </a:stretch>
                </pic:blipFill>
                <pic:spPr>
                  <a:xfrm>
                    <a:off x="0" y="0"/>
                    <a:ext cx="2001214" cy="3960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DB87E" w14:textId="77777777" w:rsidR="00D52801" w:rsidRDefault="00202F9F">
    <w:pPr>
      <w:pStyle w:val="berschrift1"/>
      <w:numPr>
        <w:ilvl w:val="0"/>
        <w:numId w:val="0"/>
      </w:numPr>
      <w:ind w:left="432"/>
    </w:pPr>
    <w:r>
      <w:rPr>
        <w:noProof/>
        <w:lang w:eastAsia="de-CH"/>
      </w:rPr>
      <w:drawing>
        <wp:anchor distT="0" distB="0" distL="114300" distR="114300" simplePos="0" relativeHeight="251657728" behindDoc="0" locked="0" layoutInCell="1" allowOverlap="1" wp14:anchorId="76BA097A" wp14:editId="019F765C">
          <wp:simplePos x="0" y="0"/>
          <wp:positionH relativeFrom="page">
            <wp:posOffset>875443</wp:posOffset>
          </wp:positionH>
          <wp:positionV relativeFrom="page">
            <wp:posOffset>390525</wp:posOffset>
          </wp:positionV>
          <wp:extent cx="2001214" cy="396000"/>
          <wp:effectExtent l="0" t="0" r="0" b="4445"/>
          <wp:wrapNone/>
          <wp:docPr id="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33630" name="Grafik 1"/>
                  <pic:cNvPicPr/>
                </pic:nvPicPr>
                <pic:blipFill>
                  <a:blip r:embed="rId1">
                    <a:extLst>
                      <a:ext uri="{28A0092B-C50C-407E-A947-70E740481C1C}">
                        <a14:useLocalDpi xmlns:a14="http://schemas.microsoft.com/office/drawing/2010/main" val="0"/>
                      </a:ext>
                    </a:extLst>
                  </a:blip>
                  <a:stretch>
                    <a:fillRect/>
                  </a:stretch>
                </pic:blipFill>
                <pic:spPr>
                  <a:xfrm>
                    <a:off x="0" y="0"/>
                    <a:ext cx="2001214" cy="396000"/>
                  </a:xfrm>
                  <a:prstGeom prst="rect">
                    <a:avLst/>
                  </a:prstGeom>
                </pic:spPr>
              </pic:pic>
            </a:graphicData>
          </a:graphic>
          <wp14:sizeRelH relativeFrom="page">
            <wp14:pctWidth>0</wp14:pctWidth>
          </wp14:sizeRelH>
          <wp14:sizeRelV relativeFrom="page">
            <wp14:pctHeight>0</wp14:pctHeight>
          </wp14:sizeRelV>
        </wp:anchor>
      </w:drawing>
    </w:r>
    <w:r w:rsidR="00EF39A4">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5pt;height:6.45pt;visibility:visible;mso-wrap-style:square" o:bullet="t">
        <v:imagedata r:id="rId1" o:title=""/>
      </v:shape>
    </w:pict>
  </w:numPicBullet>
  <w:numPicBullet w:numPicBulletId="1">
    <w:pict>
      <v:shape id="_x0000_i1026" type="#_x0000_t75" style="width:.9pt;height:.9pt" o:bullet="t">
        <v:imagedata r:id="rId2" o:title="BechtleBulletPointV2"/>
      </v:shape>
    </w:pict>
  </w:numPicBullet>
  <w:abstractNum w:abstractNumId="0" w15:restartNumberingAfterBreak="0">
    <w:nsid w:val="003D64F9"/>
    <w:multiLevelType w:val="hybridMultilevel"/>
    <w:tmpl w:val="58843E5E"/>
    <w:lvl w:ilvl="0" w:tplc="7678591E">
      <w:start w:val="1"/>
      <w:numFmt w:val="decimal"/>
      <w:pStyle w:val="Nummerierung123"/>
      <w:lvlText w:val="%1."/>
      <w:lvlJc w:val="left"/>
      <w:pPr>
        <w:ind w:left="1069" w:hanging="360"/>
      </w:pPr>
    </w:lvl>
    <w:lvl w:ilvl="1" w:tplc="08070019" w:tentative="1">
      <w:start w:val="1"/>
      <w:numFmt w:val="lowerLetter"/>
      <w:lvlText w:val="%2."/>
      <w:lvlJc w:val="left"/>
      <w:pPr>
        <w:ind w:left="2291" w:hanging="360"/>
      </w:pPr>
    </w:lvl>
    <w:lvl w:ilvl="2" w:tplc="0807001B" w:tentative="1">
      <w:start w:val="1"/>
      <w:numFmt w:val="lowerRoman"/>
      <w:lvlText w:val="%3."/>
      <w:lvlJc w:val="right"/>
      <w:pPr>
        <w:ind w:left="3011" w:hanging="180"/>
      </w:pPr>
    </w:lvl>
    <w:lvl w:ilvl="3" w:tplc="0807000F" w:tentative="1">
      <w:start w:val="1"/>
      <w:numFmt w:val="decimal"/>
      <w:lvlText w:val="%4."/>
      <w:lvlJc w:val="left"/>
      <w:pPr>
        <w:ind w:left="3731" w:hanging="360"/>
      </w:pPr>
    </w:lvl>
    <w:lvl w:ilvl="4" w:tplc="08070019" w:tentative="1">
      <w:start w:val="1"/>
      <w:numFmt w:val="lowerLetter"/>
      <w:lvlText w:val="%5."/>
      <w:lvlJc w:val="left"/>
      <w:pPr>
        <w:ind w:left="4451" w:hanging="360"/>
      </w:pPr>
    </w:lvl>
    <w:lvl w:ilvl="5" w:tplc="0807001B" w:tentative="1">
      <w:start w:val="1"/>
      <w:numFmt w:val="lowerRoman"/>
      <w:lvlText w:val="%6."/>
      <w:lvlJc w:val="right"/>
      <w:pPr>
        <w:ind w:left="5171" w:hanging="180"/>
      </w:pPr>
    </w:lvl>
    <w:lvl w:ilvl="6" w:tplc="0807000F" w:tentative="1">
      <w:start w:val="1"/>
      <w:numFmt w:val="decimal"/>
      <w:lvlText w:val="%7."/>
      <w:lvlJc w:val="left"/>
      <w:pPr>
        <w:ind w:left="5891" w:hanging="360"/>
      </w:pPr>
    </w:lvl>
    <w:lvl w:ilvl="7" w:tplc="08070019" w:tentative="1">
      <w:start w:val="1"/>
      <w:numFmt w:val="lowerLetter"/>
      <w:lvlText w:val="%8."/>
      <w:lvlJc w:val="left"/>
      <w:pPr>
        <w:ind w:left="6611" w:hanging="360"/>
      </w:pPr>
    </w:lvl>
    <w:lvl w:ilvl="8" w:tplc="0807001B" w:tentative="1">
      <w:start w:val="1"/>
      <w:numFmt w:val="lowerRoman"/>
      <w:lvlText w:val="%9."/>
      <w:lvlJc w:val="right"/>
      <w:pPr>
        <w:ind w:left="7331" w:hanging="180"/>
      </w:pPr>
    </w:lvl>
  </w:abstractNum>
  <w:abstractNum w:abstractNumId="1" w15:restartNumberingAfterBreak="0">
    <w:nsid w:val="01BA77BA"/>
    <w:multiLevelType w:val="multilevel"/>
    <w:tmpl w:val="08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8572F67"/>
    <w:multiLevelType w:val="multilevel"/>
    <w:tmpl w:val="848E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9406B"/>
    <w:multiLevelType w:val="multilevel"/>
    <w:tmpl w:val="770A1D04"/>
    <w:lvl w:ilvl="0">
      <w:start w:val="1"/>
      <w:numFmt w:val="bullet"/>
      <w:lvlText w:val=""/>
      <w:lvlJc w:val="left"/>
      <w:pPr>
        <w:ind w:left="227" w:hanging="227"/>
      </w:pPr>
      <w:rPr>
        <w:rFonts w:ascii="Symbol" w:hAnsi="Symbol"/>
        <w:color w:val="000000" w:themeColor="text1"/>
      </w:rPr>
    </w:lvl>
    <w:lvl w:ilvl="1">
      <w:start w:val="1"/>
      <w:numFmt w:val="bullet"/>
      <w:lvlText w:val=""/>
      <w:lvlJc w:val="left"/>
      <w:pPr>
        <w:ind w:left="227" w:hanging="227"/>
      </w:pPr>
      <w:rPr>
        <w:rFonts w:ascii="Symbol" w:hAnsi="Symbol" w:hint="default"/>
      </w:rPr>
    </w:lvl>
    <w:lvl w:ilvl="2">
      <w:start w:val="1"/>
      <w:numFmt w:val="bullet"/>
      <w:lvlText w:val=""/>
      <w:lvlJc w:val="left"/>
      <w:pPr>
        <w:ind w:left="227" w:hanging="227"/>
      </w:pPr>
      <w:rPr>
        <w:rFonts w:ascii="Symbol" w:hAnsi="Symbol" w:hint="default"/>
      </w:rPr>
    </w:lvl>
    <w:lvl w:ilvl="3">
      <w:start w:val="1"/>
      <w:numFmt w:val="bullet"/>
      <w:lvlText w:val=""/>
      <w:lvlJc w:val="left"/>
      <w:pPr>
        <w:ind w:left="227" w:hanging="227"/>
      </w:pPr>
      <w:rPr>
        <w:rFonts w:ascii="Symbol" w:hAnsi="Symbol" w:hint="default"/>
      </w:rPr>
    </w:lvl>
    <w:lvl w:ilvl="4">
      <w:start w:val="1"/>
      <w:numFmt w:val="bullet"/>
      <w:lvlText w:val=""/>
      <w:lvlJc w:val="left"/>
      <w:pPr>
        <w:ind w:left="227" w:hanging="227"/>
      </w:pPr>
      <w:rPr>
        <w:rFonts w:ascii="Symbol" w:hAnsi="Symbol" w:hint="default"/>
      </w:rPr>
    </w:lvl>
    <w:lvl w:ilvl="5">
      <w:start w:val="1"/>
      <w:numFmt w:val="bullet"/>
      <w:lvlText w:val=""/>
      <w:lvlJc w:val="left"/>
      <w:pPr>
        <w:ind w:left="227" w:hanging="227"/>
      </w:pPr>
      <w:rPr>
        <w:rFonts w:ascii="Symbol" w:hAnsi="Symbol" w:hint="default"/>
      </w:rPr>
    </w:lvl>
    <w:lvl w:ilvl="6">
      <w:start w:val="1"/>
      <w:numFmt w:val="bullet"/>
      <w:lvlText w:val=""/>
      <w:lvlJc w:val="left"/>
      <w:pPr>
        <w:ind w:left="227" w:hanging="227"/>
      </w:pPr>
      <w:rPr>
        <w:rFonts w:ascii="Symbol" w:hAnsi="Symbol" w:hint="default"/>
      </w:rPr>
    </w:lvl>
    <w:lvl w:ilvl="7">
      <w:start w:val="1"/>
      <w:numFmt w:val="bullet"/>
      <w:lvlText w:val=""/>
      <w:lvlJc w:val="left"/>
      <w:pPr>
        <w:ind w:left="227" w:hanging="227"/>
      </w:pPr>
      <w:rPr>
        <w:rFonts w:ascii="Symbol" w:hAnsi="Symbol" w:hint="default"/>
      </w:rPr>
    </w:lvl>
    <w:lvl w:ilvl="8">
      <w:start w:val="1"/>
      <w:numFmt w:val="bullet"/>
      <w:lvlText w:val=""/>
      <w:lvlJc w:val="left"/>
      <w:pPr>
        <w:ind w:left="227" w:hanging="227"/>
      </w:pPr>
      <w:rPr>
        <w:rFonts w:ascii="Symbol" w:hAnsi="Symbol" w:hint="default"/>
      </w:rPr>
    </w:lvl>
  </w:abstractNum>
  <w:abstractNum w:abstractNumId="4" w15:restartNumberingAfterBreak="0">
    <w:nsid w:val="0C461A51"/>
    <w:multiLevelType w:val="hybridMultilevel"/>
    <w:tmpl w:val="330EE702"/>
    <w:lvl w:ilvl="0" w:tplc="7616C902">
      <w:start w:val="1"/>
      <w:numFmt w:val="lowerLetter"/>
      <w:pStyle w:val="Nummerierungabc"/>
      <w:lvlText w:val="%1)"/>
      <w:lvlJc w:val="left"/>
      <w:pPr>
        <w:ind w:left="1571" w:hanging="360"/>
      </w:pPr>
    </w:lvl>
    <w:lvl w:ilvl="1" w:tplc="08070019" w:tentative="1">
      <w:start w:val="1"/>
      <w:numFmt w:val="lowerLetter"/>
      <w:lvlText w:val="%2."/>
      <w:lvlJc w:val="left"/>
      <w:pPr>
        <w:ind w:left="2291" w:hanging="360"/>
      </w:pPr>
    </w:lvl>
    <w:lvl w:ilvl="2" w:tplc="0807001B" w:tentative="1">
      <w:start w:val="1"/>
      <w:numFmt w:val="lowerRoman"/>
      <w:lvlText w:val="%3."/>
      <w:lvlJc w:val="right"/>
      <w:pPr>
        <w:ind w:left="3011" w:hanging="180"/>
      </w:pPr>
    </w:lvl>
    <w:lvl w:ilvl="3" w:tplc="0807000F" w:tentative="1">
      <w:start w:val="1"/>
      <w:numFmt w:val="decimal"/>
      <w:lvlText w:val="%4."/>
      <w:lvlJc w:val="left"/>
      <w:pPr>
        <w:ind w:left="3731" w:hanging="360"/>
      </w:pPr>
    </w:lvl>
    <w:lvl w:ilvl="4" w:tplc="08070019" w:tentative="1">
      <w:start w:val="1"/>
      <w:numFmt w:val="lowerLetter"/>
      <w:lvlText w:val="%5."/>
      <w:lvlJc w:val="left"/>
      <w:pPr>
        <w:ind w:left="4451" w:hanging="360"/>
      </w:pPr>
    </w:lvl>
    <w:lvl w:ilvl="5" w:tplc="0807001B" w:tentative="1">
      <w:start w:val="1"/>
      <w:numFmt w:val="lowerRoman"/>
      <w:lvlText w:val="%6."/>
      <w:lvlJc w:val="right"/>
      <w:pPr>
        <w:ind w:left="5171" w:hanging="180"/>
      </w:pPr>
    </w:lvl>
    <w:lvl w:ilvl="6" w:tplc="0807000F" w:tentative="1">
      <w:start w:val="1"/>
      <w:numFmt w:val="decimal"/>
      <w:lvlText w:val="%7."/>
      <w:lvlJc w:val="left"/>
      <w:pPr>
        <w:ind w:left="5891" w:hanging="360"/>
      </w:pPr>
    </w:lvl>
    <w:lvl w:ilvl="7" w:tplc="08070019" w:tentative="1">
      <w:start w:val="1"/>
      <w:numFmt w:val="lowerLetter"/>
      <w:lvlText w:val="%8."/>
      <w:lvlJc w:val="left"/>
      <w:pPr>
        <w:ind w:left="6611" w:hanging="360"/>
      </w:pPr>
    </w:lvl>
    <w:lvl w:ilvl="8" w:tplc="0807001B" w:tentative="1">
      <w:start w:val="1"/>
      <w:numFmt w:val="lowerRoman"/>
      <w:lvlText w:val="%9."/>
      <w:lvlJc w:val="right"/>
      <w:pPr>
        <w:ind w:left="7331" w:hanging="180"/>
      </w:pPr>
    </w:lvl>
  </w:abstractNum>
  <w:abstractNum w:abstractNumId="5" w15:restartNumberingAfterBreak="0">
    <w:nsid w:val="0E93466C"/>
    <w:multiLevelType w:val="hybridMultilevel"/>
    <w:tmpl w:val="C4B4E718"/>
    <w:lvl w:ilvl="0" w:tplc="BFEEA6CA">
      <w:start w:val="1"/>
      <w:numFmt w:val="bullet"/>
      <w:pStyle w:val="TabelleAufzhlung"/>
      <w:lvlText w:val=""/>
      <w:lvlJc w:val="left"/>
      <w:pPr>
        <w:ind w:left="1004" w:hanging="360"/>
      </w:pPr>
      <w:rPr>
        <w:rFonts w:ascii="Symbol" w:hAnsi="Symbol" w:hint="default"/>
        <w:b/>
        <w:i w:val="0"/>
        <w:color w:val="auto"/>
      </w:rPr>
    </w:lvl>
    <w:lvl w:ilvl="1" w:tplc="08070003" w:tentative="1">
      <w:start w:val="1"/>
      <w:numFmt w:val="bullet"/>
      <w:lvlText w:val="o"/>
      <w:lvlJc w:val="left"/>
      <w:pPr>
        <w:ind w:left="1724" w:hanging="360"/>
      </w:pPr>
      <w:rPr>
        <w:rFonts w:ascii="Courier New" w:hAnsi="Courier New" w:cs="Courier New" w:hint="default"/>
      </w:rPr>
    </w:lvl>
    <w:lvl w:ilvl="2" w:tplc="08070005" w:tentative="1">
      <w:start w:val="1"/>
      <w:numFmt w:val="bullet"/>
      <w:lvlText w:val=""/>
      <w:lvlJc w:val="left"/>
      <w:pPr>
        <w:ind w:left="2444" w:hanging="360"/>
      </w:pPr>
      <w:rPr>
        <w:rFonts w:ascii="Wingdings" w:hAnsi="Wingdings" w:hint="default"/>
      </w:rPr>
    </w:lvl>
    <w:lvl w:ilvl="3" w:tplc="08070001" w:tentative="1">
      <w:start w:val="1"/>
      <w:numFmt w:val="bullet"/>
      <w:lvlText w:val=""/>
      <w:lvlJc w:val="left"/>
      <w:pPr>
        <w:ind w:left="3164" w:hanging="360"/>
      </w:pPr>
      <w:rPr>
        <w:rFonts w:ascii="Symbol" w:hAnsi="Symbol" w:hint="default"/>
      </w:rPr>
    </w:lvl>
    <w:lvl w:ilvl="4" w:tplc="08070003" w:tentative="1">
      <w:start w:val="1"/>
      <w:numFmt w:val="bullet"/>
      <w:lvlText w:val="o"/>
      <w:lvlJc w:val="left"/>
      <w:pPr>
        <w:ind w:left="3884" w:hanging="360"/>
      </w:pPr>
      <w:rPr>
        <w:rFonts w:ascii="Courier New" w:hAnsi="Courier New" w:cs="Courier New" w:hint="default"/>
      </w:rPr>
    </w:lvl>
    <w:lvl w:ilvl="5" w:tplc="08070005" w:tentative="1">
      <w:start w:val="1"/>
      <w:numFmt w:val="bullet"/>
      <w:lvlText w:val=""/>
      <w:lvlJc w:val="left"/>
      <w:pPr>
        <w:ind w:left="4604" w:hanging="360"/>
      </w:pPr>
      <w:rPr>
        <w:rFonts w:ascii="Wingdings" w:hAnsi="Wingdings" w:hint="default"/>
      </w:rPr>
    </w:lvl>
    <w:lvl w:ilvl="6" w:tplc="08070001" w:tentative="1">
      <w:start w:val="1"/>
      <w:numFmt w:val="bullet"/>
      <w:lvlText w:val=""/>
      <w:lvlJc w:val="left"/>
      <w:pPr>
        <w:ind w:left="5324" w:hanging="360"/>
      </w:pPr>
      <w:rPr>
        <w:rFonts w:ascii="Symbol" w:hAnsi="Symbol" w:hint="default"/>
      </w:rPr>
    </w:lvl>
    <w:lvl w:ilvl="7" w:tplc="08070003" w:tentative="1">
      <w:start w:val="1"/>
      <w:numFmt w:val="bullet"/>
      <w:lvlText w:val="o"/>
      <w:lvlJc w:val="left"/>
      <w:pPr>
        <w:ind w:left="6044" w:hanging="360"/>
      </w:pPr>
      <w:rPr>
        <w:rFonts w:ascii="Courier New" w:hAnsi="Courier New" w:cs="Courier New" w:hint="default"/>
      </w:rPr>
    </w:lvl>
    <w:lvl w:ilvl="8" w:tplc="08070005" w:tentative="1">
      <w:start w:val="1"/>
      <w:numFmt w:val="bullet"/>
      <w:lvlText w:val=""/>
      <w:lvlJc w:val="left"/>
      <w:pPr>
        <w:ind w:left="6764" w:hanging="360"/>
      </w:pPr>
      <w:rPr>
        <w:rFonts w:ascii="Wingdings" w:hAnsi="Wingdings" w:hint="default"/>
      </w:rPr>
    </w:lvl>
  </w:abstractNum>
  <w:abstractNum w:abstractNumId="6" w15:restartNumberingAfterBreak="0">
    <w:nsid w:val="18022EFF"/>
    <w:multiLevelType w:val="hybridMultilevel"/>
    <w:tmpl w:val="6F3AA206"/>
    <w:lvl w:ilvl="0" w:tplc="08070001">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1AD64AC6"/>
    <w:multiLevelType w:val="multilevel"/>
    <w:tmpl w:val="91A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74B13"/>
    <w:multiLevelType w:val="multilevel"/>
    <w:tmpl w:val="B096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D39DC"/>
    <w:multiLevelType w:val="multilevel"/>
    <w:tmpl w:val="FA8A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54358"/>
    <w:multiLevelType w:val="multilevel"/>
    <w:tmpl w:val="A196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A475F"/>
    <w:multiLevelType w:val="multilevel"/>
    <w:tmpl w:val="D1600C68"/>
    <w:lvl w:ilvl="0">
      <w:start w:val="1"/>
      <w:numFmt w:val="bullet"/>
      <w:lvlText w:val=""/>
      <w:lvlPicBulletId w:val="1"/>
      <w:lvlJc w:val="left"/>
      <w:pPr>
        <w:ind w:left="1069" w:hanging="360"/>
      </w:pPr>
      <w:rPr>
        <w:rFonts w:ascii="Symbol" w:hAnsi="Symbol" w:hint="default"/>
        <w:b/>
        <w:i w:val="0"/>
        <w:color w:val="auto"/>
        <w:u w:color="0072C6"/>
      </w:rPr>
    </w:lvl>
    <w:lvl w:ilvl="1">
      <w:start w:val="1"/>
      <w:numFmt w:val="bullet"/>
      <w:lvlText w:val=""/>
      <w:lvlPicBulletId w:val="1"/>
      <w:lvlJc w:val="left"/>
      <w:pPr>
        <w:ind w:left="1276" w:hanging="284"/>
      </w:pPr>
      <w:rPr>
        <w:rFonts w:ascii="Symbol" w:hAnsi="Symbol" w:hint="default"/>
        <w:color w:val="auto"/>
        <w:sz w:val="18"/>
      </w:rPr>
    </w:lvl>
    <w:lvl w:ilvl="2">
      <w:start w:val="1"/>
      <w:numFmt w:val="bullet"/>
      <w:lvlText w:val=""/>
      <w:lvlPicBulletId w:val="1"/>
      <w:lvlJc w:val="left"/>
      <w:pPr>
        <w:ind w:left="3011" w:hanging="360"/>
      </w:pPr>
      <w:rPr>
        <w:rFonts w:ascii="Symbol" w:hAnsi="Symbol" w:hint="default"/>
        <w:color w:val="auto"/>
      </w:rPr>
    </w:lvl>
    <w:lvl w:ilvl="3">
      <w:start w:val="1"/>
      <w:numFmt w:val="bullet"/>
      <w:lvlText w:val=""/>
      <w:lvlPicBulletId w:val="1"/>
      <w:lvlJc w:val="left"/>
      <w:pPr>
        <w:ind w:left="3731" w:hanging="360"/>
      </w:pPr>
      <w:rPr>
        <w:rFonts w:ascii="Symbol" w:hAnsi="Symbol" w:hint="default"/>
        <w:color w:val="auto"/>
      </w:rPr>
    </w:lvl>
    <w:lvl w:ilvl="4">
      <w:start w:val="1"/>
      <w:numFmt w:val="bullet"/>
      <w:lvlText w:val=""/>
      <w:lvlPicBulletId w:val="1"/>
      <w:lvlJc w:val="left"/>
      <w:pPr>
        <w:ind w:left="4451" w:hanging="360"/>
      </w:pPr>
      <w:rPr>
        <w:rFonts w:ascii="Symbol" w:hAnsi="Symbol" w:hint="default"/>
        <w:color w:val="auto"/>
      </w:rPr>
    </w:lvl>
    <w:lvl w:ilvl="5">
      <w:start w:val="1"/>
      <w:numFmt w:val="bullet"/>
      <w:lvlText w:val=""/>
      <w:lvlPicBulletId w:val="1"/>
      <w:lvlJc w:val="left"/>
      <w:pPr>
        <w:ind w:left="5171" w:hanging="360"/>
      </w:pPr>
      <w:rPr>
        <w:rFonts w:ascii="Symbol" w:hAnsi="Symbol" w:hint="default"/>
        <w:color w:val="auto"/>
      </w:rPr>
    </w:lvl>
    <w:lvl w:ilvl="6">
      <w:start w:val="1"/>
      <w:numFmt w:val="bullet"/>
      <w:lvlText w:val=""/>
      <w:lvlPicBulletId w:val="1"/>
      <w:lvlJc w:val="left"/>
      <w:pPr>
        <w:ind w:left="5891" w:hanging="360"/>
      </w:pPr>
      <w:rPr>
        <w:rFonts w:ascii="Symbol" w:hAnsi="Symbol" w:hint="default"/>
        <w:color w:val="auto"/>
      </w:rPr>
    </w:lvl>
    <w:lvl w:ilvl="7">
      <w:start w:val="1"/>
      <w:numFmt w:val="bullet"/>
      <w:lvlText w:val=""/>
      <w:lvlPicBulletId w:val="1"/>
      <w:lvlJc w:val="left"/>
      <w:pPr>
        <w:ind w:left="6611" w:hanging="360"/>
      </w:pPr>
      <w:rPr>
        <w:rFonts w:ascii="Symbol" w:hAnsi="Symbol" w:hint="default"/>
        <w:color w:val="auto"/>
      </w:rPr>
    </w:lvl>
    <w:lvl w:ilvl="8">
      <w:start w:val="1"/>
      <w:numFmt w:val="bullet"/>
      <w:lvlText w:val=""/>
      <w:lvlPicBulletId w:val="1"/>
      <w:lvlJc w:val="left"/>
      <w:pPr>
        <w:ind w:left="7331" w:hanging="360"/>
      </w:pPr>
      <w:rPr>
        <w:rFonts w:ascii="Symbol" w:hAnsi="Symbol" w:hint="default"/>
        <w:color w:val="auto"/>
      </w:rPr>
    </w:lvl>
  </w:abstractNum>
  <w:abstractNum w:abstractNumId="12" w15:restartNumberingAfterBreak="0">
    <w:nsid w:val="289F0DBA"/>
    <w:multiLevelType w:val="multilevel"/>
    <w:tmpl w:val="1466CE48"/>
    <w:numStyleLink w:val="SIAufzhlungQ"/>
  </w:abstractNum>
  <w:abstractNum w:abstractNumId="13" w15:restartNumberingAfterBreak="0">
    <w:nsid w:val="28E638BA"/>
    <w:multiLevelType w:val="hybridMultilevel"/>
    <w:tmpl w:val="0D781A22"/>
    <w:lvl w:ilvl="0" w:tplc="573E61B2">
      <w:start w:val="1"/>
      <w:numFmt w:val="bullet"/>
      <w:lvlText w:val="̶"/>
      <w:lvlJc w:val="left"/>
      <w:pPr>
        <w:ind w:left="3337" w:hanging="360"/>
      </w:pPr>
      <w:rPr>
        <w:rFonts w:ascii="Calibri" w:hAnsi="Calibri" w:hint="default"/>
        <w:b/>
        <w:i w:val="0"/>
        <w:color w:val="0072C6"/>
        <w:u w:color="0072C6"/>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2CBF4A0A"/>
    <w:multiLevelType w:val="multilevel"/>
    <w:tmpl w:val="6658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B5DE8"/>
    <w:multiLevelType w:val="multilevel"/>
    <w:tmpl w:val="00867402"/>
    <w:lvl w:ilvl="0">
      <w:start w:val="1"/>
      <w:numFmt w:val="bullet"/>
      <w:pStyle w:val="AufzhlungBullet"/>
      <w:lvlText w:val=""/>
      <w:lvlJc w:val="left"/>
      <w:pPr>
        <w:ind w:left="1069" w:hanging="360"/>
      </w:pPr>
      <w:rPr>
        <w:rFonts w:ascii="Symbol" w:hAnsi="Symbol" w:hint="default"/>
        <w:b/>
        <w:i w:val="0"/>
        <w:color w:val="000000" w:themeColor="text1"/>
        <w:u w:color="000000" w:themeColor="text1"/>
      </w:rPr>
    </w:lvl>
    <w:lvl w:ilvl="1">
      <w:start w:val="1"/>
      <w:numFmt w:val="bullet"/>
      <w:lvlText w:val=""/>
      <w:lvlJc w:val="left"/>
      <w:pPr>
        <w:ind w:left="1276" w:hanging="284"/>
      </w:pPr>
      <w:rPr>
        <w:rFonts w:ascii="Wingdings 2" w:hAnsi="Wingdings 2" w:hint="default"/>
        <w:color w:val="0072C6"/>
        <w:sz w:val="18"/>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6" w15:restartNumberingAfterBreak="0">
    <w:nsid w:val="37421D64"/>
    <w:multiLevelType w:val="multilevel"/>
    <w:tmpl w:val="8C425F48"/>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857"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7" w15:restartNumberingAfterBreak="0">
    <w:nsid w:val="37CF4B2B"/>
    <w:multiLevelType w:val="multilevel"/>
    <w:tmpl w:val="F8F0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B6AC2"/>
    <w:multiLevelType w:val="multilevel"/>
    <w:tmpl w:val="E7A0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C332EC"/>
    <w:multiLevelType w:val="hybridMultilevel"/>
    <w:tmpl w:val="97A05DE4"/>
    <w:lvl w:ilvl="0" w:tplc="08070005">
      <w:start w:val="1"/>
      <w:numFmt w:val="bullet"/>
      <w:lvlText w:val=""/>
      <w:lvlJc w:val="left"/>
      <w:pPr>
        <w:ind w:left="1571" w:hanging="360"/>
      </w:pPr>
      <w:rPr>
        <w:rFonts w:ascii="Wingdings" w:hAnsi="Wingdings" w:hint="default"/>
        <w:color w:val="0072C6"/>
      </w:rPr>
    </w:lvl>
    <w:lvl w:ilvl="1" w:tplc="08070003" w:tentative="1">
      <w:start w:val="1"/>
      <w:numFmt w:val="bullet"/>
      <w:lvlText w:val="o"/>
      <w:lvlJc w:val="left"/>
      <w:pPr>
        <w:ind w:left="2291" w:hanging="360"/>
      </w:pPr>
      <w:rPr>
        <w:rFonts w:ascii="Courier New" w:hAnsi="Courier New" w:cs="Courier New" w:hint="default"/>
      </w:rPr>
    </w:lvl>
    <w:lvl w:ilvl="2" w:tplc="08070005" w:tentative="1">
      <w:start w:val="1"/>
      <w:numFmt w:val="bullet"/>
      <w:lvlText w:val=""/>
      <w:lvlJc w:val="left"/>
      <w:pPr>
        <w:ind w:left="3011" w:hanging="360"/>
      </w:pPr>
      <w:rPr>
        <w:rFonts w:ascii="Wingdings" w:hAnsi="Wingdings" w:hint="default"/>
      </w:rPr>
    </w:lvl>
    <w:lvl w:ilvl="3" w:tplc="08070001" w:tentative="1">
      <w:start w:val="1"/>
      <w:numFmt w:val="bullet"/>
      <w:lvlText w:val=""/>
      <w:lvlJc w:val="left"/>
      <w:pPr>
        <w:ind w:left="3731" w:hanging="360"/>
      </w:pPr>
      <w:rPr>
        <w:rFonts w:ascii="Symbol" w:hAnsi="Symbol" w:hint="default"/>
      </w:rPr>
    </w:lvl>
    <w:lvl w:ilvl="4" w:tplc="08070003" w:tentative="1">
      <w:start w:val="1"/>
      <w:numFmt w:val="bullet"/>
      <w:lvlText w:val="o"/>
      <w:lvlJc w:val="left"/>
      <w:pPr>
        <w:ind w:left="4451" w:hanging="360"/>
      </w:pPr>
      <w:rPr>
        <w:rFonts w:ascii="Courier New" w:hAnsi="Courier New" w:cs="Courier New" w:hint="default"/>
      </w:rPr>
    </w:lvl>
    <w:lvl w:ilvl="5" w:tplc="08070005" w:tentative="1">
      <w:start w:val="1"/>
      <w:numFmt w:val="bullet"/>
      <w:lvlText w:val=""/>
      <w:lvlJc w:val="left"/>
      <w:pPr>
        <w:ind w:left="5171" w:hanging="360"/>
      </w:pPr>
      <w:rPr>
        <w:rFonts w:ascii="Wingdings" w:hAnsi="Wingdings" w:hint="default"/>
      </w:rPr>
    </w:lvl>
    <w:lvl w:ilvl="6" w:tplc="08070001" w:tentative="1">
      <w:start w:val="1"/>
      <w:numFmt w:val="bullet"/>
      <w:lvlText w:val=""/>
      <w:lvlJc w:val="left"/>
      <w:pPr>
        <w:ind w:left="5891" w:hanging="360"/>
      </w:pPr>
      <w:rPr>
        <w:rFonts w:ascii="Symbol" w:hAnsi="Symbol" w:hint="default"/>
      </w:rPr>
    </w:lvl>
    <w:lvl w:ilvl="7" w:tplc="08070003" w:tentative="1">
      <w:start w:val="1"/>
      <w:numFmt w:val="bullet"/>
      <w:lvlText w:val="o"/>
      <w:lvlJc w:val="left"/>
      <w:pPr>
        <w:ind w:left="6611" w:hanging="360"/>
      </w:pPr>
      <w:rPr>
        <w:rFonts w:ascii="Courier New" w:hAnsi="Courier New" w:cs="Courier New" w:hint="default"/>
      </w:rPr>
    </w:lvl>
    <w:lvl w:ilvl="8" w:tplc="08070005" w:tentative="1">
      <w:start w:val="1"/>
      <w:numFmt w:val="bullet"/>
      <w:lvlText w:val=""/>
      <w:lvlJc w:val="left"/>
      <w:pPr>
        <w:ind w:left="7331" w:hanging="360"/>
      </w:pPr>
      <w:rPr>
        <w:rFonts w:ascii="Wingdings" w:hAnsi="Wingdings" w:hint="default"/>
      </w:rPr>
    </w:lvl>
  </w:abstractNum>
  <w:abstractNum w:abstractNumId="20" w15:restartNumberingAfterBreak="0">
    <w:nsid w:val="46127451"/>
    <w:multiLevelType w:val="hybridMultilevel"/>
    <w:tmpl w:val="2E0E45FA"/>
    <w:lvl w:ilvl="0" w:tplc="FB8CE7D0">
      <w:start w:val="1"/>
      <w:numFmt w:val="bullet"/>
      <w:lvlText w:val=""/>
      <w:lvlJc w:val="left"/>
      <w:pPr>
        <w:ind w:left="1571" w:hanging="360"/>
      </w:pPr>
      <w:rPr>
        <w:rFonts w:ascii="Wingdings 2" w:hAnsi="Wingdings 2" w:hint="default"/>
        <w:color w:val="0072C6"/>
      </w:rPr>
    </w:lvl>
    <w:lvl w:ilvl="1" w:tplc="08070003" w:tentative="1">
      <w:start w:val="1"/>
      <w:numFmt w:val="bullet"/>
      <w:lvlText w:val="o"/>
      <w:lvlJc w:val="left"/>
      <w:pPr>
        <w:ind w:left="2291" w:hanging="360"/>
      </w:pPr>
      <w:rPr>
        <w:rFonts w:ascii="Courier New" w:hAnsi="Courier New" w:cs="Courier New" w:hint="default"/>
      </w:rPr>
    </w:lvl>
    <w:lvl w:ilvl="2" w:tplc="08070005" w:tentative="1">
      <w:start w:val="1"/>
      <w:numFmt w:val="bullet"/>
      <w:lvlText w:val=""/>
      <w:lvlJc w:val="left"/>
      <w:pPr>
        <w:ind w:left="3011" w:hanging="360"/>
      </w:pPr>
      <w:rPr>
        <w:rFonts w:ascii="Wingdings" w:hAnsi="Wingdings" w:hint="default"/>
      </w:rPr>
    </w:lvl>
    <w:lvl w:ilvl="3" w:tplc="08070001" w:tentative="1">
      <w:start w:val="1"/>
      <w:numFmt w:val="bullet"/>
      <w:lvlText w:val=""/>
      <w:lvlJc w:val="left"/>
      <w:pPr>
        <w:ind w:left="3731" w:hanging="360"/>
      </w:pPr>
      <w:rPr>
        <w:rFonts w:ascii="Symbol" w:hAnsi="Symbol" w:hint="default"/>
      </w:rPr>
    </w:lvl>
    <w:lvl w:ilvl="4" w:tplc="08070003" w:tentative="1">
      <w:start w:val="1"/>
      <w:numFmt w:val="bullet"/>
      <w:lvlText w:val="o"/>
      <w:lvlJc w:val="left"/>
      <w:pPr>
        <w:ind w:left="4451" w:hanging="360"/>
      </w:pPr>
      <w:rPr>
        <w:rFonts w:ascii="Courier New" w:hAnsi="Courier New" w:cs="Courier New" w:hint="default"/>
      </w:rPr>
    </w:lvl>
    <w:lvl w:ilvl="5" w:tplc="08070005" w:tentative="1">
      <w:start w:val="1"/>
      <w:numFmt w:val="bullet"/>
      <w:lvlText w:val=""/>
      <w:lvlJc w:val="left"/>
      <w:pPr>
        <w:ind w:left="5171" w:hanging="360"/>
      </w:pPr>
      <w:rPr>
        <w:rFonts w:ascii="Wingdings" w:hAnsi="Wingdings" w:hint="default"/>
      </w:rPr>
    </w:lvl>
    <w:lvl w:ilvl="6" w:tplc="08070001" w:tentative="1">
      <w:start w:val="1"/>
      <w:numFmt w:val="bullet"/>
      <w:lvlText w:val=""/>
      <w:lvlJc w:val="left"/>
      <w:pPr>
        <w:ind w:left="5891" w:hanging="360"/>
      </w:pPr>
      <w:rPr>
        <w:rFonts w:ascii="Symbol" w:hAnsi="Symbol" w:hint="default"/>
      </w:rPr>
    </w:lvl>
    <w:lvl w:ilvl="7" w:tplc="08070003" w:tentative="1">
      <w:start w:val="1"/>
      <w:numFmt w:val="bullet"/>
      <w:lvlText w:val="o"/>
      <w:lvlJc w:val="left"/>
      <w:pPr>
        <w:ind w:left="6611" w:hanging="360"/>
      </w:pPr>
      <w:rPr>
        <w:rFonts w:ascii="Courier New" w:hAnsi="Courier New" w:cs="Courier New" w:hint="default"/>
      </w:rPr>
    </w:lvl>
    <w:lvl w:ilvl="8" w:tplc="08070005" w:tentative="1">
      <w:start w:val="1"/>
      <w:numFmt w:val="bullet"/>
      <w:lvlText w:val=""/>
      <w:lvlJc w:val="left"/>
      <w:pPr>
        <w:ind w:left="7331" w:hanging="360"/>
      </w:pPr>
      <w:rPr>
        <w:rFonts w:ascii="Wingdings" w:hAnsi="Wingdings" w:hint="default"/>
      </w:rPr>
    </w:lvl>
  </w:abstractNum>
  <w:abstractNum w:abstractNumId="21" w15:restartNumberingAfterBreak="0">
    <w:nsid w:val="51144232"/>
    <w:multiLevelType w:val="multilevel"/>
    <w:tmpl w:val="1466CE48"/>
    <w:styleLink w:val="SIAufzhlungQ"/>
    <w:lvl w:ilvl="0">
      <w:start w:val="1"/>
      <w:numFmt w:val="bullet"/>
      <w:lvlText w:val=""/>
      <w:lvlJc w:val="left"/>
      <w:pPr>
        <w:ind w:left="1069" w:hanging="360"/>
      </w:pPr>
      <w:rPr>
        <w:rFonts w:ascii="Wingdings 2" w:hAnsi="Wingdings 2" w:hint="default"/>
        <w:b/>
        <w:i w:val="0"/>
        <w:color w:val="0072C6"/>
        <w:u w:color="0072C6"/>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22" w15:restartNumberingAfterBreak="0">
    <w:nsid w:val="530F3ED4"/>
    <w:multiLevelType w:val="multilevel"/>
    <w:tmpl w:val="1466CE48"/>
    <w:lvl w:ilvl="0">
      <w:start w:val="1"/>
      <w:numFmt w:val="bullet"/>
      <w:lvlText w:val=""/>
      <w:lvlJc w:val="left"/>
      <w:pPr>
        <w:ind w:left="1069" w:hanging="360"/>
      </w:pPr>
      <w:rPr>
        <w:rFonts w:ascii="Wingdings 2" w:hAnsi="Wingdings 2" w:hint="default"/>
        <w:b/>
        <w:i w:val="0"/>
        <w:color w:val="0072C6"/>
        <w:u w:color="0072C6"/>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23" w15:restartNumberingAfterBreak="0">
    <w:nsid w:val="5E4B3885"/>
    <w:multiLevelType w:val="hybridMultilevel"/>
    <w:tmpl w:val="4692C2EE"/>
    <w:lvl w:ilvl="0" w:tplc="F7180F56">
      <w:start w:val="1"/>
      <w:numFmt w:val="lowerLetter"/>
      <w:pStyle w:val="TabelleNummerierungabc"/>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621214C4"/>
    <w:multiLevelType w:val="multilevel"/>
    <w:tmpl w:val="CF94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A34950"/>
    <w:multiLevelType w:val="hybridMultilevel"/>
    <w:tmpl w:val="EDBAB234"/>
    <w:lvl w:ilvl="0" w:tplc="573E61B2">
      <w:start w:val="1"/>
      <w:numFmt w:val="bullet"/>
      <w:lvlText w:val="̶"/>
      <w:lvlJc w:val="left"/>
      <w:pPr>
        <w:ind w:left="3337" w:hanging="360"/>
      </w:pPr>
      <w:rPr>
        <w:rFonts w:ascii="Calibri" w:hAnsi="Calibri" w:hint="default"/>
        <w:b/>
        <w:i w:val="0"/>
        <w:color w:val="0072C6"/>
        <w:u w:color="0072C6"/>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F238F9B0">
      <w:start w:val="1"/>
      <w:numFmt w:val="bullet"/>
      <w:lvlText w:val=""/>
      <w:lvlJc w:val="left"/>
      <w:pPr>
        <w:ind w:left="2880" w:hanging="360"/>
      </w:pPr>
      <w:rPr>
        <w:rFonts w:ascii="Symbol" w:hAnsi="Symbol" w:hint="default"/>
        <w:b/>
        <w:i w:val="0"/>
        <w:color w:val="auto"/>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6A2E2CC6"/>
    <w:multiLevelType w:val="multilevel"/>
    <w:tmpl w:val="CE0C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C31167"/>
    <w:multiLevelType w:val="hybridMultilevel"/>
    <w:tmpl w:val="9664049E"/>
    <w:lvl w:ilvl="0" w:tplc="9CC83F40">
      <w:start w:val="1"/>
      <w:numFmt w:val="bullet"/>
      <w:lvlText w:val=""/>
      <w:lvlJc w:val="left"/>
      <w:pPr>
        <w:ind w:left="1571" w:hanging="360"/>
      </w:pPr>
      <w:rPr>
        <w:rFonts w:ascii="Symbol" w:hAnsi="Symbol" w:hint="default"/>
        <w:b/>
        <w:i w:val="0"/>
        <w:color w:val="0072C6"/>
      </w:rPr>
    </w:lvl>
    <w:lvl w:ilvl="1" w:tplc="08070003" w:tentative="1">
      <w:start w:val="1"/>
      <w:numFmt w:val="bullet"/>
      <w:lvlText w:val="o"/>
      <w:lvlJc w:val="left"/>
      <w:pPr>
        <w:ind w:left="2291" w:hanging="360"/>
      </w:pPr>
      <w:rPr>
        <w:rFonts w:ascii="Courier New" w:hAnsi="Courier New" w:cs="Courier New" w:hint="default"/>
      </w:rPr>
    </w:lvl>
    <w:lvl w:ilvl="2" w:tplc="08070005" w:tentative="1">
      <w:start w:val="1"/>
      <w:numFmt w:val="bullet"/>
      <w:lvlText w:val=""/>
      <w:lvlJc w:val="left"/>
      <w:pPr>
        <w:ind w:left="3011" w:hanging="360"/>
      </w:pPr>
      <w:rPr>
        <w:rFonts w:ascii="Wingdings" w:hAnsi="Wingdings" w:hint="default"/>
      </w:rPr>
    </w:lvl>
    <w:lvl w:ilvl="3" w:tplc="08070001" w:tentative="1">
      <w:start w:val="1"/>
      <w:numFmt w:val="bullet"/>
      <w:lvlText w:val=""/>
      <w:lvlJc w:val="left"/>
      <w:pPr>
        <w:ind w:left="3731" w:hanging="360"/>
      </w:pPr>
      <w:rPr>
        <w:rFonts w:ascii="Symbol" w:hAnsi="Symbol" w:hint="default"/>
      </w:rPr>
    </w:lvl>
    <w:lvl w:ilvl="4" w:tplc="08070003" w:tentative="1">
      <w:start w:val="1"/>
      <w:numFmt w:val="bullet"/>
      <w:lvlText w:val="o"/>
      <w:lvlJc w:val="left"/>
      <w:pPr>
        <w:ind w:left="4451" w:hanging="360"/>
      </w:pPr>
      <w:rPr>
        <w:rFonts w:ascii="Courier New" w:hAnsi="Courier New" w:cs="Courier New" w:hint="default"/>
      </w:rPr>
    </w:lvl>
    <w:lvl w:ilvl="5" w:tplc="08070005" w:tentative="1">
      <w:start w:val="1"/>
      <w:numFmt w:val="bullet"/>
      <w:lvlText w:val=""/>
      <w:lvlJc w:val="left"/>
      <w:pPr>
        <w:ind w:left="5171" w:hanging="360"/>
      </w:pPr>
      <w:rPr>
        <w:rFonts w:ascii="Wingdings" w:hAnsi="Wingdings" w:hint="default"/>
      </w:rPr>
    </w:lvl>
    <w:lvl w:ilvl="6" w:tplc="08070001" w:tentative="1">
      <w:start w:val="1"/>
      <w:numFmt w:val="bullet"/>
      <w:lvlText w:val=""/>
      <w:lvlJc w:val="left"/>
      <w:pPr>
        <w:ind w:left="5891" w:hanging="360"/>
      </w:pPr>
      <w:rPr>
        <w:rFonts w:ascii="Symbol" w:hAnsi="Symbol" w:hint="default"/>
      </w:rPr>
    </w:lvl>
    <w:lvl w:ilvl="7" w:tplc="08070003" w:tentative="1">
      <w:start w:val="1"/>
      <w:numFmt w:val="bullet"/>
      <w:lvlText w:val="o"/>
      <w:lvlJc w:val="left"/>
      <w:pPr>
        <w:ind w:left="6611" w:hanging="360"/>
      </w:pPr>
      <w:rPr>
        <w:rFonts w:ascii="Courier New" w:hAnsi="Courier New" w:cs="Courier New" w:hint="default"/>
      </w:rPr>
    </w:lvl>
    <w:lvl w:ilvl="8" w:tplc="08070005" w:tentative="1">
      <w:start w:val="1"/>
      <w:numFmt w:val="bullet"/>
      <w:lvlText w:val=""/>
      <w:lvlJc w:val="left"/>
      <w:pPr>
        <w:ind w:left="7331" w:hanging="360"/>
      </w:pPr>
      <w:rPr>
        <w:rFonts w:ascii="Wingdings" w:hAnsi="Wingdings" w:hint="default"/>
      </w:rPr>
    </w:lvl>
  </w:abstractNum>
  <w:abstractNum w:abstractNumId="28" w15:restartNumberingAfterBreak="0">
    <w:nsid w:val="7A8D33E9"/>
    <w:multiLevelType w:val="multilevel"/>
    <w:tmpl w:val="6108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755044">
    <w:abstractNumId w:val="16"/>
  </w:num>
  <w:num w:numId="2" w16cid:durableId="841237327">
    <w:abstractNumId w:val="27"/>
  </w:num>
  <w:num w:numId="3" w16cid:durableId="477118050">
    <w:abstractNumId w:val="20"/>
  </w:num>
  <w:num w:numId="4" w16cid:durableId="260648369">
    <w:abstractNumId w:val="4"/>
  </w:num>
  <w:num w:numId="5" w16cid:durableId="679699442">
    <w:abstractNumId w:val="0"/>
  </w:num>
  <w:num w:numId="6" w16cid:durableId="76296600">
    <w:abstractNumId w:val="11"/>
  </w:num>
  <w:num w:numId="7" w16cid:durableId="1183084387">
    <w:abstractNumId w:val="19"/>
  </w:num>
  <w:num w:numId="8" w16cid:durableId="1579637474">
    <w:abstractNumId w:val="15"/>
  </w:num>
  <w:num w:numId="9" w16cid:durableId="664087880">
    <w:abstractNumId w:val="5"/>
  </w:num>
  <w:num w:numId="10" w16cid:durableId="1950159023">
    <w:abstractNumId w:val="23"/>
  </w:num>
  <w:num w:numId="11" w16cid:durableId="896204888">
    <w:abstractNumId w:val="22"/>
  </w:num>
  <w:num w:numId="12" w16cid:durableId="1516962564">
    <w:abstractNumId w:val="21"/>
  </w:num>
  <w:num w:numId="13" w16cid:durableId="2043439735">
    <w:abstractNumId w:val="12"/>
  </w:num>
  <w:num w:numId="14" w16cid:durableId="795663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81814281">
    <w:abstractNumId w:val="13"/>
  </w:num>
  <w:num w:numId="16" w16cid:durableId="2003238967">
    <w:abstractNumId w:val="25"/>
  </w:num>
  <w:num w:numId="17" w16cid:durableId="1344864514">
    <w:abstractNumId w:val="3"/>
  </w:num>
  <w:num w:numId="18" w16cid:durableId="180706702">
    <w:abstractNumId w:val="1"/>
  </w:num>
  <w:num w:numId="19" w16cid:durableId="1890797624">
    <w:abstractNumId w:val="11"/>
  </w:num>
  <w:num w:numId="20" w16cid:durableId="331103078">
    <w:abstractNumId w:val="21"/>
  </w:num>
  <w:num w:numId="21" w16cid:durableId="131212980">
    <w:abstractNumId w:val="15"/>
  </w:num>
  <w:num w:numId="22" w16cid:durableId="1377197158">
    <w:abstractNumId w:val="0"/>
  </w:num>
  <w:num w:numId="23" w16cid:durableId="2009868810">
    <w:abstractNumId w:val="4"/>
  </w:num>
  <w:num w:numId="24" w16cid:durableId="1110706071">
    <w:abstractNumId w:val="25"/>
  </w:num>
  <w:num w:numId="25" w16cid:durableId="426268224">
    <w:abstractNumId w:val="5"/>
  </w:num>
  <w:num w:numId="26" w16cid:durableId="2072270952">
    <w:abstractNumId w:val="23"/>
  </w:num>
  <w:num w:numId="27" w16cid:durableId="1539124955">
    <w:abstractNumId w:val="16"/>
  </w:num>
  <w:num w:numId="28" w16cid:durableId="269357572">
    <w:abstractNumId w:val="16"/>
  </w:num>
  <w:num w:numId="29" w16cid:durableId="517306321">
    <w:abstractNumId w:val="16"/>
  </w:num>
  <w:num w:numId="30" w16cid:durableId="1366367846">
    <w:abstractNumId w:val="11"/>
  </w:num>
  <w:num w:numId="31" w16cid:durableId="871108689">
    <w:abstractNumId w:val="6"/>
  </w:num>
  <w:num w:numId="32" w16cid:durableId="1624537914">
    <w:abstractNumId w:val="18"/>
  </w:num>
  <w:num w:numId="33" w16cid:durableId="851990751">
    <w:abstractNumId w:val="28"/>
  </w:num>
  <w:num w:numId="34" w16cid:durableId="2021541886">
    <w:abstractNumId w:val="26"/>
  </w:num>
  <w:num w:numId="35" w16cid:durableId="2135439903">
    <w:abstractNumId w:val="14"/>
  </w:num>
  <w:num w:numId="36" w16cid:durableId="1747340197">
    <w:abstractNumId w:val="9"/>
  </w:num>
  <w:num w:numId="37" w16cid:durableId="1225407806">
    <w:abstractNumId w:val="17"/>
  </w:num>
  <w:num w:numId="38" w16cid:durableId="703213483">
    <w:abstractNumId w:val="24"/>
  </w:num>
  <w:num w:numId="39" w16cid:durableId="1033265585">
    <w:abstractNumId w:val="10"/>
  </w:num>
  <w:num w:numId="40" w16cid:durableId="205261503">
    <w:abstractNumId w:val="2"/>
  </w:num>
  <w:num w:numId="41" w16cid:durableId="1332023002">
    <w:abstractNumId w:val="8"/>
  </w:num>
  <w:num w:numId="42" w16cid:durableId="5257974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attachedTemplate r:id="rId1"/>
  <w:styleLockThem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unizeHasTextmodules" w:val="False"/>
  </w:docVars>
  <w:rsids>
    <w:rsidRoot w:val="00967981"/>
    <w:rsid w:val="00002F41"/>
    <w:rsid w:val="000077A4"/>
    <w:rsid w:val="000130E4"/>
    <w:rsid w:val="00013C48"/>
    <w:rsid w:val="0001636E"/>
    <w:rsid w:val="00026BD1"/>
    <w:rsid w:val="00034B47"/>
    <w:rsid w:val="00035C6A"/>
    <w:rsid w:val="000462C7"/>
    <w:rsid w:val="000570F4"/>
    <w:rsid w:val="0006160B"/>
    <w:rsid w:val="00070896"/>
    <w:rsid w:val="000838E0"/>
    <w:rsid w:val="000870FF"/>
    <w:rsid w:val="00087FA8"/>
    <w:rsid w:val="00094167"/>
    <w:rsid w:val="00095A9E"/>
    <w:rsid w:val="000B05C5"/>
    <w:rsid w:val="000B337B"/>
    <w:rsid w:val="000B3608"/>
    <w:rsid w:val="000B4A7C"/>
    <w:rsid w:val="000B653F"/>
    <w:rsid w:val="000C1877"/>
    <w:rsid w:val="000C2440"/>
    <w:rsid w:val="000C5032"/>
    <w:rsid w:val="000D7929"/>
    <w:rsid w:val="000E16B7"/>
    <w:rsid w:val="000E37B1"/>
    <w:rsid w:val="000E5A68"/>
    <w:rsid w:val="000E5B9C"/>
    <w:rsid w:val="000E7659"/>
    <w:rsid w:val="00102D41"/>
    <w:rsid w:val="0010529B"/>
    <w:rsid w:val="00111DBF"/>
    <w:rsid w:val="00114536"/>
    <w:rsid w:val="001165C2"/>
    <w:rsid w:val="00116B54"/>
    <w:rsid w:val="0011742F"/>
    <w:rsid w:val="00117E15"/>
    <w:rsid w:val="00122C7E"/>
    <w:rsid w:val="001234D7"/>
    <w:rsid w:val="00125406"/>
    <w:rsid w:val="001261FB"/>
    <w:rsid w:val="001534B5"/>
    <w:rsid w:val="00160926"/>
    <w:rsid w:val="00160D7C"/>
    <w:rsid w:val="00167947"/>
    <w:rsid w:val="001824D9"/>
    <w:rsid w:val="001850D6"/>
    <w:rsid w:val="0019026A"/>
    <w:rsid w:val="00193EDE"/>
    <w:rsid w:val="00194D2F"/>
    <w:rsid w:val="001A2784"/>
    <w:rsid w:val="001A7EB6"/>
    <w:rsid w:val="001B71E2"/>
    <w:rsid w:val="001C07E0"/>
    <w:rsid w:val="001C2D06"/>
    <w:rsid w:val="001D5682"/>
    <w:rsid w:val="001D65E5"/>
    <w:rsid w:val="001E2079"/>
    <w:rsid w:val="001E6D02"/>
    <w:rsid w:val="001F34C2"/>
    <w:rsid w:val="001F59C0"/>
    <w:rsid w:val="002005EA"/>
    <w:rsid w:val="00202F9F"/>
    <w:rsid w:val="00203C53"/>
    <w:rsid w:val="00210010"/>
    <w:rsid w:val="00210BBB"/>
    <w:rsid w:val="0021677C"/>
    <w:rsid w:val="00222753"/>
    <w:rsid w:val="002324FC"/>
    <w:rsid w:val="00243C0F"/>
    <w:rsid w:val="002470A1"/>
    <w:rsid w:val="00253832"/>
    <w:rsid w:val="002638E5"/>
    <w:rsid w:val="002657AF"/>
    <w:rsid w:val="00265D84"/>
    <w:rsid w:val="00276381"/>
    <w:rsid w:val="00290085"/>
    <w:rsid w:val="00290172"/>
    <w:rsid w:val="00293FC7"/>
    <w:rsid w:val="002A54F1"/>
    <w:rsid w:val="002B4042"/>
    <w:rsid w:val="002B4F80"/>
    <w:rsid w:val="002B5E64"/>
    <w:rsid w:val="002C594C"/>
    <w:rsid w:val="002D0046"/>
    <w:rsid w:val="002D314A"/>
    <w:rsid w:val="002D5FD7"/>
    <w:rsid w:val="002E3014"/>
    <w:rsid w:val="002F28BD"/>
    <w:rsid w:val="002F6171"/>
    <w:rsid w:val="00305732"/>
    <w:rsid w:val="0031203E"/>
    <w:rsid w:val="00314459"/>
    <w:rsid w:val="0031797E"/>
    <w:rsid w:val="00323A2B"/>
    <w:rsid w:val="00330F66"/>
    <w:rsid w:val="00333FF6"/>
    <w:rsid w:val="003479B3"/>
    <w:rsid w:val="003541AD"/>
    <w:rsid w:val="003550CF"/>
    <w:rsid w:val="003633C4"/>
    <w:rsid w:val="003647BC"/>
    <w:rsid w:val="00364EB5"/>
    <w:rsid w:val="003667C0"/>
    <w:rsid w:val="0036752C"/>
    <w:rsid w:val="00372AE2"/>
    <w:rsid w:val="00375870"/>
    <w:rsid w:val="00380B94"/>
    <w:rsid w:val="003831C4"/>
    <w:rsid w:val="00387BCC"/>
    <w:rsid w:val="00396198"/>
    <w:rsid w:val="003A3740"/>
    <w:rsid w:val="003A491F"/>
    <w:rsid w:val="003A6F4E"/>
    <w:rsid w:val="003B344D"/>
    <w:rsid w:val="003B6A01"/>
    <w:rsid w:val="003D2EE5"/>
    <w:rsid w:val="003D4803"/>
    <w:rsid w:val="003D55E6"/>
    <w:rsid w:val="003E0536"/>
    <w:rsid w:val="003E6E02"/>
    <w:rsid w:val="003E6E4C"/>
    <w:rsid w:val="003F0AF6"/>
    <w:rsid w:val="003F2B20"/>
    <w:rsid w:val="003F4E16"/>
    <w:rsid w:val="004030BF"/>
    <w:rsid w:val="004045D9"/>
    <w:rsid w:val="0040684B"/>
    <w:rsid w:val="00415BBC"/>
    <w:rsid w:val="0043414A"/>
    <w:rsid w:val="004369E1"/>
    <w:rsid w:val="00436E4F"/>
    <w:rsid w:val="00445E6B"/>
    <w:rsid w:val="0045775B"/>
    <w:rsid w:val="00457AC1"/>
    <w:rsid w:val="004616D3"/>
    <w:rsid w:val="00464F2E"/>
    <w:rsid w:val="00474378"/>
    <w:rsid w:val="00474F5E"/>
    <w:rsid w:val="004836B9"/>
    <w:rsid w:val="00493186"/>
    <w:rsid w:val="00495DAE"/>
    <w:rsid w:val="004968F6"/>
    <w:rsid w:val="004A477D"/>
    <w:rsid w:val="004A6EE3"/>
    <w:rsid w:val="004B1E72"/>
    <w:rsid w:val="004B7638"/>
    <w:rsid w:val="004C148C"/>
    <w:rsid w:val="004E04FE"/>
    <w:rsid w:val="004E13EA"/>
    <w:rsid w:val="004E239C"/>
    <w:rsid w:val="004E5E9F"/>
    <w:rsid w:val="004E6624"/>
    <w:rsid w:val="004F2DD8"/>
    <w:rsid w:val="004F4A82"/>
    <w:rsid w:val="0050061D"/>
    <w:rsid w:val="0051079D"/>
    <w:rsid w:val="0051398B"/>
    <w:rsid w:val="0052799C"/>
    <w:rsid w:val="00530AEA"/>
    <w:rsid w:val="00532FF2"/>
    <w:rsid w:val="00553506"/>
    <w:rsid w:val="0055395C"/>
    <w:rsid w:val="00554CDE"/>
    <w:rsid w:val="00564E57"/>
    <w:rsid w:val="005723E9"/>
    <w:rsid w:val="0057324F"/>
    <w:rsid w:val="005812F0"/>
    <w:rsid w:val="005818A0"/>
    <w:rsid w:val="00582EC5"/>
    <w:rsid w:val="00582EE3"/>
    <w:rsid w:val="00584875"/>
    <w:rsid w:val="0059026A"/>
    <w:rsid w:val="005A3035"/>
    <w:rsid w:val="005A7BAE"/>
    <w:rsid w:val="005B29CC"/>
    <w:rsid w:val="005B7866"/>
    <w:rsid w:val="005C3853"/>
    <w:rsid w:val="005C3B88"/>
    <w:rsid w:val="005D318C"/>
    <w:rsid w:val="005D3645"/>
    <w:rsid w:val="005E233D"/>
    <w:rsid w:val="005E2D16"/>
    <w:rsid w:val="005F11F1"/>
    <w:rsid w:val="005F1AE3"/>
    <w:rsid w:val="005F5BE9"/>
    <w:rsid w:val="006047D3"/>
    <w:rsid w:val="0061298E"/>
    <w:rsid w:val="00612EC3"/>
    <w:rsid w:val="0061518D"/>
    <w:rsid w:val="00617DC4"/>
    <w:rsid w:val="006255D9"/>
    <w:rsid w:val="0062778D"/>
    <w:rsid w:val="00632BD9"/>
    <w:rsid w:val="00643205"/>
    <w:rsid w:val="00643965"/>
    <w:rsid w:val="00650F06"/>
    <w:rsid w:val="00651218"/>
    <w:rsid w:val="00661A76"/>
    <w:rsid w:val="0067072A"/>
    <w:rsid w:val="00676E3B"/>
    <w:rsid w:val="00681B98"/>
    <w:rsid w:val="00691EB3"/>
    <w:rsid w:val="00696593"/>
    <w:rsid w:val="006A3595"/>
    <w:rsid w:val="006B0384"/>
    <w:rsid w:val="006B04CD"/>
    <w:rsid w:val="006B7107"/>
    <w:rsid w:val="006C141A"/>
    <w:rsid w:val="006D1FE6"/>
    <w:rsid w:val="006D2BB2"/>
    <w:rsid w:val="006D467F"/>
    <w:rsid w:val="006D5856"/>
    <w:rsid w:val="006E1767"/>
    <w:rsid w:val="006E2E55"/>
    <w:rsid w:val="006E376E"/>
    <w:rsid w:val="006E7B87"/>
    <w:rsid w:val="006F05F5"/>
    <w:rsid w:val="006F5D45"/>
    <w:rsid w:val="007010DC"/>
    <w:rsid w:val="00703413"/>
    <w:rsid w:val="00704382"/>
    <w:rsid w:val="0071366E"/>
    <w:rsid w:val="00717C53"/>
    <w:rsid w:val="0072124D"/>
    <w:rsid w:val="00723304"/>
    <w:rsid w:val="0072482A"/>
    <w:rsid w:val="007310C0"/>
    <w:rsid w:val="00732C14"/>
    <w:rsid w:val="00734E68"/>
    <w:rsid w:val="00734F75"/>
    <w:rsid w:val="00746594"/>
    <w:rsid w:val="00751885"/>
    <w:rsid w:val="00752AF3"/>
    <w:rsid w:val="007611D7"/>
    <w:rsid w:val="007669FE"/>
    <w:rsid w:val="00767ED5"/>
    <w:rsid w:val="00773E52"/>
    <w:rsid w:val="007772DA"/>
    <w:rsid w:val="0077779E"/>
    <w:rsid w:val="0078200B"/>
    <w:rsid w:val="0078246D"/>
    <w:rsid w:val="00792003"/>
    <w:rsid w:val="00794EE3"/>
    <w:rsid w:val="00797223"/>
    <w:rsid w:val="007A07DC"/>
    <w:rsid w:val="007A2AB3"/>
    <w:rsid w:val="007B0998"/>
    <w:rsid w:val="007B34AE"/>
    <w:rsid w:val="007B4E35"/>
    <w:rsid w:val="007C07F2"/>
    <w:rsid w:val="007C14F7"/>
    <w:rsid w:val="007C409D"/>
    <w:rsid w:val="007C76ED"/>
    <w:rsid w:val="007E0229"/>
    <w:rsid w:val="007E4F98"/>
    <w:rsid w:val="007E53CB"/>
    <w:rsid w:val="007E67A8"/>
    <w:rsid w:val="007F40BA"/>
    <w:rsid w:val="0080263A"/>
    <w:rsid w:val="00802BFF"/>
    <w:rsid w:val="0082005A"/>
    <w:rsid w:val="00824F56"/>
    <w:rsid w:val="00826D3F"/>
    <w:rsid w:val="00852511"/>
    <w:rsid w:val="0085283B"/>
    <w:rsid w:val="00852D11"/>
    <w:rsid w:val="00853731"/>
    <w:rsid w:val="008625C6"/>
    <w:rsid w:val="0087204F"/>
    <w:rsid w:val="00880EAB"/>
    <w:rsid w:val="008828AD"/>
    <w:rsid w:val="008B63D1"/>
    <w:rsid w:val="008C0087"/>
    <w:rsid w:val="008C7E82"/>
    <w:rsid w:val="008D1066"/>
    <w:rsid w:val="008D3B01"/>
    <w:rsid w:val="008E4393"/>
    <w:rsid w:val="008F3CC4"/>
    <w:rsid w:val="008F4165"/>
    <w:rsid w:val="008F5083"/>
    <w:rsid w:val="008F5B25"/>
    <w:rsid w:val="008F5E75"/>
    <w:rsid w:val="00904C3A"/>
    <w:rsid w:val="009059CD"/>
    <w:rsid w:val="009078B8"/>
    <w:rsid w:val="00910510"/>
    <w:rsid w:val="00910B4E"/>
    <w:rsid w:val="0091541C"/>
    <w:rsid w:val="00941453"/>
    <w:rsid w:val="00946514"/>
    <w:rsid w:val="00962CD6"/>
    <w:rsid w:val="00967461"/>
    <w:rsid w:val="00967981"/>
    <w:rsid w:val="00976F05"/>
    <w:rsid w:val="00980B47"/>
    <w:rsid w:val="009811CE"/>
    <w:rsid w:val="009A0DC1"/>
    <w:rsid w:val="009B39EA"/>
    <w:rsid w:val="009B4D62"/>
    <w:rsid w:val="009D07C1"/>
    <w:rsid w:val="009E1545"/>
    <w:rsid w:val="009E4CED"/>
    <w:rsid w:val="009E55C2"/>
    <w:rsid w:val="009E64F2"/>
    <w:rsid w:val="009F1BD1"/>
    <w:rsid w:val="00A0652E"/>
    <w:rsid w:val="00A06ACC"/>
    <w:rsid w:val="00A14C0D"/>
    <w:rsid w:val="00A215F6"/>
    <w:rsid w:val="00A2322A"/>
    <w:rsid w:val="00A264C1"/>
    <w:rsid w:val="00A2658D"/>
    <w:rsid w:val="00A34A27"/>
    <w:rsid w:val="00A409E2"/>
    <w:rsid w:val="00A5705A"/>
    <w:rsid w:val="00A743BD"/>
    <w:rsid w:val="00A759C7"/>
    <w:rsid w:val="00A831CE"/>
    <w:rsid w:val="00A85491"/>
    <w:rsid w:val="00A904AD"/>
    <w:rsid w:val="00A90751"/>
    <w:rsid w:val="00AB1C3B"/>
    <w:rsid w:val="00AB720F"/>
    <w:rsid w:val="00AC4523"/>
    <w:rsid w:val="00AD0340"/>
    <w:rsid w:val="00AD1936"/>
    <w:rsid w:val="00AD4F37"/>
    <w:rsid w:val="00AD664E"/>
    <w:rsid w:val="00AE0B7D"/>
    <w:rsid w:val="00AE26DF"/>
    <w:rsid w:val="00AE4087"/>
    <w:rsid w:val="00AE5B9A"/>
    <w:rsid w:val="00AF537C"/>
    <w:rsid w:val="00AF7027"/>
    <w:rsid w:val="00AF7379"/>
    <w:rsid w:val="00AF7ABF"/>
    <w:rsid w:val="00B03D92"/>
    <w:rsid w:val="00B071C5"/>
    <w:rsid w:val="00B077A0"/>
    <w:rsid w:val="00B11E31"/>
    <w:rsid w:val="00B15174"/>
    <w:rsid w:val="00B157AE"/>
    <w:rsid w:val="00B32296"/>
    <w:rsid w:val="00B333ED"/>
    <w:rsid w:val="00B359D9"/>
    <w:rsid w:val="00B40F25"/>
    <w:rsid w:val="00B43F73"/>
    <w:rsid w:val="00B45371"/>
    <w:rsid w:val="00B45835"/>
    <w:rsid w:val="00B46ADC"/>
    <w:rsid w:val="00B46EDA"/>
    <w:rsid w:val="00B50320"/>
    <w:rsid w:val="00B52FFE"/>
    <w:rsid w:val="00B54C95"/>
    <w:rsid w:val="00B56357"/>
    <w:rsid w:val="00B57D32"/>
    <w:rsid w:val="00B640A7"/>
    <w:rsid w:val="00B6760F"/>
    <w:rsid w:val="00B73A60"/>
    <w:rsid w:val="00B83827"/>
    <w:rsid w:val="00B86F5B"/>
    <w:rsid w:val="00B901C9"/>
    <w:rsid w:val="00B90F0E"/>
    <w:rsid w:val="00B91255"/>
    <w:rsid w:val="00BA16F0"/>
    <w:rsid w:val="00BA4896"/>
    <w:rsid w:val="00BB2B84"/>
    <w:rsid w:val="00BC06D4"/>
    <w:rsid w:val="00BC1A3B"/>
    <w:rsid w:val="00BC4BC6"/>
    <w:rsid w:val="00BC579F"/>
    <w:rsid w:val="00BC7074"/>
    <w:rsid w:val="00BD2F89"/>
    <w:rsid w:val="00BD39CE"/>
    <w:rsid w:val="00BD6200"/>
    <w:rsid w:val="00BE01D1"/>
    <w:rsid w:val="00BE027C"/>
    <w:rsid w:val="00BF2677"/>
    <w:rsid w:val="00C00C27"/>
    <w:rsid w:val="00C03891"/>
    <w:rsid w:val="00C10170"/>
    <w:rsid w:val="00C10ED6"/>
    <w:rsid w:val="00C117F7"/>
    <w:rsid w:val="00C1620D"/>
    <w:rsid w:val="00C34D14"/>
    <w:rsid w:val="00C408B8"/>
    <w:rsid w:val="00C44BF5"/>
    <w:rsid w:val="00C62908"/>
    <w:rsid w:val="00C66A9E"/>
    <w:rsid w:val="00C730D0"/>
    <w:rsid w:val="00C96B13"/>
    <w:rsid w:val="00CA232E"/>
    <w:rsid w:val="00CA6D47"/>
    <w:rsid w:val="00CB1DEE"/>
    <w:rsid w:val="00CB2FF7"/>
    <w:rsid w:val="00CC0953"/>
    <w:rsid w:val="00CC181B"/>
    <w:rsid w:val="00CC6384"/>
    <w:rsid w:val="00CD1F54"/>
    <w:rsid w:val="00CD64D3"/>
    <w:rsid w:val="00CE253B"/>
    <w:rsid w:val="00CE3C12"/>
    <w:rsid w:val="00CE7DDA"/>
    <w:rsid w:val="00CE7E6E"/>
    <w:rsid w:val="00CF7B6F"/>
    <w:rsid w:val="00D16ECF"/>
    <w:rsid w:val="00D26F83"/>
    <w:rsid w:val="00D32809"/>
    <w:rsid w:val="00D363C4"/>
    <w:rsid w:val="00D40608"/>
    <w:rsid w:val="00D4662E"/>
    <w:rsid w:val="00D50306"/>
    <w:rsid w:val="00D51AA9"/>
    <w:rsid w:val="00D52801"/>
    <w:rsid w:val="00D53197"/>
    <w:rsid w:val="00D5433C"/>
    <w:rsid w:val="00D6407E"/>
    <w:rsid w:val="00D7202E"/>
    <w:rsid w:val="00D77861"/>
    <w:rsid w:val="00D83368"/>
    <w:rsid w:val="00D83716"/>
    <w:rsid w:val="00D83904"/>
    <w:rsid w:val="00D84F78"/>
    <w:rsid w:val="00D86F7B"/>
    <w:rsid w:val="00D91D8D"/>
    <w:rsid w:val="00D94ADE"/>
    <w:rsid w:val="00D95257"/>
    <w:rsid w:val="00DA3BF3"/>
    <w:rsid w:val="00DA4503"/>
    <w:rsid w:val="00DA7FEF"/>
    <w:rsid w:val="00DC50BC"/>
    <w:rsid w:val="00DD3837"/>
    <w:rsid w:val="00DE0055"/>
    <w:rsid w:val="00DE4E0F"/>
    <w:rsid w:val="00DE5CC1"/>
    <w:rsid w:val="00DF1496"/>
    <w:rsid w:val="00DF1D32"/>
    <w:rsid w:val="00DF29F3"/>
    <w:rsid w:val="00DF5B0F"/>
    <w:rsid w:val="00E03B13"/>
    <w:rsid w:val="00E04CE0"/>
    <w:rsid w:val="00E11D2D"/>
    <w:rsid w:val="00E2020B"/>
    <w:rsid w:val="00E2327A"/>
    <w:rsid w:val="00E27465"/>
    <w:rsid w:val="00E3394E"/>
    <w:rsid w:val="00E40358"/>
    <w:rsid w:val="00E44F9B"/>
    <w:rsid w:val="00E74CE2"/>
    <w:rsid w:val="00E779E2"/>
    <w:rsid w:val="00E82BE1"/>
    <w:rsid w:val="00E83F4B"/>
    <w:rsid w:val="00EA7F16"/>
    <w:rsid w:val="00EB2D8B"/>
    <w:rsid w:val="00EB4A79"/>
    <w:rsid w:val="00EB5040"/>
    <w:rsid w:val="00EB70AA"/>
    <w:rsid w:val="00EC1C2E"/>
    <w:rsid w:val="00ED0620"/>
    <w:rsid w:val="00ED2014"/>
    <w:rsid w:val="00ED5E54"/>
    <w:rsid w:val="00ED71DC"/>
    <w:rsid w:val="00EF39A4"/>
    <w:rsid w:val="00EF4F90"/>
    <w:rsid w:val="00EF7E71"/>
    <w:rsid w:val="00F07A30"/>
    <w:rsid w:val="00F10F0B"/>
    <w:rsid w:val="00F21D07"/>
    <w:rsid w:val="00F31E2C"/>
    <w:rsid w:val="00F656E5"/>
    <w:rsid w:val="00F67AAF"/>
    <w:rsid w:val="00F67E2E"/>
    <w:rsid w:val="00F738C9"/>
    <w:rsid w:val="00F800CF"/>
    <w:rsid w:val="00F81298"/>
    <w:rsid w:val="00F82413"/>
    <w:rsid w:val="00F8311D"/>
    <w:rsid w:val="00F851A7"/>
    <w:rsid w:val="00F862C6"/>
    <w:rsid w:val="00FA5CAB"/>
    <w:rsid w:val="00FB4AC0"/>
    <w:rsid w:val="00FC228D"/>
    <w:rsid w:val="00FC28DD"/>
    <w:rsid w:val="00FC33EA"/>
    <w:rsid w:val="00FC4939"/>
    <w:rsid w:val="00FC663B"/>
    <w:rsid w:val="00FC76F1"/>
    <w:rsid w:val="00FD1407"/>
    <w:rsid w:val="00FD6CF3"/>
    <w:rsid w:val="00FE127A"/>
    <w:rsid w:val="00FE4238"/>
    <w:rsid w:val="00FE4C84"/>
    <w:rsid w:val="00FF2A5C"/>
    <w:rsid w:val="00FF4EA7"/>
    <w:rsid w:val="00FF5311"/>
    <w:rsid w:val="00FF7A3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06443"/>
  <w15:chartTrackingRefBased/>
  <w15:docId w15:val="{CD3AE793-6682-4361-AFF8-F32551552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uiPriority="0" w:qFormat="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1F4296"/>
    <w:pPr>
      <w:spacing w:before="120" w:after="240" w:line="288" w:lineRule="auto"/>
    </w:pPr>
    <w:rPr>
      <w:rFonts w:ascii="Bechtle Pro" w:hAnsi="Bechtle Pro"/>
      <w:sz w:val="18"/>
    </w:rPr>
  </w:style>
  <w:style w:type="paragraph" w:styleId="berschrift1">
    <w:name w:val="heading 1"/>
    <w:next w:val="Textstandard"/>
    <w:link w:val="berschrift1Zchn"/>
    <w:uiPriority w:val="9"/>
    <w:qFormat/>
    <w:rsid w:val="00641D7D"/>
    <w:pPr>
      <w:keepNext/>
      <w:keepLines/>
      <w:numPr>
        <w:numId w:val="29"/>
      </w:numPr>
      <w:spacing w:before="480" w:after="240"/>
      <w:ind w:left="709" w:hanging="709"/>
      <w:outlineLvl w:val="0"/>
    </w:pPr>
    <w:rPr>
      <w:rFonts w:ascii="Bechtle Pro" w:eastAsiaTheme="majorEastAsia" w:hAnsi="Bechtle Pro" w:cstheme="majorBidi"/>
      <w:b/>
      <w:color w:val="075033"/>
      <w:szCs w:val="28"/>
    </w:rPr>
  </w:style>
  <w:style w:type="paragraph" w:styleId="berschrift2">
    <w:name w:val="heading 2"/>
    <w:next w:val="Textstandard"/>
    <w:link w:val="berschrift2Zchn"/>
    <w:uiPriority w:val="9"/>
    <w:qFormat/>
    <w:rsid w:val="00275C97"/>
    <w:pPr>
      <w:keepNext/>
      <w:numPr>
        <w:ilvl w:val="1"/>
        <w:numId w:val="29"/>
      </w:numPr>
      <w:spacing w:before="480" w:after="240"/>
      <w:ind w:left="709" w:hanging="709"/>
      <w:outlineLvl w:val="1"/>
    </w:pPr>
    <w:rPr>
      <w:rFonts w:ascii="Bechtle Pro" w:eastAsiaTheme="majorEastAsia" w:hAnsi="Bechtle Pro" w:cstheme="majorBidi"/>
      <w:b/>
      <w:color w:val="053B25"/>
      <w:sz w:val="18"/>
      <w:szCs w:val="24"/>
    </w:rPr>
  </w:style>
  <w:style w:type="paragraph" w:styleId="berschrift3">
    <w:name w:val="heading 3"/>
    <w:next w:val="Textstandard"/>
    <w:link w:val="berschrift3Zchn"/>
    <w:uiPriority w:val="9"/>
    <w:qFormat/>
    <w:rsid w:val="00275C97"/>
    <w:pPr>
      <w:keepNext/>
      <w:keepLines/>
      <w:numPr>
        <w:ilvl w:val="2"/>
        <w:numId w:val="29"/>
      </w:numPr>
      <w:spacing w:before="360" w:after="120"/>
      <w:ind w:left="709" w:hanging="709"/>
      <w:outlineLvl w:val="2"/>
    </w:pPr>
    <w:rPr>
      <w:rFonts w:ascii="Bechtle Pro" w:eastAsiaTheme="majorEastAsia" w:hAnsi="Bechtle Pro" w:cstheme="majorBidi"/>
      <w:b/>
      <w:color w:val="053B25"/>
      <w:sz w:val="18"/>
    </w:rPr>
  </w:style>
  <w:style w:type="paragraph" w:styleId="berschrift4">
    <w:name w:val="heading 4"/>
    <w:basedOn w:val="Standard"/>
    <w:next w:val="Standard"/>
    <w:link w:val="berschrift4Zchn"/>
    <w:uiPriority w:val="9"/>
    <w:qFormat/>
    <w:rsid w:val="00275C97"/>
    <w:pPr>
      <w:keepNext/>
      <w:keepLines/>
      <w:numPr>
        <w:ilvl w:val="3"/>
        <w:numId w:val="29"/>
      </w:numPr>
      <w:spacing w:before="360" w:after="120"/>
      <w:ind w:left="709" w:hanging="709"/>
      <w:outlineLvl w:val="3"/>
    </w:pPr>
    <w:rPr>
      <w:rFonts w:eastAsiaTheme="majorEastAsia" w:cstheme="majorBidi"/>
      <w:iCs/>
      <w:color w:val="053B25"/>
    </w:rPr>
  </w:style>
  <w:style w:type="paragraph" w:styleId="berschrift5">
    <w:name w:val="heading 5"/>
    <w:basedOn w:val="Standard"/>
    <w:next w:val="Standard"/>
    <w:link w:val="berschrift5Zchn"/>
    <w:uiPriority w:val="9"/>
    <w:semiHidden/>
    <w:qFormat/>
    <w:rsid w:val="00D83716"/>
    <w:pPr>
      <w:keepNext/>
      <w:keepLines/>
      <w:numPr>
        <w:ilvl w:val="4"/>
        <w:numId w:val="29"/>
      </w:numPr>
      <w:spacing w:before="40"/>
      <w:outlineLvl w:val="4"/>
    </w:pPr>
    <w:rPr>
      <w:rFonts w:asciiTheme="majorHAnsi" w:eastAsiaTheme="majorEastAsia" w:hAnsiTheme="majorHAnsi" w:cstheme="majorBidi"/>
      <w:color w:val="053B25" w:themeColor="accent1" w:themeShade="BF"/>
    </w:rPr>
  </w:style>
  <w:style w:type="paragraph" w:styleId="berschrift6">
    <w:name w:val="heading 6"/>
    <w:basedOn w:val="Standard"/>
    <w:next w:val="Standard"/>
    <w:link w:val="berschrift6Zchn"/>
    <w:uiPriority w:val="9"/>
    <w:semiHidden/>
    <w:qFormat/>
    <w:rsid w:val="00D83716"/>
    <w:pPr>
      <w:keepNext/>
      <w:keepLines/>
      <w:numPr>
        <w:ilvl w:val="5"/>
        <w:numId w:val="29"/>
      </w:numPr>
      <w:spacing w:before="40"/>
      <w:outlineLvl w:val="5"/>
    </w:pPr>
    <w:rPr>
      <w:rFonts w:asciiTheme="majorHAnsi" w:eastAsiaTheme="majorEastAsia" w:hAnsiTheme="majorHAnsi" w:cstheme="majorBidi"/>
      <w:color w:val="032719" w:themeColor="accent1" w:themeShade="7F"/>
    </w:rPr>
  </w:style>
  <w:style w:type="paragraph" w:styleId="berschrift7">
    <w:name w:val="heading 7"/>
    <w:basedOn w:val="Standard"/>
    <w:next w:val="Standard"/>
    <w:link w:val="berschrift7Zchn"/>
    <w:uiPriority w:val="9"/>
    <w:semiHidden/>
    <w:qFormat/>
    <w:rsid w:val="00D83716"/>
    <w:pPr>
      <w:keepNext/>
      <w:keepLines/>
      <w:numPr>
        <w:ilvl w:val="6"/>
        <w:numId w:val="29"/>
      </w:numPr>
      <w:spacing w:before="40"/>
      <w:outlineLvl w:val="6"/>
    </w:pPr>
    <w:rPr>
      <w:rFonts w:asciiTheme="majorHAnsi" w:eastAsiaTheme="majorEastAsia" w:hAnsiTheme="majorHAnsi" w:cstheme="majorBidi"/>
      <w:i/>
      <w:iCs/>
      <w:color w:val="032719" w:themeColor="accent1" w:themeShade="7F"/>
    </w:rPr>
  </w:style>
  <w:style w:type="paragraph" w:styleId="berschrift8">
    <w:name w:val="heading 8"/>
    <w:basedOn w:val="Standard"/>
    <w:next w:val="Standard"/>
    <w:link w:val="berschrift8Zchn"/>
    <w:uiPriority w:val="9"/>
    <w:semiHidden/>
    <w:qFormat/>
    <w:rsid w:val="00D83716"/>
    <w:pPr>
      <w:keepNext/>
      <w:keepLines/>
      <w:numPr>
        <w:ilvl w:val="7"/>
        <w:numId w:val="29"/>
      </w:numPr>
      <w:spacing w:before="40"/>
      <w:outlineLvl w:val="7"/>
    </w:pPr>
    <w:rPr>
      <w:rFonts w:asciiTheme="majorHAnsi" w:eastAsiaTheme="majorEastAsia" w:hAnsiTheme="majorHAnsi" w:cstheme="majorBidi"/>
      <w:color w:val="272727" w:themeColor="text1" w:themeTint="D8"/>
      <w:szCs w:val="21"/>
    </w:rPr>
  </w:style>
  <w:style w:type="paragraph" w:styleId="berschrift9">
    <w:name w:val="heading 9"/>
    <w:basedOn w:val="Standard"/>
    <w:next w:val="Standard"/>
    <w:link w:val="berschrift9Zchn"/>
    <w:uiPriority w:val="9"/>
    <w:semiHidden/>
    <w:qFormat/>
    <w:rsid w:val="00D83716"/>
    <w:pPr>
      <w:keepNext/>
      <w:keepLines/>
      <w:numPr>
        <w:ilvl w:val="8"/>
        <w:numId w:val="29"/>
      </w:numPr>
      <w:spacing w:before="40"/>
      <w:outlineLvl w:val="8"/>
    </w:pPr>
    <w:rPr>
      <w:rFonts w:asciiTheme="majorHAnsi" w:eastAsiaTheme="majorEastAsia" w:hAnsiTheme="majorHAnsi" w:cstheme="majorBidi"/>
      <w:i/>
      <w:iCs/>
      <w:color w:val="272727" w:themeColor="text1" w:themeTint="D8"/>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extstandard">
    <w:name w:val="Text standard"/>
    <w:qFormat/>
    <w:rsid w:val="000E6A11"/>
    <w:pPr>
      <w:spacing w:before="120" w:after="120" w:line="288" w:lineRule="auto"/>
      <w:ind w:left="709"/>
    </w:pPr>
    <w:rPr>
      <w:rFonts w:ascii="Bechtle Pro" w:hAnsi="Bechtle Pro"/>
      <w:sz w:val="18"/>
    </w:rPr>
  </w:style>
  <w:style w:type="character" w:customStyle="1" w:styleId="berschrift1Zchn">
    <w:name w:val="Überschrift 1 Zchn"/>
    <w:basedOn w:val="Absatz-Standardschriftart"/>
    <w:link w:val="berschrift1"/>
    <w:uiPriority w:val="9"/>
    <w:rsid w:val="00641D7D"/>
    <w:rPr>
      <w:rFonts w:ascii="Bechtle Pro" w:eastAsiaTheme="majorEastAsia" w:hAnsi="Bechtle Pro" w:cstheme="majorBidi"/>
      <w:b/>
      <w:color w:val="075033"/>
      <w:szCs w:val="28"/>
    </w:rPr>
  </w:style>
  <w:style w:type="character" w:customStyle="1" w:styleId="berschrift2Zchn">
    <w:name w:val="Überschrift 2 Zchn"/>
    <w:basedOn w:val="Absatz-Standardschriftart"/>
    <w:link w:val="berschrift2"/>
    <w:uiPriority w:val="9"/>
    <w:rsid w:val="00275C97"/>
    <w:rPr>
      <w:rFonts w:ascii="Bechtle Pro" w:eastAsiaTheme="majorEastAsia" w:hAnsi="Bechtle Pro" w:cstheme="majorBidi"/>
      <w:b/>
      <w:color w:val="053B25"/>
      <w:sz w:val="18"/>
      <w:szCs w:val="24"/>
    </w:rPr>
  </w:style>
  <w:style w:type="character" w:customStyle="1" w:styleId="berschrift3Zchn">
    <w:name w:val="Überschrift 3 Zchn"/>
    <w:basedOn w:val="Absatz-Standardschriftart"/>
    <w:link w:val="berschrift3"/>
    <w:uiPriority w:val="9"/>
    <w:rsid w:val="00275C97"/>
    <w:rPr>
      <w:rFonts w:ascii="Bechtle Pro" w:eastAsiaTheme="majorEastAsia" w:hAnsi="Bechtle Pro" w:cstheme="majorBidi"/>
      <w:b/>
      <w:color w:val="053B25"/>
      <w:sz w:val="18"/>
    </w:rPr>
  </w:style>
  <w:style w:type="character" w:customStyle="1" w:styleId="berschrift4Zchn">
    <w:name w:val="Überschrift 4 Zchn"/>
    <w:basedOn w:val="Absatz-Standardschriftart"/>
    <w:link w:val="berschrift4"/>
    <w:uiPriority w:val="9"/>
    <w:rsid w:val="00275C97"/>
    <w:rPr>
      <w:rFonts w:ascii="Bechtle Pro" w:eastAsiaTheme="majorEastAsia" w:hAnsi="Bechtle Pro" w:cstheme="majorBidi"/>
      <w:iCs/>
      <w:color w:val="053B25"/>
      <w:sz w:val="18"/>
    </w:rPr>
  </w:style>
  <w:style w:type="character" w:customStyle="1" w:styleId="berschrift5Zchn">
    <w:name w:val="Überschrift 5 Zchn"/>
    <w:basedOn w:val="Absatz-Standardschriftart"/>
    <w:link w:val="berschrift5"/>
    <w:uiPriority w:val="9"/>
    <w:semiHidden/>
    <w:rsid w:val="00160926"/>
    <w:rPr>
      <w:rFonts w:asciiTheme="majorHAnsi" w:eastAsiaTheme="majorEastAsia" w:hAnsiTheme="majorHAnsi" w:cstheme="majorBidi"/>
      <w:color w:val="053B25" w:themeColor="accent1" w:themeShade="BF"/>
    </w:rPr>
  </w:style>
  <w:style w:type="character" w:customStyle="1" w:styleId="berschrift6Zchn">
    <w:name w:val="Überschrift 6 Zchn"/>
    <w:basedOn w:val="Absatz-Standardschriftart"/>
    <w:link w:val="berschrift6"/>
    <w:uiPriority w:val="9"/>
    <w:semiHidden/>
    <w:rsid w:val="00160926"/>
    <w:rPr>
      <w:rFonts w:asciiTheme="majorHAnsi" w:eastAsiaTheme="majorEastAsia" w:hAnsiTheme="majorHAnsi" w:cstheme="majorBidi"/>
      <w:color w:val="032719" w:themeColor="accent1" w:themeShade="7F"/>
    </w:rPr>
  </w:style>
  <w:style w:type="character" w:customStyle="1" w:styleId="berschrift7Zchn">
    <w:name w:val="Überschrift 7 Zchn"/>
    <w:basedOn w:val="Absatz-Standardschriftart"/>
    <w:link w:val="berschrift7"/>
    <w:uiPriority w:val="9"/>
    <w:semiHidden/>
    <w:rsid w:val="00160926"/>
    <w:rPr>
      <w:rFonts w:asciiTheme="majorHAnsi" w:eastAsiaTheme="majorEastAsia" w:hAnsiTheme="majorHAnsi" w:cstheme="majorBidi"/>
      <w:i/>
      <w:iCs/>
      <w:color w:val="032719" w:themeColor="accent1" w:themeShade="7F"/>
    </w:rPr>
  </w:style>
  <w:style w:type="character" w:customStyle="1" w:styleId="berschrift8Zchn">
    <w:name w:val="Überschrift 8 Zchn"/>
    <w:basedOn w:val="Absatz-Standardschriftart"/>
    <w:link w:val="berschrift8"/>
    <w:uiPriority w:val="9"/>
    <w:semiHidden/>
    <w:rsid w:val="00160926"/>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160926"/>
    <w:rPr>
      <w:rFonts w:asciiTheme="majorHAnsi" w:eastAsiaTheme="majorEastAsia" w:hAnsiTheme="majorHAnsi" w:cstheme="majorBidi"/>
      <w:i/>
      <w:iCs/>
      <w:color w:val="272727" w:themeColor="text1" w:themeTint="D8"/>
      <w:sz w:val="21"/>
      <w:szCs w:val="21"/>
    </w:rPr>
  </w:style>
  <w:style w:type="paragraph" w:customStyle="1" w:styleId="AufzhlungBullet">
    <w:name w:val="Aufzählung Bullet"/>
    <w:qFormat/>
    <w:rsid w:val="008264EB"/>
    <w:pPr>
      <w:numPr>
        <w:numId w:val="21"/>
      </w:numPr>
      <w:spacing w:before="120" w:after="240" w:line="300" w:lineRule="auto"/>
      <w:contextualSpacing/>
    </w:pPr>
    <w:rPr>
      <w:rFonts w:ascii="Bechtle Pro" w:hAnsi="Bechtle Pro"/>
      <w:sz w:val="18"/>
    </w:rPr>
  </w:style>
  <w:style w:type="paragraph" w:customStyle="1" w:styleId="Nummerierungabc">
    <w:name w:val="Nummerierung abc"/>
    <w:basedOn w:val="Standard"/>
    <w:next w:val="Textstandard"/>
    <w:qFormat/>
    <w:rsid w:val="00C9300A"/>
    <w:pPr>
      <w:numPr>
        <w:numId w:val="23"/>
      </w:numPr>
      <w:ind w:left="993" w:hanging="284"/>
      <w:contextualSpacing/>
    </w:pPr>
  </w:style>
  <w:style w:type="paragraph" w:customStyle="1" w:styleId="Nummerierung123">
    <w:name w:val="Nummerierung 123"/>
    <w:next w:val="Textstandard"/>
    <w:qFormat/>
    <w:rsid w:val="00C9300A"/>
    <w:pPr>
      <w:numPr>
        <w:numId w:val="22"/>
      </w:numPr>
      <w:spacing w:before="120" w:after="240" w:line="300" w:lineRule="auto"/>
      <w:contextualSpacing/>
    </w:pPr>
    <w:rPr>
      <w:rFonts w:ascii="Bechtle Pro" w:hAnsi="Bechtle Pro"/>
      <w:sz w:val="18"/>
    </w:rPr>
  </w:style>
  <w:style w:type="paragraph" w:customStyle="1" w:styleId="Textklein">
    <w:name w:val="Text klein"/>
    <w:basedOn w:val="Textstandard"/>
    <w:qFormat/>
    <w:rsid w:val="00C9300A"/>
    <w:rPr>
      <w:sz w:val="16"/>
    </w:rPr>
  </w:style>
  <w:style w:type="table" w:styleId="Tabellenraster">
    <w:name w:val="Table Grid"/>
    <w:basedOn w:val="NormaleTabelle"/>
    <w:uiPriority w:val="39"/>
    <w:rsid w:val="001609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TabelleStandard">
    <w:name w:val="SI_Tabelle Standard"/>
    <w:basedOn w:val="Tabellenraster"/>
    <w:rsid w:val="000B05C5"/>
    <w:pPr>
      <w:spacing w:before="60" w:after="60"/>
    </w:pPr>
    <w:rPr>
      <w:rFonts w:ascii="Calibri" w:hAnsi="Calibri"/>
      <w:sz w:val="18"/>
    </w:rPr>
    <w:tblPr/>
  </w:style>
  <w:style w:type="table" w:customStyle="1" w:styleId="SITabellestandard0">
    <w:name w:val="SI_Tabelle standard"/>
    <w:basedOn w:val="Tabellenraster"/>
    <w:uiPriority w:val="99"/>
    <w:rsid w:val="000B05C5"/>
    <w:rPr>
      <w:rFonts w:ascii="Calibri" w:hAnsi="Calibri"/>
      <w:sz w:val="18"/>
    </w:rPr>
    <w:tblPr/>
  </w:style>
  <w:style w:type="paragraph" w:customStyle="1" w:styleId="TabelleTextklein">
    <w:name w:val="Tabelle Text klein"/>
    <w:qFormat/>
    <w:rsid w:val="00C9300A"/>
    <w:pPr>
      <w:spacing w:before="60" w:after="60"/>
    </w:pPr>
    <w:rPr>
      <w:rFonts w:ascii="Bechtle Pro" w:hAnsi="Bechtle Pro"/>
      <w:sz w:val="16"/>
    </w:rPr>
  </w:style>
  <w:style w:type="paragraph" w:customStyle="1" w:styleId="TabelleTitelklein">
    <w:name w:val="Tabelle Titel klein"/>
    <w:qFormat/>
    <w:rsid w:val="00641D7D"/>
    <w:pPr>
      <w:spacing w:before="60" w:after="60"/>
    </w:pPr>
    <w:rPr>
      <w:rFonts w:ascii="Bechtle Pro" w:hAnsi="Bechtle Pro"/>
      <w:b/>
      <w:color w:val="FFFFFF" w:themeColor="background1"/>
      <w:sz w:val="16"/>
    </w:rPr>
  </w:style>
  <w:style w:type="paragraph" w:customStyle="1" w:styleId="TabelleAufzhlung">
    <w:name w:val="Tabelle Aufzählung"/>
    <w:qFormat/>
    <w:rsid w:val="00C9300A"/>
    <w:pPr>
      <w:numPr>
        <w:numId w:val="25"/>
      </w:numPr>
      <w:spacing w:before="60" w:after="60"/>
      <w:ind w:left="284" w:hanging="284"/>
    </w:pPr>
    <w:rPr>
      <w:rFonts w:ascii="Bechtle Pro" w:hAnsi="Bechtle Pro"/>
      <w:sz w:val="16"/>
    </w:rPr>
  </w:style>
  <w:style w:type="paragraph" w:customStyle="1" w:styleId="TabelleNummerierungabc">
    <w:name w:val="Tabelle Nummerierung abc"/>
    <w:qFormat/>
    <w:rsid w:val="00C9300A"/>
    <w:pPr>
      <w:numPr>
        <w:numId w:val="26"/>
      </w:numPr>
      <w:spacing w:before="60" w:after="60"/>
      <w:ind w:left="284" w:hanging="284"/>
    </w:pPr>
    <w:rPr>
      <w:rFonts w:ascii="Bechtle Pro" w:hAnsi="Bechtle Pro"/>
      <w:sz w:val="16"/>
    </w:rPr>
  </w:style>
  <w:style w:type="paragraph" w:styleId="Kopfzeile">
    <w:name w:val="header"/>
    <w:basedOn w:val="Standard"/>
    <w:link w:val="KopfzeileZchn"/>
    <w:uiPriority w:val="99"/>
    <w:semiHidden/>
    <w:rsid w:val="00E11D2D"/>
    <w:pPr>
      <w:tabs>
        <w:tab w:val="center" w:pos="4536"/>
        <w:tab w:val="right" w:pos="9072"/>
      </w:tabs>
    </w:pPr>
  </w:style>
  <w:style w:type="character" w:customStyle="1" w:styleId="KopfzeileZchn">
    <w:name w:val="Kopfzeile Zchn"/>
    <w:basedOn w:val="Absatz-Standardschriftart"/>
    <w:link w:val="Kopfzeile"/>
    <w:uiPriority w:val="99"/>
    <w:semiHidden/>
    <w:rsid w:val="00E11D2D"/>
  </w:style>
  <w:style w:type="paragraph" w:customStyle="1" w:styleId="Titel1grossDokumenttitel">
    <w:name w:val="Titel 1 gross / Dokumenttitel"/>
    <w:qFormat/>
    <w:rsid w:val="00641D7D"/>
    <w:pPr>
      <w:spacing w:before="600" w:after="600" w:line="840" w:lineRule="exact"/>
    </w:pPr>
    <w:rPr>
      <w:rFonts w:ascii="Bechtle Pro" w:hAnsi="Bechtle Pro"/>
      <w:caps/>
      <w:color w:val="075033"/>
      <w:sz w:val="64"/>
    </w:rPr>
  </w:style>
  <w:style w:type="paragraph" w:customStyle="1" w:styleId="TabelleTitel">
    <w:name w:val="Tabelle Titel"/>
    <w:qFormat/>
    <w:rsid w:val="00641D7D"/>
    <w:pPr>
      <w:spacing w:before="60" w:after="60"/>
    </w:pPr>
    <w:rPr>
      <w:rFonts w:ascii="Bechtle Pro" w:hAnsi="Bechtle Pro"/>
      <w:b/>
      <w:color w:val="FFFFFF" w:themeColor="background1"/>
      <w:sz w:val="18"/>
    </w:rPr>
  </w:style>
  <w:style w:type="paragraph" w:customStyle="1" w:styleId="Titel3kleinUntertitelBriefbetreffInhaltsverzeichnisberschrift">
    <w:name w:val="Titel 3 klein / Untertitel / Briefbetreff / Inhaltsverzeichnisüberschrift"/>
    <w:qFormat/>
    <w:rsid w:val="00641D7D"/>
    <w:pPr>
      <w:spacing w:before="120" w:after="480" w:line="520" w:lineRule="exact"/>
    </w:pPr>
    <w:rPr>
      <w:rFonts w:ascii="Bechtle Pro" w:hAnsi="Bechtle Pro"/>
      <w:color w:val="075033"/>
      <w:sz w:val="36"/>
    </w:rPr>
  </w:style>
  <w:style w:type="numbering" w:customStyle="1" w:styleId="SIAufzhlungQ">
    <w:name w:val="SI_Aufzählung Q"/>
    <w:uiPriority w:val="99"/>
    <w:rsid w:val="000B05C5"/>
    <w:pPr>
      <w:numPr>
        <w:numId w:val="12"/>
      </w:numPr>
    </w:pPr>
  </w:style>
  <w:style w:type="paragraph" w:styleId="Verzeichnis3">
    <w:name w:val="toc 3"/>
    <w:basedOn w:val="Standard"/>
    <w:next w:val="Standard"/>
    <w:autoRedefine/>
    <w:uiPriority w:val="39"/>
    <w:rsid w:val="003B6FC7"/>
    <w:pPr>
      <w:tabs>
        <w:tab w:val="left" w:pos="1320"/>
        <w:tab w:val="right" w:pos="9265"/>
      </w:tabs>
      <w:spacing w:before="60" w:after="60"/>
      <w:ind w:left="703" w:hanging="703"/>
    </w:pPr>
    <w:rPr>
      <w:noProof/>
      <w:szCs w:val="20"/>
    </w:rPr>
  </w:style>
  <w:style w:type="paragraph" w:styleId="Verzeichnis4">
    <w:name w:val="toc 4"/>
    <w:basedOn w:val="Standard"/>
    <w:next w:val="Standard"/>
    <w:autoRedefine/>
    <w:uiPriority w:val="39"/>
    <w:semiHidden/>
    <w:rsid w:val="00C408B8"/>
    <w:pPr>
      <w:ind w:left="660"/>
    </w:pPr>
    <w:rPr>
      <w:szCs w:val="20"/>
    </w:rPr>
  </w:style>
  <w:style w:type="paragraph" w:styleId="Verzeichnis5">
    <w:name w:val="toc 5"/>
    <w:basedOn w:val="Standard"/>
    <w:next w:val="Standard"/>
    <w:autoRedefine/>
    <w:uiPriority w:val="39"/>
    <w:semiHidden/>
    <w:rsid w:val="00C408B8"/>
    <w:pPr>
      <w:ind w:left="880"/>
    </w:pPr>
    <w:rPr>
      <w:szCs w:val="20"/>
    </w:rPr>
  </w:style>
  <w:style w:type="paragraph" w:styleId="Verzeichnis6">
    <w:name w:val="toc 6"/>
    <w:basedOn w:val="Standard"/>
    <w:next w:val="Standard"/>
    <w:autoRedefine/>
    <w:uiPriority w:val="39"/>
    <w:semiHidden/>
    <w:rsid w:val="00C408B8"/>
    <w:pPr>
      <w:ind w:left="1100"/>
    </w:pPr>
    <w:rPr>
      <w:szCs w:val="20"/>
    </w:rPr>
  </w:style>
  <w:style w:type="paragraph" w:styleId="Verzeichnis7">
    <w:name w:val="toc 7"/>
    <w:basedOn w:val="Standard"/>
    <w:next w:val="Standard"/>
    <w:autoRedefine/>
    <w:uiPriority w:val="39"/>
    <w:semiHidden/>
    <w:rsid w:val="00C408B8"/>
    <w:pPr>
      <w:ind w:left="1320"/>
    </w:pPr>
    <w:rPr>
      <w:szCs w:val="20"/>
    </w:rPr>
  </w:style>
  <w:style w:type="paragraph" w:styleId="Verzeichnis8">
    <w:name w:val="toc 8"/>
    <w:basedOn w:val="Standard"/>
    <w:next w:val="Standard"/>
    <w:autoRedefine/>
    <w:uiPriority w:val="39"/>
    <w:semiHidden/>
    <w:rsid w:val="00C408B8"/>
    <w:pPr>
      <w:ind w:left="1540"/>
    </w:pPr>
    <w:rPr>
      <w:szCs w:val="20"/>
    </w:rPr>
  </w:style>
  <w:style w:type="paragraph" w:styleId="Verzeichnis9">
    <w:name w:val="toc 9"/>
    <w:basedOn w:val="Standard"/>
    <w:next w:val="Standard"/>
    <w:autoRedefine/>
    <w:uiPriority w:val="39"/>
    <w:semiHidden/>
    <w:rsid w:val="00C408B8"/>
    <w:pPr>
      <w:ind w:left="1760"/>
    </w:pPr>
    <w:rPr>
      <w:szCs w:val="20"/>
    </w:rPr>
  </w:style>
  <w:style w:type="character" w:styleId="Platzhaltertext">
    <w:name w:val="Placeholder Text"/>
    <w:basedOn w:val="Absatz-Standardschriftart"/>
    <w:uiPriority w:val="99"/>
    <w:semiHidden/>
    <w:rsid w:val="004F4A82"/>
    <w:rPr>
      <w:color w:val="808080"/>
    </w:rPr>
  </w:style>
  <w:style w:type="paragraph" w:customStyle="1" w:styleId="TMOffertNr">
    <w:name w:val="TM_OffertNr"/>
    <w:basedOn w:val="TabelleTitelklein"/>
    <w:semiHidden/>
    <w:qFormat/>
    <w:rsid w:val="0082005A"/>
    <w:pPr>
      <w:framePr w:hSpace="142" w:wrap="around" w:vAnchor="text" w:hAnchor="margin" w:x="1" w:y="1"/>
      <w:suppressOverlap/>
    </w:pPr>
    <w:rPr>
      <w:sz w:val="22"/>
    </w:rPr>
  </w:style>
  <w:style w:type="paragraph" w:customStyle="1" w:styleId="Textwichtiggrn">
    <w:name w:val="Text wichtig grün"/>
    <w:next w:val="Textstandard"/>
    <w:qFormat/>
    <w:rsid w:val="00C9300A"/>
    <w:pPr>
      <w:spacing w:before="120" w:after="60"/>
      <w:ind w:left="709"/>
    </w:pPr>
    <w:rPr>
      <w:rFonts w:ascii="Bechtle Pro" w:hAnsi="Bechtle Pro"/>
      <w:b/>
      <w:color w:val="23A96A"/>
      <w:sz w:val="18"/>
    </w:rPr>
  </w:style>
  <w:style w:type="paragraph" w:customStyle="1" w:styleId="Textwichtigrot">
    <w:name w:val="Text wichtig rot"/>
    <w:next w:val="Textstandard"/>
    <w:qFormat/>
    <w:rsid w:val="00C9300A"/>
    <w:pPr>
      <w:spacing w:before="120" w:after="240" w:line="300" w:lineRule="auto"/>
      <w:ind w:left="709"/>
    </w:pPr>
    <w:rPr>
      <w:rFonts w:ascii="Bechtle Pro" w:hAnsi="Bechtle Pro"/>
      <w:b/>
      <w:color w:val="D9486C"/>
      <w:sz w:val="18"/>
    </w:rPr>
  </w:style>
  <w:style w:type="paragraph" w:styleId="Verzeichnis1">
    <w:name w:val="toc 1"/>
    <w:uiPriority w:val="39"/>
    <w:rsid w:val="00D81C50"/>
    <w:pPr>
      <w:pBdr>
        <w:top w:val="single" w:sz="4" w:space="3" w:color="auto"/>
        <w:bottom w:val="single" w:sz="4" w:space="1" w:color="auto"/>
      </w:pBdr>
      <w:tabs>
        <w:tab w:val="left" w:pos="709"/>
        <w:tab w:val="right" w:pos="9265"/>
      </w:tabs>
      <w:spacing w:before="60" w:after="60" w:line="300" w:lineRule="auto"/>
    </w:pPr>
    <w:rPr>
      <w:rFonts w:ascii="Bechtle Pro" w:hAnsi="Bechtle Pro"/>
      <w:b/>
      <w:bCs/>
      <w:sz w:val="18"/>
      <w:szCs w:val="20"/>
    </w:rPr>
  </w:style>
  <w:style w:type="paragraph" w:customStyle="1" w:styleId="SROffertNr">
    <w:name w:val="SR_OffertNr"/>
    <w:basedOn w:val="TabelleTitelklein"/>
    <w:semiHidden/>
    <w:qFormat/>
    <w:rsid w:val="000B05C5"/>
    <w:pPr>
      <w:framePr w:hSpace="142" w:wrap="around" w:vAnchor="text" w:hAnchor="margin" w:x="1" w:y="1"/>
      <w:suppressOverlap/>
    </w:pPr>
    <w:rPr>
      <w:sz w:val="22"/>
    </w:rPr>
  </w:style>
  <w:style w:type="paragraph" w:styleId="Verzeichnis2">
    <w:name w:val="toc 2"/>
    <w:next w:val="Standard"/>
    <w:uiPriority w:val="39"/>
    <w:rsid w:val="003B6FC7"/>
    <w:pPr>
      <w:tabs>
        <w:tab w:val="left" w:pos="709"/>
        <w:tab w:val="right" w:pos="9265"/>
      </w:tabs>
      <w:spacing w:before="60" w:after="60" w:line="300" w:lineRule="auto"/>
    </w:pPr>
    <w:rPr>
      <w:rFonts w:ascii="Bechtle Pro" w:hAnsi="Bechtle Pro"/>
      <w:iCs/>
      <w:sz w:val="18"/>
      <w:szCs w:val="20"/>
    </w:rPr>
  </w:style>
  <w:style w:type="paragraph" w:customStyle="1" w:styleId="TabelleText">
    <w:name w:val="Tabelle Text"/>
    <w:qFormat/>
    <w:rsid w:val="00C9300A"/>
    <w:pPr>
      <w:spacing w:before="60" w:after="60" w:line="288" w:lineRule="auto"/>
    </w:pPr>
    <w:rPr>
      <w:rFonts w:ascii="Bechtle Pro" w:hAnsi="Bechtle Pro"/>
      <w:sz w:val="18"/>
    </w:rPr>
  </w:style>
  <w:style w:type="table" w:customStyle="1" w:styleId="TabelleTEst">
    <w:name w:val="Tabelle TEst"/>
    <w:basedOn w:val="TabelleFarbig2"/>
    <w:uiPriority w:val="99"/>
    <w:rsid w:val="00962CD6"/>
    <w:tbl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elleTest0">
    <w:name w:val="Tabelle Test"/>
    <w:basedOn w:val="NormaleTabelle"/>
    <w:uiPriority w:val="99"/>
    <w:rsid w:val="00962CD6"/>
    <w:tblPr/>
  </w:style>
  <w:style w:type="table" w:styleId="TabelleFarbig2">
    <w:name w:val="Table Colorful 2"/>
    <w:basedOn w:val="NormaleTabelle"/>
    <w:uiPriority w:val="99"/>
    <w:semiHidden/>
    <w:unhideWhenUsed/>
    <w:rsid w:val="00962CD6"/>
    <w:pPr>
      <w:spacing w:before="120" w:after="240"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styleId="Abbildungsverzeichnis">
    <w:name w:val="table of figures"/>
    <w:basedOn w:val="Standard"/>
    <w:next w:val="Standard"/>
    <w:uiPriority w:val="99"/>
    <w:rsid w:val="00D53197"/>
    <w:pPr>
      <w:spacing w:after="0"/>
    </w:pPr>
  </w:style>
  <w:style w:type="paragraph" w:styleId="Beschriftung">
    <w:name w:val="caption"/>
    <w:basedOn w:val="Standard"/>
    <w:next w:val="Standard"/>
    <w:uiPriority w:val="35"/>
    <w:semiHidden/>
    <w:qFormat/>
    <w:rsid w:val="001F4296"/>
    <w:pPr>
      <w:spacing w:before="0" w:after="200" w:line="240" w:lineRule="auto"/>
      <w:jc w:val="center"/>
    </w:pPr>
    <w:rPr>
      <w:i/>
      <w:iCs/>
      <w:color w:val="808080" w:themeColor="text2"/>
      <w:sz w:val="16"/>
      <w:szCs w:val="18"/>
    </w:rPr>
  </w:style>
  <w:style w:type="paragraph" w:customStyle="1" w:styleId="Bildtext">
    <w:name w:val="Bildtext"/>
    <w:rsid w:val="00C9300A"/>
    <w:pPr>
      <w:spacing w:before="60" w:after="60" w:line="300" w:lineRule="auto"/>
      <w:ind w:left="1440" w:hanging="720"/>
    </w:pPr>
    <w:rPr>
      <w:rFonts w:ascii="Bechtle Pro" w:hAnsi="Bechtle Pro"/>
      <w:i/>
      <w:iCs/>
      <w:color w:val="808080" w:themeColor="background1" w:themeShade="80"/>
      <w:sz w:val="16"/>
      <w:szCs w:val="18"/>
    </w:rPr>
  </w:style>
  <w:style w:type="paragraph" w:styleId="Sprechblasentext">
    <w:name w:val="Balloon Text"/>
    <w:basedOn w:val="Standard"/>
    <w:link w:val="SprechblasentextZchn"/>
    <w:uiPriority w:val="99"/>
    <w:semiHidden/>
    <w:rsid w:val="00554CDE"/>
    <w:pPr>
      <w:spacing w:before="0" w:after="0" w:line="240" w:lineRule="auto"/>
    </w:pPr>
    <w:rPr>
      <w:rFonts w:ascii="Segoe UI" w:hAnsi="Segoe UI" w:cs="Segoe UI"/>
      <w:szCs w:val="18"/>
    </w:rPr>
  </w:style>
  <w:style w:type="character" w:customStyle="1" w:styleId="SprechblasentextZchn">
    <w:name w:val="Sprechblasentext Zchn"/>
    <w:basedOn w:val="Absatz-Standardschriftart"/>
    <w:link w:val="Sprechblasentext"/>
    <w:uiPriority w:val="99"/>
    <w:semiHidden/>
    <w:rsid w:val="00554CDE"/>
    <w:rPr>
      <w:rFonts w:ascii="Segoe UI" w:hAnsi="Segoe UI" w:cs="Segoe UI"/>
      <w:sz w:val="18"/>
      <w:szCs w:val="18"/>
    </w:rPr>
  </w:style>
  <w:style w:type="paragraph" w:customStyle="1" w:styleId="SRConsultant">
    <w:name w:val="SR_Consultant"/>
    <w:basedOn w:val="Standard"/>
    <w:semiHidden/>
    <w:qFormat/>
    <w:rsid w:val="00EF7E71"/>
    <w:pPr>
      <w:framePr w:hSpace="142" w:wrap="around" w:vAnchor="text" w:hAnchor="margin" w:x="1" w:y="1"/>
      <w:spacing w:before="60" w:after="60" w:line="240" w:lineRule="auto"/>
      <w:suppressOverlap/>
    </w:pPr>
    <w:rPr>
      <w:rFonts w:ascii="Calibri" w:hAnsi="Calibri"/>
    </w:rPr>
  </w:style>
  <w:style w:type="paragraph" w:styleId="Inhaltsverzeichnisberschrift">
    <w:name w:val="TOC Heading"/>
    <w:basedOn w:val="berschrift1"/>
    <w:next w:val="Standard"/>
    <w:uiPriority w:val="39"/>
    <w:unhideWhenUsed/>
    <w:qFormat/>
    <w:rsid w:val="009116A0"/>
    <w:pPr>
      <w:numPr>
        <w:numId w:val="0"/>
      </w:numPr>
      <w:spacing w:before="240" w:after="0" w:line="259" w:lineRule="auto"/>
      <w:outlineLvl w:val="9"/>
    </w:pPr>
    <w:rPr>
      <w:sz w:val="28"/>
      <w:szCs w:val="32"/>
      <w:lang w:eastAsia="de-CH"/>
    </w:rPr>
  </w:style>
  <w:style w:type="paragraph" w:styleId="Fuzeile">
    <w:name w:val="footer"/>
    <w:basedOn w:val="Standard"/>
    <w:link w:val="FuzeileZchn"/>
    <w:semiHidden/>
    <w:qFormat/>
    <w:rsid w:val="001E2079"/>
    <w:pPr>
      <w:tabs>
        <w:tab w:val="center" w:pos="4536"/>
        <w:tab w:val="right" w:pos="9072"/>
      </w:tabs>
      <w:spacing w:before="0" w:after="0" w:line="240" w:lineRule="auto"/>
    </w:pPr>
  </w:style>
  <w:style w:type="character" w:customStyle="1" w:styleId="FuzeileZchn">
    <w:name w:val="Fußzeile Zchn"/>
    <w:basedOn w:val="Absatz-Standardschriftart"/>
    <w:link w:val="Fuzeile"/>
    <w:semiHidden/>
    <w:rsid w:val="001E2079"/>
  </w:style>
  <w:style w:type="paragraph" w:customStyle="1" w:styleId="TextCode">
    <w:name w:val="Text Code"/>
    <w:rsid w:val="00117E15"/>
    <w:pPr>
      <w:ind w:left="709"/>
    </w:pPr>
    <w:rPr>
      <w:rFonts w:ascii="Courier New" w:hAnsi="Courier New"/>
      <w:sz w:val="18"/>
    </w:rPr>
  </w:style>
  <w:style w:type="paragraph" w:customStyle="1" w:styleId="TabelleTextCodeklein">
    <w:name w:val="Tabelle Text Code klein"/>
    <w:rsid w:val="00117E15"/>
    <w:rPr>
      <w:rFonts w:ascii="Courier New" w:hAnsi="Courier New"/>
      <w:sz w:val="18"/>
    </w:rPr>
  </w:style>
  <w:style w:type="paragraph" w:customStyle="1" w:styleId="Titel2mittel">
    <w:name w:val="Titel 2 mittel"/>
    <w:rsid w:val="00E55F31"/>
    <w:pPr>
      <w:spacing w:before="120" w:after="480" w:line="720" w:lineRule="exact"/>
    </w:pPr>
    <w:rPr>
      <w:rFonts w:ascii="Bechtle Pro" w:hAnsi="Bechtle Pro"/>
      <w:color w:val="075033" w:themeColor="accent1"/>
      <w:sz w:val="56"/>
    </w:rPr>
  </w:style>
  <w:style w:type="character" w:styleId="Hyperlink">
    <w:name w:val="Hyperlink"/>
    <w:basedOn w:val="Absatz-Standardschriftart"/>
    <w:uiPriority w:val="99"/>
    <w:unhideWhenUsed/>
    <w:rsid w:val="00396198"/>
    <w:rPr>
      <w:color w:val="000000" w:themeColor="hyperlink"/>
      <w:u w:val="single"/>
    </w:rPr>
  </w:style>
  <w:style w:type="paragraph" w:customStyle="1" w:styleId="BriefBetreffTitelDokumentklein">
    <w:name w:val="Brief Betreff / Titel Dokument klein"/>
    <w:qFormat/>
    <w:rsid w:val="003B6FC7"/>
    <w:pPr>
      <w:spacing w:before="720" w:after="480"/>
    </w:pPr>
    <w:rPr>
      <w:rFonts w:ascii="Bechtle Pro" w:hAnsi="Bechtle Pro"/>
      <w:b/>
      <w:color w:val="075033" w:themeColor="accent1"/>
      <w:sz w:val="28"/>
    </w:rPr>
  </w:style>
  <w:style w:type="character" w:customStyle="1" w:styleId="DocunizePlaceholder">
    <w:name w:val="Docunize Placeholder"/>
    <w:basedOn w:val="Absatz-Standardschriftart"/>
    <w:rsid w:val="006C22A2"/>
    <w:rPr>
      <w:color w:val="C71585"/>
    </w:rPr>
  </w:style>
  <w:style w:type="paragraph" w:styleId="StandardWeb">
    <w:name w:val="Normal (Web)"/>
    <w:basedOn w:val="Standard"/>
    <w:uiPriority w:val="99"/>
    <w:semiHidden/>
    <w:unhideWhenUsed/>
    <w:rsid w:val="00967981"/>
    <w:pPr>
      <w:spacing w:before="100" w:beforeAutospacing="1" w:after="100" w:afterAutospacing="1" w:line="240" w:lineRule="auto"/>
    </w:pPr>
    <w:rPr>
      <w:rFonts w:ascii="Times New Roman" w:hAnsi="Times New Roman" w:cs="Times New Roman"/>
      <w:kern w:val="2"/>
      <w:sz w:val="24"/>
      <w:szCs w:val="24"/>
      <w:lang w:eastAsia="de-CH"/>
      <w14:ligatures w14:val="standardContextual"/>
    </w:rPr>
  </w:style>
  <w:style w:type="paragraph" w:styleId="Listenabsatz">
    <w:name w:val="List Paragraph"/>
    <w:basedOn w:val="Standard"/>
    <w:uiPriority w:val="34"/>
    <w:semiHidden/>
    <w:qFormat/>
    <w:rsid w:val="009679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50406">
      <w:marLeft w:val="0"/>
      <w:marRight w:val="0"/>
      <w:marTop w:val="0"/>
      <w:marBottom w:val="0"/>
      <w:divBdr>
        <w:top w:val="none" w:sz="0" w:space="0" w:color="auto"/>
        <w:left w:val="none" w:sz="0" w:space="0" w:color="auto"/>
        <w:bottom w:val="none" w:sz="0" w:space="0" w:color="auto"/>
        <w:right w:val="none" w:sz="0" w:space="0" w:color="auto"/>
      </w:divBdr>
    </w:div>
    <w:div w:id="290021415">
      <w:bodyDiv w:val="1"/>
      <w:marLeft w:val="0"/>
      <w:marRight w:val="0"/>
      <w:marTop w:val="0"/>
      <w:marBottom w:val="0"/>
      <w:divBdr>
        <w:top w:val="none" w:sz="0" w:space="0" w:color="auto"/>
        <w:left w:val="none" w:sz="0" w:space="0" w:color="auto"/>
        <w:bottom w:val="none" w:sz="0" w:space="0" w:color="auto"/>
        <w:right w:val="none" w:sz="0" w:space="0" w:color="auto"/>
      </w:divBdr>
    </w:div>
    <w:div w:id="695424768">
      <w:bodyDiv w:val="1"/>
      <w:marLeft w:val="0"/>
      <w:marRight w:val="0"/>
      <w:marTop w:val="0"/>
      <w:marBottom w:val="0"/>
      <w:divBdr>
        <w:top w:val="none" w:sz="0" w:space="0" w:color="auto"/>
        <w:left w:val="none" w:sz="0" w:space="0" w:color="auto"/>
        <w:bottom w:val="none" w:sz="0" w:space="0" w:color="auto"/>
        <w:right w:val="none" w:sz="0" w:space="0" w:color="auto"/>
      </w:divBdr>
    </w:div>
    <w:div w:id="1355614989">
      <w:bodyDiv w:val="1"/>
      <w:marLeft w:val="0"/>
      <w:marRight w:val="0"/>
      <w:marTop w:val="0"/>
      <w:marBottom w:val="0"/>
      <w:divBdr>
        <w:top w:val="none" w:sz="0" w:space="0" w:color="auto"/>
        <w:left w:val="none" w:sz="0" w:space="0" w:color="auto"/>
        <w:bottom w:val="none" w:sz="0" w:space="0" w:color="auto"/>
        <w:right w:val="none" w:sz="0" w:space="0" w:color="auto"/>
      </w:divBdr>
    </w:div>
    <w:div w:id="192009610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5.bin"/></Relationships>
</file>

<file path=word/_rels/header2.xml.rels><?xml version="1.0" encoding="UTF-8" standalone="yes"?>
<Relationships xmlns="http://schemas.openxmlformats.org/package/2006/relationships"><Relationship Id="rId1" Type="http://schemas.openxmlformats.org/officeDocument/2006/relationships/image" Target="media/image4.bin"/></Relationships>
</file>

<file path=word/_rels/header3.xml.rels><?xml version="1.0" encoding="UTF-8" standalone="yes"?>
<Relationships xmlns="http://schemas.openxmlformats.org/package/2006/relationships"><Relationship Id="rId1" Type="http://schemas.openxmlformats.org/officeDocument/2006/relationships/image" Target="media/image4.bin"/></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tdhe.cenaj\AppData\Local\Temp\Docunize\Basisvorlage%20Allgemein.dotm" TargetMode="External"/></Relationships>
</file>

<file path=word/theme/theme1.xml><?xml version="1.0" encoding="utf-8"?>
<a:theme xmlns:a="http://schemas.openxmlformats.org/drawingml/2006/main" name="Larissa">
  <a:themeElements>
    <a:clrScheme name="Bechtle CD Redesign">
      <a:dk1>
        <a:srgbClr val="000000"/>
      </a:dk1>
      <a:lt1>
        <a:sysClr val="window" lastClr="FFFFFF"/>
      </a:lt1>
      <a:dk2>
        <a:srgbClr val="808080"/>
      </a:dk2>
      <a:lt2>
        <a:srgbClr val="C3C3C3"/>
      </a:lt2>
      <a:accent1>
        <a:srgbClr val="075033"/>
      </a:accent1>
      <a:accent2>
        <a:srgbClr val="23A96A"/>
      </a:accent2>
      <a:accent3>
        <a:srgbClr val="AADE0C"/>
      </a:accent3>
      <a:accent4>
        <a:srgbClr val="27C9D1"/>
      </a:accent4>
      <a:accent5>
        <a:srgbClr val="346CEF"/>
      </a:accent5>
      <a:accent6>
        <a:srgbClr val="C3C3C3"/>
      </a:accent6>
      <a:hlink>
        <a:srgbClr val="000000"/>
      </a:hlink>
      <a:folHlink>
        <a:srgbClr val="000000"/>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7D32F-CCFA-4075-B4D0-B4BA52D97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Basisvorlage Allgemein</Template>
  <TotalTime>0</TotalTime>
  <Pages>8</Pages>
  <Words>1290</Words>
  <Characters>8404</Characters>
  <Application>Microsoft Office Word</Application>
  <DocSecurity>0</DocSecurity>
  <Lines>247</Lines>
  <Paragraphs>197</Paragraphs>
  <ScaleCrop>false</ScaleCrop>
  <HeadingPairs>
    <vt:vector size="2" baseType="variant">
      <vt:variant>
        <vt:lpstr>Titel</vt:lpstr>
      </vt:variant>
      <vt:variant>
        <vt:i4>1</vt:i4>
      </vt:variant>
    </vt:vector>
  </HeadingPairs>
  <TitlesOfParts>
    <vt:vector size="1" baseType="lpstr">
      <vt:lpstr/>
    </vt:vector>
  </TitlesOfParts>
  <Company>Hewlett-Packard Company</Company>
  <LinksUpToDate>false</LinksUpToDate>
  <CharactersWithSpaces>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Cenaj, Atdhe</dc:creator>
  <cp:keywords/>
  <dc:description/>
  <cp:lastModifiedBy>Cenaj, Atdhe</cp:lastModifiedBy>
  <cp:revision>7</cp:revision>
  <cp:lastPrinted>2015-05-11T09:23:00Z</cp:lastPrinted>
  <dcterms:created xsi:type="dcterms:W3CDTF">2026-10-13T10:39:00Z</dcterms:created>
  <dcterms:modified xsi:type="dcterms:W3CDTF">2026-10-13T14:42:00Z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nizeTemplateID">
    <vt:i4>1990</vt:i4>
  </property>
  <property fmtid="{D5CDD505-2E9C-101B-9397-08002B2CF9AE}" pid="3" name="DocunizeTemplateLanguage">
    <vt:lpwstr>DE</vt:lpwstr>
  </property>
</Properties>
</file>