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B75" w:rsidRDefault="0001441A" w:rsidP="0001441A">
      <w:pPr>
        <w:pStyle w:val="Titel"/>
      </w:pPr>
      <w:r>
        <w:t>Installatie handleiding SBR Viewer</w:t>
      </w:r>
    </w:p>
    <w:p w:rsidR="0001441A" w:rsidRPr="0001441A" w:rsidRDefault="0001441A" w:rsidP="0001441A">
      <w:bookmarkStart w:id="0" w:name="_GoBack"/>
      <w:bookmarkEnd w:id="0"/>
    </w:p>
    <w:sectPr w:rsidR="0001441A" w:rsidRPr="000144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41A"/>
    <w:rsid w:val="0001441A"/>
    <w:rsid w:val="006D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376F1B-3F6E-4E6C-B809-2AF97D80E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144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1441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van Nielen</dc:creator>
  <cp:keywords/>
  <dc:description/>
  <cp:lastModifiedBy>Frank van Nielen</cp:lastModifiedBy>
  <cp:revision>1</cp:revision>
  <dcterms:created xsi:type="dcterms:W3CDTF">2014-11-04T12:30:00Z</dcterms:created>
  <dcterms:modified xsi:type="dcterms:W3CDTF">2014-11-04T12:31:00Z</dcterms:modified>
</cp:coreProperties>
</file>