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30B8F" w:rsidRDefault="00A429D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00000002" w14:textId="77777777" w:rsidR="00230B8F" w:rsidRDefault="00230B8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0085F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 xml:space="preserve">[1] </w:t>
      </w:r>
      <w:proofErr w:type="spellStart"/>
      <w:r w:rsidRPr="00A429DA">
        <w:rPr>
          <w:rFonts w:ascii="Times New Roman" w:hAnsi="Times New Roman" w:cs="Times New Roman"/>
        </w:rPr>
        <w:t>Manisha</w:t>
      </w:r>
      <w:proofErr w:type="spellEnd"/>
      <w:r w:rsidRPr="00A429DA">
        <w:rPr>
          <w:rFonts w:ascii="Times New Roman" w:hAnsi="Times New Roman" w:cs="Times New Roman"/>
        </w:rPr>
        <w:t xml:space="preserve"> </w:t>
      </w:r>
      <w:proofErr w:type="spellStart"/>
      <w:r w:rsidRPr="00A429DA">
        <w:rPr>
          <w:rFonts w:ascii="Times New Roman" w:hAnsi="Times New Roman" w:cs="Times New Roman"/>
        </w:rPr>
        <w:t>Sirsat</w:t>
      </w:r>
      <w:proofErr w:type="spellEnd"/>
      <w:r w:rsidRPr="00A429DA">
        <w:rPr>
          <w:rFonts w:ascii="Times New Roman" w:hAnsi="Times New Roman" w:cs="Times New Roman"/>
        </w:rPr>
        <w:t xml:space="preserve">, Eduardo </w:t>
      </w:r>
      <w:proofErr w:type="spellStart"/>
      <w:r w:rsidRPr="00A429DA">
        <w:rPr>
          <w:rFonts w:ascii="Times New Roman" w:hAnsi="Times New Roman" w:cs="Times New Roman"/>
        </w:rPr>
        <w:t>Ferme</w:t>
      </w:r>
      <w:proofErr w:type="spellEnd"/>
      <w:r w:rsidRPr="00A429DA">
        <w:rPr>
          <w:rFonts w:ascii="Times New Roman" w:hAnsi="Times New Roman" w:cs="Times New Roman"/>
        </w:rPr>
        <w:t xml:space="preserve">, Joana </w:t>
      </w:r>
      <w:proofErr w:type="spellStart"/>
      <w:r w:rsidRPr="00A429DA">
        <w:rPr>
          <w:rFonts w:ascii="Times New Roman" w:hAnsi="Times New Roman" w:cs="Times New Roman"/>
        </w:rPr>
        <w:t>Camara</w:t>
      </w:r>
      <w:proofErr w:type="spellEnd"/>
      <w:r w:rsidRPr="00A429DA">
        <w:rPr>
          <w:rFonts w:ascii="Times New Roman" w:hAnsi="Times New Roman" w:cs="Times New Roman"/>
        </w:rPr>
        <w:t xml:space="preserve">, “Machine Learning for Brain Stroke: A Review,” Journal of stroke and cerebrovascular diseases: the official journal of National Stroke Association (JSTROKECEREBROVASDIS), 2020. </w:t>
      </w:r>
    </w:p>
    <w:p w14:paraId="6D3A215B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 xml:space="preserve">[2] Harish Kamal, Victor Lopez, Sunil A. </w:t>
      </w:r>
      <w:proofErr w:type="spellStart"/>
      <w:r w:rsidRPr="00A429DA">
        <w:rPr>
          <w:rFonts w:ascii="Times New Roman" w:hAnsi="Times New Roman" w:cs="Times New Roman"/>
        </w:rPr>
        <w:t>Sheth</w:t>
      </w:r>
      <w:proofErr w:type="spellEnd"/>
      <w:r w:rsidRPr="00A429DA">
        <w:rPr>
          <w:rFonts w:ascii="Times New Roman" w:hAnsi="Times New Roman" w:cs="Times New Roman"/>
        </w:rPr>
        <w:t xml:space="preserve">, “Machine Learning in Acute Ischemic Stroke Neuroimaging,” Frontiers in Neurology (FNEUR), 2018. </w:t>
      </w:r>
    </w:p>
    <w:p w14:paraId="2F59912A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 xml:space="preserve">[3] </w:t>
      </w:r>
      <w:proofErr w:type="spellStart"/>
      <w:r w:rsidRPr="00A429DA">
        <w:rPr>
          <w:rFonts w:ascii="Times New Roman" w:hAnsi="Times New Roman" w:cs="Times New Roman"/>
        </w:rPr>
        <w:t>Chuloh</w:t>
      </w:r>
      <w:proofErr w:type="spellEnd"/>
      <w:r w:rsidRPr="00A429DA">
        <w:rPr>
          <w:rFonts w:ascii="Times New Roman" w:hAnsi="Times New Roman" w:cs="Times New Roman"/>
        </w:rPr>
        <w:t xml:space="preserve"> Kim, Vivienne Zhu, Jihad Obeid and Leslie </w:t>
      </w:r>
      <w:proofErr w:type="spellStart"/>
      <w:r w:rsidRPr="00A429DA">
        <w:rPr>
          <w:rFonts w:ascii="Times New Roman" w:hAnsi="Times New Roman" w:cs="Times New Roman"/>
        </w:rPr>
        <w:t>Lenert</w:t>
      </w:r>
      <w:proofErr w:type="spellEnd"/>
      <w:r w:rsidRPr="00A429DA">
        <w:rPr>
          <w:rFonts w:ascii="Times New Roman" w:hAnsi="Times New Roman" w:cs="Times New Roman"/>
        </w:rPr>
        <w:t xml:space="preserve">, “Natural language processing and machine learning algorithm to identify brain MRI </w:t>
      </w:r>
      <w:bookmarkStart w:id="0" w:name="_GoBack"/>
      <w:bookmarkEnd w:id="0"/>
      <w:r w:rsidRPr="00A429DA">
        <w:rPr>
          <w:rFonts w:ascii="Times New Roman" w:hAnsi="Times New Roman" w:cs="Times New Roman"/>
        </w:rPr>
        <w:t xml:space="preserve">reports with acute ischemic stroke,” Public Library of Science One (PONE), 2019. </w:t>
      </w:r>
    </w:p>
    <w:p w14:paraId="45AEF192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 xml:space="preserve">[4] R. P. Lakshmi, M. S. </w:t>
      </w:r>
      <w:proofErr w:type="spellStart"/>
      <w:r w:rsidRPr="00A429DA">
        <w:rPr>
          <w:rFonts w:ascii="Times New Roman" w:hAnsi="Times New Roman" w:cs="Times New Roman"/>
        </w:rPr>
        <w:t>Babu</w:t>
      </w:r>
      <w:proofErr w:type="spellEnd"/>
      <w:r w:rsidRPr="00A429DA">
        <w:rPr>
          <w:rFonts w:ascii="Times New Roman" w:hAnsi="Times New Roman" w:cs="Times New Roman"/>
        </w:rPr>
        <w:t xml:space="preserve"> and V. </w:t>
      </w:r>
      <w:proofErr w:type="spellStart"/>
      <w:r w:rsidRPr="00A429DA">
        <w:rPr>
          <w:rFonts w:ascii="Times New Roman" w:hAnsi="Times New Roman" w:cs="Times New Roman"/>
        </w:rPr>
        <w:t>Vijayalakshmi</w:t>
      </w:r>
      <w:proofErr w:type="spellEnd"/>
      <w:r w:rsidRPr="00A429DA">
        <w:rPr>
          <w:rFonts w:ascii="Times New Roman" w:hAnsi="Times New Roman" w:cs="Times New Roman"/>
        </w:rPr>
        <w:t>, "Voxel based lesion segmentation through SVM classifier for effective brain stroke detection,” International Conference on Wireless Communications, Signal Processing and Networking (</w:t>
      </w:r>
      <w:proofErr w:type="spellStart"/>
      <w:r w:rsidRPr="00A429DA">
        <w:rPr>
          <w:rFonts w:ascii="Times New Roman" w:hAnsi="Times New Roman" w:cs="Times New Roman"/>
        </w:rPr>
        <w:t>WiSPNET</w:t>
      </w:r>
      <w:proofErr w:type="spellEnd"/>
      <w:r w:rsidRPr="00A429DA">
        <w:rPr>
          <w:rFonts w:ascii="Times New Roman" w:hAnsi="Times New Roman" w:cs="Times New Roman"/>
        </w:rPr>
        <w:t xml:space="preserve">), 2017. </w:t>
      </w:r>
    </w:p>
    <w:p w14:paraId="4DC41C7C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>[5] J. Yu et al., "Semantic Analysis of NIH Stroke Scale using Machine Learning Techniques," International Conference on Platform Technology and Service (</w:t>
      </w:r>
      <w:proofErr w:type="spellStart"/>
      <w:r w:rsidRPr="00A429DA">
        <w:rPr>
          <w:rFonts w:ascii="Times New Roman" w:hAnsi="Times New Roman" w:cs="Times New Roman"/>
        </w:rPr>
        <w:t>PlatCon</w:t>
      </w:r>
      <w:proofErr w:type="spellEnd"/>
      <w:r w:rsidRPr="00A429DA">
        <w:rPr>
          <w:rFonts w:ascii="Times New Roman" w:hAnsi="Times New Roman" w:cs="Times New Roman"/>
        </w:rPr>
        <w:t xml:space="preserve">), 2019, </w:t>
      </w:r>
    </w:p>
    <w:p w14:paraId="5C3D6081" w14:textId="77777777" w:rsidR="00A429DA" w:rsidRPr="00A429DA" w:rsidRDefault="00A429DA" w:rsidP="00A429DA">
      <w:pPr>
        <w:spacing w:line="360" w:lineRule="auto"/>
        <w:jc w:val="both"/>
        <w:rPr>
          <w:rFonts w:ascii="Times New Roman" w:hAnsi="Times New Roman" w:cs="Times New Roman"/>
        </w:rPr>
      </w:pPr>
      <w:r w:rsidRPr="00A429DA">
        <w:rPr>
          <w:rFonts w:ascii="Times New Roman" w:hAnsi="Times New Roman" w:cs="Times New Roman"/>
        </w:rPr>
        <w:t xml:space="preserve">[6] </w:t>
      </w:r>
      <w:proofErr w:type="spellStart"/>
      <w:r w:rsidRPr="00A429DA">
        <w:rPr>
          <w:rFonts w:ascii="Times New Roman" w:hAnsi="Times New Roman" w:cs="Times New Roman"/>
        </w:rPr>
        <w:t>Gangavarapu</w:t>
      </w:r>
      <w:proofErr w:type="spellEnd"/>
      <w:r w:rsidRPr="00A429DA">
        <w:rPr>
          <w:rFonts w:ascii="Times New Roman" w:hAnsi="Times New Roman" w:cs="Times New Roman"/>
        </w:rPr>
        <w:t xml:space="preserve"> </w:t>
      </w:r>
      <w:proofErr w:type="spellStart"/>
      <w:r w:rsidRPr="00A429DA">
        <w:rPr>
          <w:rFonts w:ascii="Times New Roman" w:hAnsi="Times New Roman" w:cs="Times New Roman"/>
        </w:rPr>
        <w:t>Sailasya</w:t>
      </w:r>
      <w:proofErr w:type="spellEnd"/>
      <w:r w:rsidRPr="00A429DA">
        <w:rPr>
          <w:rFonts w:ascii="Times New Roman" w:hAnsi="Times New Roman" w:cs="Times New Roman"/>
        </w:rPr>
        <w:t xml:space="preserve"> and </w:t>
      </w:r>
      <w:proofErr w:type="spellStart"/>
      <w:r w:rsidRPr="00A429DA">
        <w:rPr>
          <w:rFonts w:ascii="Times New Roman" w:hAnsi="Times New Roman" w:cs="Times New Roman"/>
        </w:rPr>
        <w:t>Gorli</w:t>
      </w:r>
      <w:proofErr w:type="spellEnd"/>
      <w:r w:rsidRPr="00A429DA">
        <w:rPr>
          <w:rFonts w:ascii="Times New Roman" w:hAnsi="Times New Roman" w:cs="Times New Roman"/>
        </w:rPr>
        <w:t xml:space="preserve"> L </w:t>
      </w:r>
      <w:proofErr w:type="spellStart"/>
      <w:r w:rsidRPr="00A429DA">
        <w:rPr>
          <w:rFonts w:ascii="Times New Roman" w:hAnsi="Times New Roman" w:cs="Times New Roman"/>
        </w:rPr>
        <w:t>Aruna</w:t>
      </w:r>
      <w:proofErr w:type="spellEnd"/>
      <w:r w:rsidRPr="00A429DA">
        <w:rPr>
          <w:rFonts w:ascii="Times New Roman" w:hAnsi="Times New Roman" w:cs="Times New Roman"/>
        </w:rPr>
        <w:t xml:space="preserve"> </w:t>
      </w:r>
      <w:proofErr w:type="spellStart"/>
      <w:r w:rsidRPr="00A429DA">
        <w:rPr>
          <w:rFonts w:ascii="Times New Roman" w:hAnsi="Times New Roman" w:cs="Times New Roman"/>
        </w:rPr>
        <w:t>Kumari</w:t>
      </w:r>
      <w:proofErr w:type="spellEnd"/>
      <w:r w:rsidRPr="00A429DA">
        <w:rPr>
          <w:rFonts w:ascii="Times New Roman" w:hAnsi="Times New Roman" w:cs="Times New Roman"/>
        </w:rPr>
        <w:t xml:space="preserve">, “Analyzing the Performance of Stroke Prediction using ML Classification Algorithms,” International Journal of Advanced Computer Science and Applications (IJACSA), 2021. </w:t>
      </w:r>
    </w:p>
    <w:p w14:paraId="00000014" w14:textId="39AC27BB" w:rsidR="00230B8F" w:rsidRPr="00A429DA" w:rsidRDefault="00A429DA" w:rsidP="00A42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29DA">
        <w:rPr>
          <w:rFonts w:ascii="Times New Roman" w:hAnsi="Times New Roman" w:cs="Times New Roman"/>
        </w:rPr>
        <w:t>[7] "Stroke Prediction Dataset". Kaggle.Com, 2021, https://www.kaggle.com/fedesoriano/stroke-prediction</w:t>
      </w:r>
      <w:r w:rsidRPr="00A429DA">
        <w:rPr>
          <w:rFonts w:ascii="Times New Roman" w:hAnsi="Times New Roman" w:cs="Times New Roman"/>
        </w:rPr>
        <w:t>dataset. Accessed 6 Oct 2021</w:t>
      </w:r>
    </w:p>
    <w:sectPr w:rsidR="00230B8F" w:rsidRPr="00A42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2260F"/>
    <w:multiLevelType w:val="hybridMultilevel"/>
    <w:tmpl w:val="8868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F"/>
    <w:rsid w:val="00230B8F"/>
    <w:rsid w:val="00A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A56B0-A614-4DB9-B9E8-BEF4277D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2023-03-24T06:24:00Z</dcterms:created>
  <dcterms:modified xsi:type="dcterms:W3CDTF">2023-03-24T06:25:00Z</dcterms:modified>
</cp:coreProperties>
</file>