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location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990,000AED</w:t>
            </w:r>
          </w:p>
        </w:tc>
        <w:tc>
          <w:tcPr>
            <w:tcW w:type="dxa" w:w="2880"/>
          </w:tcPr>
          <w:p>
            <w:r>
              <w:t>JennaMainSquare2,JennaMainSquare,TownSquare,Dubai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760,000AED</w:t>
            </w:r>
          </w:p>
        </w:tc>
        <w:tc>
          <w:tcPr>
            <w:tcW w:type="dxa" w:w="2880"/>
          </w:tcPr>
          <w:p>
            <w:r>
              <w:t>SydneyTower,JumeirahVillageCircle,Dubai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931,410AED</w:t>
            </w:r>
          </w:p>
        </w:tc>
        <w:tc>
          <w:tcPr>
            <w:tcW w:type="dxa" w:w="2880"/>
          </w:tcPr>
          <w:p>
            <w:r>
              <w:t>QGardensLofts,JumeirahVillageCircle,Dubai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945,000AED</w:t>
            </w:r>
          </w:p>
        </w:tc>
        <w:tc>
          <w:tcPr>
            <w:tcW w:type="dxa" w:w="2880"/>
          </w:tcPr>
          <w:p>
            <w:r>
              <w:t>MayasGeneva,JumeirahVillageCircle,Dubai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808,241AED</w:t>
            </w:r>
          </w:p>
        </w:tc>
        <w:tc>
          <w:tcPr>
            <w:tcW w:type="dxa" w:w="2880"/>
          </w:tcPr>
          <w:p>
            <w:r>
              <w:t>TheEastCrestbyMeteora,JumeirahVillageCircle,Dubai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330,000AED</w:t>
            </w:r>
          </w:p>
        </w:tc>
        <w:tc>
          <w:tcPr>
            <w:tcW w:type="dxa" w:w="2880"/>
          </w:tcPr>
          <w:p>
            <w:r>
              <w:t>MISKApartments,Aljada,Sharjah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925,000AED</w:t>
            </w:r>
          </w:p>
        </w:tc>
        <w:tc>
          <w:tcPr>
            <w:tcW w:type="dxa" w:w="2880"/>
          </w:tcPr>
          <w:p>
            <w:r>
              <w:t>8BoulevardWalk,MohammadBinRashidBoulevard,DowntownDubai,Dubai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855,000AED</w:t>
            </w:r>
          </w:p>
        </w:tc>
        <w:tc>
          <w:tcPr>
            <w:tcW w:type="dxa" w:w="2880"/>
          </w:tcPr>
          <w:p>
            <w:r>
              <w:t>Elevate,Arjan,Dubai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650,000AED</w:t>
            </w:r>
          </w:p>
        </w:tc>
        <w:tc>
          <w:tcPr>
            <w:tcW w:type="dxa" w:w="2880"/>
          </w:tcPr>
          <w:p>
            <w:r>
              <w:t>V2,DubaiSportsCity,Dubai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705,000AED</w:t>
            </w:r>
          </w:p>
        </w:tc>
        <w:tc>
          <w:tcPr>
            <w:tcW w:type="dxa" w:w="2880"/>
          </w:tcPr>
          <w:p>
            <w:r>
              <w:t>ELANObyORO24,Arjan,Dubai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995,000AED</w:t>
            </w:r>
          </w:p>
        </w:tc>
        <w:tc>
          <w:tcPr>
            <w:tcW w:type="dxa" w:w="2880"/>
          </w:tcPr>
          <w:p>
            <w:r>
              <w:t>JumeirahBayX1,JumeirahBayTowers,JumeirahLakeTowers,Dubai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850,000AED</w:t>
            </w:r>
          </w:p>
        </w:tc>
        <w:tc>
          <w:tcPr>
            <w:tcW w:type="dxa" w:w="2880"/>
          </w:tcPr>
          <w:p>
            <w:r>
              <w:t>East40,AlFurjan,Dubai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480,000AED</w:t>
            </w:r>
          </w:p>
        </w:tc>
        <w:tc>
          <w:tcPr>
            <w:tcW w:type="dxa" w:w="2880"/>
          </w:tcPr>
          <w:p>
            <w:r>
              <w:t>ResortzbyDanube,Arjan,Dubai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777,000AED</w:t>
            </w:r>
          </w:p>
        </w:tc>
        <w:tc>
          <w:tcPr>
            <w:tcW w:type="dxa" w:w="2880"/>
          </w:tcPr>
          <w:p>
            <w:r>
              <w:t>EmpireResidence,JumeirahVillageCircle,Dubai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750,000AED</w:t>
            </w:r>
          </w:p>
        </w:tc>
        <w:tc>
          <w:tcPr>
            <w:tcW w:type="dxa" w:w="2880"/>
          </w:tcPr>
          <w:p>
            <w:r>
              <w:t>PlazaResidences2,PlazaResidences,JumeirahVillageCircle,Dubai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499,000AED</w:t>
            </w:r>
          </w:p>
        </w:tc>
        <w:tc>
          <w:tcPr>
            <w:tcW w:type="dxa" w:w="2880"/>
          </w:tcPr>
          <w:p>
            <w:r>
              <w:t>UniEstateSportsTower,DubaiSportsCity,Dubai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979,000AED</w:t>
            </w:r>
          </w:p>
        </w:tc>
        <w:tc>
          <w:tcPr>
            <w:tcW w:type="dxa" w:w="2880"/>
          </w:tcPr>
          <w:p>
            <w:r>
              <w:t>WestwoodGrande,JumeirahVillageCircle,Dubai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525,000AED</w:t>
            </w:r>
          </w:p>
        </w:tc>
        <w:tc>
          <w:tcPr>
            <w:tcW w:type="dxa" w:w="2880"/>
          </w:tcPr>
          <w:p>
            <w:r>
              <w:t>ELANObyORO24,Arjan,Dubai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899,000AED</w:t>
            </w:r>
          </w:p>
        </w:tc>
        <w:tc>
          <w:tcPr>
            <w:tcW w:type="dxa" w:w="2880"/>
          </w:tcPr>
          <w:p>
            <w:r>
              <w:t>ZubaidaResidency,Majan,Dubai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950,000AED</w:t>
            </w:r>
          </w:p>
        </w:tc>
        <w:tc>
          <w:tcPr>
            <w:tcW w:type="dxa" w:w="2880"/>
          </w:tcPr>
          <w:p>
            <w:r>
              <w:t>GolfPromenade3A,GolfPromenade,DAMACHills,Dubai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850,000AED</w:t>
            </w:r>
          </w:p>
        </w:tc>
        <w:tc>
          <w:tcPr>
            <w:tcW w:type="dxa" w:w="2880"/>
          </w:tcPr>
          <w:p>
            <w:r>
              <w:t>PlazaResidences2,PlazaResidences,JumeirahVillageCircle,Dubai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660,000AED</w:t>
            </w:r>
          </w:p>
        </w:tc>
        <w:tc>
          <w:tcPr>
            <w:tcW w:type="dxa" w:w="2880"/>
          </w:tcPr>
          <w:p>
            <w:r>
              <w:t>NortonCourt3,NortonCourt,MotorCity,Dubai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550,000AED</w:t>
            </w:r>
          </w:p>
        </w:tc>
        <w:tc>
          <w:tcPr>
            <w:tcW w:type="dxa" w:w="2880"/>
          </w:tcPr>
          <w:p>
            <w:r>
              <w:t>Glitz1,Glitz,DubaiStudioCity,Dubai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520,000AED</w:t>
            </w:r>
          </w:p>
        </w:tc>
        <w:tc>
          <w:tcPr>
            <w:tcW w:type="dxa" w:w="2880"/>
          </w:tcPr>
          <w:p>
            <w:r>
              <w:t>Se7enCityJLT,JumeirahLakeTowers,Dubai</w:t>
            </w:r>
          </w:p>
        </w:tc>
      </w:tr>
      <w:tr>
        <w:tc>
          <w:tcPr>
            <w:tcW w:type="dxa" w:w="2880"/>
          </w:tcPr>
          <w:p>
            <w:r>
              <w:t>Apartment</w:t>
            </w:r>
          </w:p>
        </w:tc>
        <w:tc>
          <w:tcPr>
            <w:tcW w:type="dxa" w:w="2880"/>
          </w:tcPr>
          <w:p>
            <w:r>
              <w:t>680,000AED</w:t>
            </w:r>
          </w:p>
        </w:tc>
        <w:tc>
          <w:tcPr>
            <w:tcW w:type="dxa" w:w="2880"/>
          </w:tcPr>
          <w:p>
            <w:r>
              <w:t>AZIZIRiviera,MeydanOne,Meydan,Dubai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