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818" w:type="dxa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955"/>
        <w:gridCol w:w="3955"/>
        <w:gridCol w:w="3954"/>
        <w:gridCol w:w="3954"/>
      </w:tblGrid>
      <w:tr w:rsidR="006F6F88" w:rsidTr="009A7183">
        <w:trPr>
          <w:trHeight w:val="936"/>
          <w:jc w:val="center"/>
        </w:trPr>
        <w:tc>
          <w:tcPr>
            <w:tcW w:w="7909" w:type="dxa"/>
            <w:gridSpan w:val="2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:rsidR="006F6F88" w:rsidRDefault="00C25379">
            <w:r>
              <w:rPr>
                <w:b/>
                <w:sz w:val="38"/>
              </w:rPr>
              <w:t>DSG-22.6 GHz - ATEK1401</w:t>
            </w:r>
          </w:p>
          <w:p w:rsidR="006F6F88" w:rsidRDefault="00C25379">
            <w:pPr>
              <w:spacing w:after="0"/>
            </w:pPr>
            <w:r>
              <w:t>Safety Instructions &amp; Regulatory Information</w:t>
            </w:r>
          </w:p>
        </w:tc>
        <w:tc>
          <w:tcPr>
            <w:tcW w:w="7908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1F1F"/>
          </w:tcPr>
          <w:p w:rsidR="006F6F88" w:rsidRDefault="00C25379">
            <w:pPr>
              <w:spacing w:before="228" w:after="240" w:line="276" w:lineRule="auto"/>
              <w:jc w:val="center"/>
              <w:rPr>
                <w:b/>
                <w:color w:val="FFFFFF"/>
                <w:sz w:val="48"/>
                <w:szCs w:val="48"/>
              </w:rPr>
            </w:pPr>
            <w:r>
              <w:rPr>
                <w:b/>
                <w:color w:val="FFFFFF"/>
                <w:sz w:val="48"/>
                <w:szCs w:val="48"/>
              </w:rPr>
              <w:t>CE / UKCA</w:t>
            </w:r>
          </w:p>
        </w:tc>
      </w:tr>
      <w:tr w:rsidR="006F6F88">
        <w:trPr>
          <w:jc w:val="center"/>
        </w:trPr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rPr>
                <w:b/>
              </w:rPr>
              <w:t>Product</w:t>
            </w:r>
          </w:p>
        </w:tc>
        <w:tc>
          <w:tcPr>
            <w:tcW w:w="39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t>DSG-22.6 GHz RF signal generator</w:t>
            </w:r>
          </w:p>
        </w:tc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rPr>
                <w:b/>
              </w:rPr>
              <w:t>Intended use</w:t>
            </w:r>
          </w:p>
        </w:tc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t>Professional laboratory, engineering, R&amp;D and production-test use</w:t>
            </w:r>
          </w:p>
        </w:tc>
      </w:tr>
      <w:tr w:rsidR="006F6F88">
        <w:trPr>
          <w:jc w:val="center"/>
        </w:trPr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rPr>
                <w:b/>
              </w:rPr>
              <w:t>Power input</w:t>
            </w:r>
          </w:p>
        </w:tc>
        <w:tc>
          <w:tcPr>
            <w:tcW w:w="39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t>USB Type-C, regulated 5V DC, minimum 1.5A continuous capability</w:t>
            </w:r>
          </w:p>
        </w:tc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rPr>
                <w:b/>
              </w:rPr>
              <w:t>RF output</w:t>
            </w:r>
          </w:p>
        </w:tc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t xml:space="preserve">50 ohm SMA, 0.15-22.6 GHz, up to +20 </w:t>
            </w:r>
            <w:proofErr w:type="spellStart"/>
            <w:r>
              <w:t>dBm</w:t>
            </w:r>
            <w:proofErr w:type="spellEnd"/>
            <w:r>
              <w:t xml:space="preserve"> (100 </w:t>
            </w:r>
            <w:proofErr w:type="spellStart"/>
            <w:r>
              <w:t>mW</w:t>
            </w:r>
            <w:proofErr w:type="spellEnd"/>
            <w:r>
              <w:t>)</w:t>
            </w:r>
          </w:p>
        </w:tc>
      </w:tr>
      <w:tr w:rsidR="006F6F88">
        <w:trPr>
          <w:jc w:val="center"/>
        </w:trPr>
        <w:tc>
          <w:tcPr>
            <w:tcW w:w="7909" w:type="dxa"/>
            <w:gridSpan w:val="2"/>
            <w:tcMar>
              <w:top w:w="0" w:type="dxa"/>
              <w:left w:w="80" w:type="dxa"/>
              <w:bottom w:w="0" w:type="dxa"/>
              <w:right w:w="80" w:type="dxa"/>
            </w:tcMar>
          </w:tcPr>
          <w:p w:rsidR="006F6F88" w:rsidRDefault="006F6F88"/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4CCCC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READ BEFORE USE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>• Retain these instructions and make them available to every operator.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Use only by trained persons who understand RF test equipment and the ratings of the connected device under test (DUT).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The unit is not a toy and is not certified for medical, life-support, explosive-atmosphere, or safety-critical applications.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2CC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USB POWER - 5V / 1.5A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>• Not every laptop USB port, hub, charger or cable can supply 1.5 A continuously.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Use a safety-certified, current-limited USB source providing regulated 5V DC and at least 1.5A at the device. A higher current rating is acceptable; the voltage must remain 5V.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Do not directly apply 9 V, 12 V, 15 V or 20 V to the USB-C input. Do not use damaged, loose, excessively long or high-resistance cables.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An underspecified source or cable may cause </w:t>
            </w:r>
            <w:proofErr w:type="spellStart"/>
            <w:r>
              <w:t>undervoltage</w:t>
            </w:r>
            <w:proofErr w:type="spellEnd"/>
            <w:r>
              <w:t>, resets, loss of communication, unreliable RF output and excessive heating at the cable or connector.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Disconnect immediately if the connector, cable or enclosure becomes unusually hot, emits an </w:t>
            </w:r>
            <w:proofErr w:type="spellStart"/>
            <w:r>
              <w:t>odour</w:t>
            </w:r>
            <w:proofErr w:type="spellEnd"/>
            <w:r>
              <w:t>, or shows discoloration.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CE5CD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RF OUTPUT CONNECTION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The RF output can damage sensitive receivers, spectrum </w:t>
            </w:r>
            <w:proofErr w:type="spellStart"/>
            <w:r>
              <w:rPr>
                <w:b/>
              </w:rPr>
              <w:t>analysers</w:t>
            </w:r>
            <w:proofErr w:type="spellEnd"/>
            <w:r>
              <w:rPr>
                <w:b/>
              </w:rPr>
              <w:t xml:space="preserve"> and DUTs.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Before connecting or disconnecting: set RF OUTPUT to OFF, select the lowest level, and verify the maximum input rating of the connected equipment.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Use 50 ohm coaxial cables, attenuators, limiters, terminations and adapters rated for the selected frequency and power. Add attenuation whenever the receiving instrument could be overloaded.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Never connect RF OUT to REF IN, another signal-generator output, a powered RF port, or an unknown/incorrect impedance. Do not apply external RF or DC power into RF OUT.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Use clean, undamaged SMA connectors and the connector manufacturer's recommended torque. Do not rotate the device or cable body to tighten the connector.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D9EAD3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CONDUCTED TEST USE / ANTENNAS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RF OUT is intended for closed, conducted measurement systems and 50 ohm loads.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Do not connect an antenna or intentionally radiate the generated signal unless the user has verified that the frequency, power, </w:t>
            </w: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>, location, shielding and exposure conditions are lawful.</w:t>
            </w:r>
          </w:p>
          <w:p w:rsidR="009A7183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The user is responsible for preventing harmful interference and for compliance with national spectrum and RF-exposure requirements.</w:t>
            </w:r>
          </w:p>
          <w:p w:rsidR="009A7183" w:rsidRPr="009A7183" w:rsidRDefault="009A7183" w:rsidP="009A7183"/>
          <w:p w:rsidR="009A7183" w:rsidRPr="009A7183" w:rsidRDefault="009A7183" w:rsidP="009A7183"/>
          <w:p w:rsidR="009A7183" w:rsidRPr="009A7183" w:rsidRDefault="009A7183" w:rsidP="009A7183"/>
        </w:tc>
        <w:tc>
          <w:tcPr>
            <w:tcW w:w="7908" w:type="dxa"/>
            <w:gridSpan w:val="2"/>
            <w:tcMar>
              <w:top w:w="0" w:type="dxa"/>
              <w:left w:w="80" w:type="dxa"/>
              <w:bottom w:w="0" w:type="dxa"/>
              <w:right w:w="80" w:type="dxa"/>
            </w:tcMar>
          </w:tcPr>
          <w:p w:rsidR="006F6F88" w:rsidRDefault="006F6F88"/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D9EAF7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EXTERNAL REFERENCE &amp; INTERFACES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Use REF IN only with a compatible 10 MHz reference source and within the published input-level limits. Do not apply DC or an unspecified signal to REF IN.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ESD precautions are required when handling SMA and USB connectors. Ground the operator and work surface where appropriate.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Remote USB/Wi-Fi commands can change frequency and output level without local interaction. Secure the test setup before enabling remote or automated operation.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EADCF8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OPERATING ENVIRONMENT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Indoor use only. Keep dry and free from condensation, conductive contamination, corrosive </w:t>
            </w:r>
            <w:proofErr w:type="spellStart"/>
            <w:r>
              <w:t>vapours</w:t>
            </w:r>
            <w:proofErr w:type="spellEnd"/>
            <w:r>
              <w:t xml:space="preserve"> and excessive dust.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Provide ventilation; do not cover the enclosure. The </w:t>
            </w:r>
            <w:proofErr w:type="spellStart"/>
            <w:r>
              <w:t>aluminium</w:t>
            </w:r>
            <w:proofErr w:type="spellEnd"/>
            <w:r>
              <w:t xml:space="preserve"> enclosure may become warm during extended operation.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Keep away from children. Do not leave high-power, sweep or unattended automated tests running without suitable DUT protection.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Do not operate after impact, liquid ingress, </w:t>
            </w:r>
            <w:proofErr w:type="gramStart"/>
            <w:r>
              <w:t>connector</w:t>
            </w:r>
            <w:proofErr w:type="gramEnd"/>
            <w:r>
              <w:t xml:space="preserve"> damage or enclosure deformation. Disconnect power before cleaning; use a dry, soft cloth only.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DDEBF7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WI-FI &amp; SOFTWARE SECURITY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Use the Wi-Fi/web interface only on trusted networks. Change default credentials where supported and do not expose the control interface directly to the public Internet.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Install firmware only from the manufacturer's official repository or support channel. Disable Wi-Fi when it is not required.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Hardware modification, enclosure changes, alternative antennas, unofficial firmware or altered RF settings may invalidate CE/UKCA conformity and can create unsafe or unlawful emissions.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E2F0D9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USER RESPONSIBILITY / WARRANTY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The user must verify the ratings and compatibility of the USB source, cable, RF accessories, reference source, </w:t>
            </w:r>
            <w:proofErr w:type="gramStart"/>
            <w:r>
              <w:t>DUT</w:t>
            </w:r>
            <w:proofErr w:type="gramEnd"/>
            <w:r>
              <w:t xml:space="preserve"> and test instrument before connection.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Use of unsuitable supplies, cables, loads, antennas, accessories, firmware, or operation outside the stated limits is misuse. Damage caused by misuse may not be covered by the warranty.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Nothing in these instructions limits mandatory statutory rights or liability that cannot be excluded by applicable law.</w:t>
            </w:r>
          </w:p>
          <w:tbl>
            <w:tblPr>
              <w:tblW w:w="7739" w:type="dxa"/>
              <w:jc w:val="center"/>
              <w:tblLayout w:type="fixed"/>
              <w:tblCellMar>
                <w:top w:w="45" w:type="dxa"/>
                <w:left w:w="90" w:type="dxa"/>
                <w:bottom w:w="45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8" w:space="0" w:color="548235"/>
                    <w:left w:val="single" w:sz="8" w:space="0" w:color="548235"/>
                    <w:bottom w:val="single" w:sz="8" w:space="0" w:color="548235"/>
                    <w:right w:val="single" w:sz="8" w:space="0" w:color="548235"/>
                  </w:tcBorders>
                  <w:shd w:val="clear" w:color="auto" w:fill="D9EAD3"/>
                </w:tcPr>
                <w:p w:rsidR="006F6F88" w:rsidRDefault="00C25379">
                  <w:r>
                    <w:rPr>
                      <w:b/>
                      <w:sz w:val="19"/>
                    </w:rPr>
                    <w:t>RADIO / CONFORMITY INFORMATION</w:t>
                  </w:r>
                </w:p>
                <w:p w:rsidR="006F6F88" w:rsidRDefault="00C25379">
                  <w:pPr>
                    <w:spacing w:after="20"/>
                    <w:ind w:left="85"/>
                  </w:pPr>
                  <w:r>
                    <w:rPr>
                      <w:sz w:val="14"/>
                    </w:rPr>
                    <w:t>Wi-Fi operating band: 2400-2483.5 MHz</w:t>
                  </w:r>
                </w:p>
                <w:p w:rsidR="006F6F88" w:rsidRDefault="00C25379">
                  <w:pPr>
                    <w:spacing w:after="20"/>
                    <w:ind w:left="85"/>
                    <w:rPr>
                      <w:b/>
                      <w:sz w:val="14"/>
                      <w:highlight w:val="yellow"/>
                    </w:rPr>
                  </w:pPr>
                  <w:r>
                    <w:rPr>
                      <w:sz w:val="14"/>
                    </w:rPr>
                    <w:t xml:space="preserve">Maximum transmitted RF power: 20 </w:t>
                  </w:r>
                  <w:proofErr w:type="spellStart"/>
                  <w:r>
                    <w:rPr>
                      <w:sz w:val="14"/>
                    </w:rPr>
                    <w:t>dBm</w:t>
                  </w:r>
                  <w:proofErr w:type="spellEnd"/>
                  <w:r>
                    <w:rPr>
                      <w:sz w:val="14"/>
                    </w:rPr>
                    <w:t xml:space="preserve"> EIRP</w:t>
                  </w:r>
                  <w:r>
                    <w:rPr>
                      <w:b/>
                      <w:sz w:val="14"/>
                      <w:highlight w:val="yellow"/>
                    </w:rPr>
                    <w:t xml:space="preserve"> </w:t>
                  </w:r>
                </w:p>
                <w:p w:rsidR="006F6F88" w:rsidRDefault="00C25379">
                  <w:pPr>
                    <w:spacing w:after="20"/>
                    <w:ind w:left="85"/>
                  </w:pPr>
                  <w:r>
                    <w:rPr>
                      <w:sz w:val="14"/>
                    </w:rPr>
                    <w:t xml:space="preserve">Do not dispose of this product with unsorted household waste. Use an </w:t>
                  </w:r>
                  <w:proofErr w:type="spellStart"/>
                  <w:r>
                    <w:rPr>
                      <w:sz w:val="14"/>
                    </w:rPr>
                    <w:t>authorised</w:t>
                  </w:r>
                  <w:proofErr w:type="spellEnd"/>
                  <w:r>
                    <w:rPr>
                      <w:sz w:val="14"/>
                    </w:rPr>
                    <w:t xml:space="preserve"> WEEE/electronic-waste collection route.</w:t>
                  </w:r>
                </w:p>
              </w:tc>
            </w:tr>
          </w:tbl>
          <w:p w:rsidR="006F6F88" w:rsidRDefault="006F6F88"/>
        </w:tc>
      </w:tr>
      <w:tr w:rsidR="006F6F88" w:rsidTr="009A7183">
        <w:trPr>
          <w:cantSplit/>
          <w:trHeight w:val="1209"/>
          <w:jc w:val="center"/>
        </w:trPr>
        <w:tc>
          <w:tcPr>
            <w:tcW w:w="15817" w:type="dxa"/>
            <w:gridSpan w:val="4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2F0D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6F6F88" w:rsidRDefault="00C25379">
            <w:pPr>
              <w:keepLines/>
              <w:spacing w:after="8" w:line="228" w:lineRule="auto"/>
            </w:pPr>
            <w:r>
              <w:rPr>
                <w:b/>
                <w:color w:val="000000"/>
                <w:sz w:val="17"/>
              </w:rPr>
              <w:t>SIMPLIFIED EU DECLARATION OF CONFORMITY</w:t>
            </w:r>
          </w:p>
          <w:p w:rsidR="006F6F88" w:rsidRDefault="00C25379">
            <w:pPr>
              <w:keepLines/>
              <w:spacing w:after="0" w:line="228" w:lineRule="auto"/>
            </w:pPr>
            <w:r>
              <w:rPr>
                <w:color w:val="000000"/>
                <w:sz w:val="14"/>
              </w:rPr>
              <w:t>Hereby, ATEK MIKRODALGA A.Ş. (ATEK MIDAS) declares that the radio equipment type DSG-22.6 GHz (model ATEK1401) is in compliance with Directive 2014/53/EU.</w:t>
            </w:r>
          </w:p>
          <w:p w:rsidR="006F6F88" w:rsidRDefault="00C25379" w:rsidP="00FD4E3D">
            <w:pPr>
              <w:keepLines/>
              <w:spacing w:after="0" w:line="228" w:lineRule="auto"/>
            </w:pPr>
            <w:r>
              <w:rPr>
                <w:color w:val="000000"/>
                <w:sz w:val="14"/>
              </w:rPr>
              <w:t>The full text of the EU and UK Declaration of Conformity is available at the following internet address:</w:t>
            </w:r>
            <w:r w:rsidR="00FD4E3D">
              <w:t xml:space="preserve">  </w:t>
            </w:r>
            <w:hyperlink r:id="rId8" w:history="1">
              <w:r w:rsidR="00FD4E3D" w:rsidRPr="00FD4E3D">
                <w:rPr>
                  <w:rStyle w:val="Kpr"/>
                </w:rPr>
                <w:t>https://github.com/atek-midas/atek-dsg-22GHz/tree/main/CE_UKCA_Docs</w:t>
              </w:r>
            </w:hyperlink>
          </w:p>
          <w:p w:rsidR="004846A7" w:rsidRDefault="004846A7" w:rsidP="00FD4E3D">
            <w:pPr>
              <w:keepLines/>
              <w:spacing w:after="0" w:line="228" w:lineRule="auto"/>
            </w:pPr>
          </w:p>
          <w:p w:rsidR="004846A7" w:rsidRPr="009A7183" w:rsidRDefault="004846A7" w:rsidP="004846A7">
            <w:pPr>
              <w:keepLines/>
              <w:spacing w:after="0" w:line="228" w:lineRule="auto"/>
              <w:rPr>
                <w:rFonts w:asciiTheme="majorHAnsi" w:eastAsiaTheme="majorEastAsia" w:hAnsiTheme="majorHAnsi" w:cstheme="majorBidi"/>
                <w:b/>
                <w:bCs/>
                <w:color w:val="000000"/>
                <w:sz w:val="18"/>
                <w:szCs w:val="18"/>
              </w:rPr>
            </w:pPr>
            <w:r w:rsidRPr="009A7183">
              <w:rPr>
                <w:rFonts w:asciiTheme="majorHAnsi" w:eastAsiaTheme="majorEastAsia" w:hAnsiTheme="majorHAnsi" w:cstheme="majorBidi"/>
                <w:b/>
                <w:bCs/>
                <w:color w:val="000000"/>
                <w:sz w:val="18"/>
                <w:szCs w:val="18"/>
              </w:rPr>
              <w:t>ATEK MIKRODALGA A.Ş</w:t>
            </w:r>
            <w:r w:rsidRPr="009A7183">
              <w:rPr>
                <w:rFonts w:asciiTheme="majorHAnsi" w:eastAsiaTheme="majorEastAsia" w:hAnsiTheme="majorHAnsi" w:cstheme="majorBidi"/>
                <w:b/>
                <w:bCs/>
                <w:color w:val="000000"/>
                <w:sz w:val="18"/>
                <w:szCs w:val="18"/>
              </w:rPr>
              <w:t xml:space="preserve">  </w:t>
            </w:r>
          </w:p>
          <w:p w:rsidR="004846A7" w:rsidRPr="009A7183" w:rsidRDefault="004846A7" w:rsidP="009A7183">
            <w:pPr>
              <w:pStyle w:val="Balk1"/>
            </w:pPr>
            <w:proofErr w:type="spellStart"/>
            <w:r w:rsidRPr="009A7183">
              <w:rPr>
                <w:sz w:val="18"/>
                <w:szCs w:val="18"/>
              </w:rPr>
              <w:t>Çifte</w:t>
            </w:r>
            <w:proofErr w:type="spellEnd"/>
            <w:r w:rsidRPr="009A7183">
              <w:rPr>
                <w:sz w:val="18"/>
                <w:szCs w:val="18"/>
              </w:rPr>
              <w:t xml:space="preserve"> </w:t>
            </w:r>
            <w:proofErr w:type="spellStart"/>
            <w:r w:rsidRPr="009A7183">
              <w:rPr>
                <w:sz w:val="18"/>
                <w:szCs w:val="18"/>
              </w:rPr>
              <w:t>Havuzlar</w:t>
            </w:r>
            <w:proofErr w:type="spellEnd"/>
            <w:r w:rsidRPr="009A7183">
              <w:rPr>
                <w:sz w:val="18"/>
                <w:szCs w:val="18"/>
              </w:rPr>
              <w:t xml:space="preserve"> </w:t>
            </w:r>
            <w:proofErr w:type="spellStart"/>
            <w:r w:rsidRPr="009A7183">
              <w:rPr>
                <w:sz w:val="18"/>
                <w:szCs w:val="18"/>
              </w:rPr>
              <w:t>Mah</w:t>
            </w:r>
            <w:proofErr w:type="spellEnd"/>
            <w:r w:rsidRPr="009A7183">
              <w:rPr>
                <w:sz w:val="18"/>
                <w:szCs w:val="18"/>
              </w:rPr>
              <w:t xml:space="preserve">. </w:t>
            </w:r>
            <w:proofErr w:type="spellStart"/>
            <w:r w:rsidRPr="009A7183">
              <w:rPr>
                <w:sz w:val="18"/>
                <w:szCs w:val="18"/>
              </w:rPr>
              <w:t>Eski</w:t>
            </w:r>
            <w:proofErr w:type="spellEnd"/>
            <w:r w:rsidRPr="009A7183">
              <w:rPr>
                <w:sz w:val="18"/>
                <w:szCs w:val="18"/>
              </w:rPr>
              <w:t xml:space="preserve"> </w:t>
            </w:r>
            <w:proofErr w:type="spellStart"/>
            <w:r w:rsidRPr="009A7183">
              <w:rPr>
                <w:sz w:val="18"/>
                <w:szCs w:val="18"/>
              </w:rPr>
              <w:t>Londra</w:t>
            </w:r>
            <w:proofErr w:type="spellEnd"/>
            <w:r w:rsidRPr="009A7183">
              <w:rPr>
                <w:sz w:val="18"/>
                <w:szCs w:val="18"/>
              </w:rPr>
              <w:t xml:space="preserve"> </w:t>
            </w:r>
            <w:proofErr w:type="spellStart"/>
            <w:r w:rsidRPr="009A7183">
              <w:rPr>
                <w:sz w:val="18"/>
                <w:szCs w:val="18"/>
              </w:rPr>
              <w:t>Asfaltı</w:t>
            </w:r>
            <w:proofErr w:type="spellEnd"/>
            <w:r w:rsidRPr="009A7183">
              <w:rPr>
                <w:sz w:val="18"/>
                <w:szCs w:val="18"/>
              </w:rPr>
              <w:t xml:space="preserve"> Cad. YTÜ </w:t>
            </w:r>
            <w:proofErr w:type="spellStart"/>
            <w:r w:rsidRPr="009A7183">
              <w:rPr>
                <w:sz w:val="18"/>
                <w:szCs w:val="18"/>
              </w:rPr>
              <w:t>Teknopark</w:t>
            </w:r>
            <w:proofErr w:type="spellEnd"/>
            <w:r w:rsidRPr="009A7183">
              <w:rPr>
                <w:sz w:val="18"/>
                <w:szCs w:val="18"/>
              </w:rPr>
              <w:t xml:space="preserve"> B2 Blok 151/1G No</w:t>
            </w:r>
            <w:proofErr w:type="gramStart"/>
            <w:r w:rsidRPr="009A7183">
              <w:rPr>
                <w:sz w:val="18"/>
                <w:szCs w:val="18"/>
              </w:rPr>
              <w:t>:105</w:t>
            </w:r>
            <w:proofErr w:type="gramEnd"/>
            <w:r w:rsidRPr="009A7183">
              <w:rPr>
                <w:sz w:val="18"/>
                <w:szCs w:val="18"/>
              </w:rPr>
              <w:t xml:space="preserve"> 34220 </w:t>
            </w:r>
            <w:proofErr w:type="spellStart"/>
            <w:r w:rsidRPr="009A7183">
              <w:rPr>
                <w:sz w:val="18"/>
                <w:szCs w:val="18"/>
              </w:rPr>
              <w:t>Esenler</w:t>
            </w:r>
            <w:proofErr w:type="spellEnd"/>
            <w:r w:rsidRPr="009A7183">
              <w:rPr>
                <w:sz w:val="18"/>
                <w:szCs w:val="18"/>
              </w:rPr>
              <w:t xml:space="preserve"> / Istanbul, </w:t>
            </w:r>
            <w:proofErr w:type="spellStart"/>
            <w:r w:rsidRPr="009A7183">
              <w:rPr>
                <w:sz w:val="18"/>
                <w:szCs w:val="18"/>
              </w:rPr>
              <w:t>Türkiye</w:t>
            </w:r>
            <w:proofErr w:type="spellEnd"/>
            <w:r w:rsidRPr="009A7183">
              <w:rPr>
                <w:sz w:val="18"/>
                <w:szCs w:val="18"/>
              </w:rPr>
              <w:t xml:space="preserve"> ,</w:t>
            </w:r>
            <w:r w:rsidR="009A7183" w:rsidRPr="009A7183">
              <w:rPr>
                <w:sz w:val="18"/>
                <w:szCs w:val="18"/>
              </w:rPr>
              <w:t xml:space="preserve"> </w:t>
            </w:r>
            <w:hyperlink r:id="rId9" w:history="1">
              <w:r w:rsidRPr="009A7183">
                <w:rPr>
                  <w:rStyle w:val="Kpr"/>
                  <w:sz w:val="18"/>
                  <w:szCs w:val="18"/>
                </w:rPr>
                <w:t>https://atekmidas.com/</w:t>
              </w:r>
            </w:hyperlink>
            <w:r>
              <w:t xml:space="preserve">  </w:t>
            </w:r>
          </w:p>
        </w:tc>
      </w:tr>
    </w:tbl>
    <w:p w:rsidR="006F6F88" w:rsidRDefault="006F6F88">
      <w:pPr>
        <w:sectPr w:rsidR="006F6F88" w:rsidSect="009A7183">
          <w:footerReference w:type="default" r:id="rId10"/>
          <w:footerReference w:type="first" r:id="rId11"/>
          <w:pgSz w:w="16838" w:h="11906" w:orient="landscape"/>
          <w:pgMar w:top="142" w:right="510" w:bottom="312" w:left="510" w:header="0" w:footer="170" w:gutter="0"/>
          <w:cols w:space="708"/>
          <w:formProt w:val="0"/>
          <w:docGrid w:linePitch="360"/>
        </w:sectPr>
      </w:pPr>
    </w:p>
    <w:tbl>
      <w:tblPr>
        <w:tblW w:w="15818" w:type="dxa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955"/>
        <w:gridCol w:w="3955"/>
        <w:gridCol w:w="3954"/>
        <w:gridCol w:w="3954"/>
      </w:tblGrid>
      <w:tr w:rsidR="006F6F88" w:rsidTr="004846A7">
        <w:trPr>
          <w:trHeight w:val="934"/>
          <w:jc w:val="center"/>
        </w:trPr>
        <w:tc>
          <w:tcPr>
            <w:tcW w:w="7909" w:type="dxa"/>
            <w:gridSpan w:val="2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:rsidR="006F6F88" w:rsidRDefault="00C25379">
            <w:r>
              <w:rPr>
                <w:b/>
                <w:sz w:val="38"/>
              </w:rPr>
              <w:lastRenderedPageBreak/>
              <w:t>DSG-22.6 GHz - ATEK1401</w:t>
            </w:r>
          </w:p>
          <w:p w:rsidR="006F6F88" w:rsidRDefault="00C25379">
            <w:pPr>
              <w:spacing w:after="0"/>
            </w:pPr>
            <w:proofErr w:type="spellStart"/>
            <w:r>
              <w:t>Sicherheitshinweise</w:t>
            </w:r>
            <w:proofErr w:type="spellEnd"/>
            <w:r>
              <w:t xml:space="preserve"> &amp; </w:t>
            </w:r>
            <w:proofErr w:type="spellStart"/>
            <w:r>
              <w:t>regulatorische</w:t>
            </w:r>
            <w:proofErr w:type="spellEnd"/>
            <w:r>
              <w:t xml:space="preserve"> </w:t>
            </w:r>
            <w:proofErr w:type="spellStart"/>
            <w:r>
              <w:t>Informationen</w:t>
            </w:r>
            <w:proofErr w:type="spellEnd"/>
          </w:p>
        </w:tc>
        <w:tc>
          <w:tcPr>
            <w:tcW w:w="7908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1F1F"/>
          </w:tcPr>
          <w:p w:rsidR="006F6F88" w:rsidRDefault="00C25379">
            <w:pPr>
              <w:spacing w:before="228" w:after="240" w:line="276" w:lineRule="auto"/>
              <w:jc w:val="center"/>
              <w:rPr>
                <w:b/>
                <w:color w:val="FFFFFF"/>
                <w:sz w:val="48"/>
                <w:szCs w:val="48"/>
              </w:rPr>
            </w:pPr>
            <w:r>
              <w:rPr>
                <w:b/>
                <w:color w:val="FFFFFF"/>
                <w:sz w:val="48"/>
                <w:szCs w:val="48"/>
              </w:rPr>
              <w:t>CE / UKCA</w:t>
            </w:r>
          </w:p>
        </w:tc>
      </w:tr>
      <w:tr w:rsidR="006F6F88">
        <w:trPr>
          <w:jc w:val="center"/>
        </w:trPr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proofErr w:type="spellStart"/>
            <w:r>
              <w:rPr>
                <w:b/>
              </w:rPr>
              <w:t>Produkt</w:t>
            </w:r>
            <w:proofErr w:type="spellEnd"/>
          </w:p>
        </w:tc>
        <w:tc>
          <w:tcPr>
            <w:tcW w:w="39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t>DSG-22.6 GHz HF-</w:t>
            </w:r>
            <w:proofErr w:type="spellStart"/>
            <w:r>
              <w:t>Signalgenerator</w:t>
            </w:r>
            <w:proofErr w:type="spellEnd"/>
          </w:p>
        </w:tc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proofErr w:type="spellStart"/>
            <w:r>
              <w:rPr>
                <w:b/>
              </w:rPr>
              <w:t>Bestimmungsgemäße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Verwendung</w:t>
            </w:r>
            <w:proofErr w:type="spellEnd"/>
          </w:p>
        </w:tc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proofErr w:type="spellStart"/>
            <w:r>
              <w:t>Professioneller</w:t>
            </w:r>
            <w:proofErr w:type="spellEnd"/>
            <w:r>
              <w:t xml:space="preserve"> Labor-, </w:t>
            </w:r>
            <w:proofErr w:type="spellStart"/>
            <w:r>
              <w:t>Entwicklungs</w:t>
            </w:r>
            <w:proofErr w:type="spellEnd"/>
            <w:r>
              <w:t xml:space="preserve">-, </w:t>
            </w:r>
            <w:proofErr w:type="spellStart"/>
            <w:r>
              <w:t>Forschungs</w:t>
            </w:r>
            <w:proofErr w:type="spellEnd"/>
            <w:r>
              <w:t xml:space="preserve">- und </w:t>
            </w:r>
            <w:proofErr w:type="spellStart"/>
            <w:r>
              <w:t>Produktionstestbetrieb</w:t>
            </w:r>
            <w:proofErr w:type="spellEnd"/>
          </w:p>
        </w:tc>
      </w:tr>
      <w:tr w:rsidR="006F6F88" w:rsidTr="004846A7">
        <w:trPr>
          <w:trHeight w:val="276"/>
          <w:jc w:val="center"/>
        </w:trPr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proofErr w:type="spellStart"/>
            <w:r>
              <w:rPr>
                <w:b/>
              </w:rPr>
              <w:t>Stromversorgung</w:t>
            </w:r>
            <w:proofErr w:type="spellEnd"/>
          </w:p>
        </w:tc>
        <w:tc>
          <w:tcPr>
            <w:tcW w:w="39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t xml:space="preserve">USB </w:t>
            </w:r>
            <w:proofErr w:type="spellStart"/>
            <w:r>
              <w:t>Typ</w:t>
            </w:r>
            <w:proofErr w:type="spellEnd"/>
            <w:r>
              <w:t xml:space="preserve">-C, </w:t>
            </w:r>
            <w:proofErr w:type="spellStart"/>
            <w:r>
              <w:t>geregelte</w:t>
            </w:r>
            <w:proofErr w:type="spellEnd"/>
            <w:r>
              <w:t xml:space="preserve"> 5 V DC, </w:t>
            </w:r>
            <w:proofErr w:type="spellStart"/>
            <w:r>
              <w:t>Stromquelle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mindestens</w:t>
            </w:r>
            <w:proofErr w:type="spellEnd"/>
            <w:r>
              <w:t xml:space="preserve"> 1,5 A </w:t>
            </w:r>
            <w:proofErr w:type="spellStart"/>
            <w:r>
              <w:t>Dauerstrom</w:t>
            </w:r>
            <w:proofErr w:type="spellEnd"/>
          </w:p>
        </w:tc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rPr>
                <w:b/>
              </w:rPr>
              <w:t>HF-</w:t>
            </w:r>
            <w:proofErr w:type="spellStart"/>
            <w:r>
              <w:rPr>
                <w:b/>
              </w:rPr>
              <w:t>Ausgang</w:t>
            </w:r>
            <w:proofErr w:type="spellEnd"/>
          </w:p>
        </w:tc>
        <w:tc>
          <w:tcPr>
            <w:tcW w:w="39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6F6F88" w:rsidRDefault="00C25379">
            <w:r>
              <w:t xml:space="preserve">50 Ohm SMA, 0,15-22,6 GHz, </w:t>
            </w:r>
            <w:proofErr w:type="spellStart"/>
            <w:r>
              <w:t>bis</w:t>
            </w:r>
            <w:proofErr w:type="spellEnd"/>
            <w:r>
              <w:t xml:space="preserve"> +20 </w:t>
            </w:r>
            <w:proofErr w:type="spellStart"/>
            <w:r>
              <w:t>dBm</w:t>
            </w:r>
            <w:proofErr w:type="spellEnd"/>
            <w:r>
              <w:t xml:space="preserve"> (100 </w:t>
            </w:r>
            <w:proofErr w:type="spellStart"/>
            <w:r>
              <w:t>mW</w:t>
            </w:r>
            <w:proofErr w:type="spellEnd"/>
            <w:r>
              <w:t>)</w:t>
            </w:r>
          </w:p>
        </w:tc>
      </w:tr>
      <w:tr w:rsidR="006F6F88">
        <w:trPr>
          <w:jc w:val="center"/>
        </w:trPr>
        <w:tc>
          <w:tcPr>
            <w:tcW w:w="7909" w:type="dxa"/>
            <w:gridSpan w:val="2"/>
            <w:tcMar>
              <w:top w:w="0" w:type="dxa"/>
              <w:left w:w="80" w:type="dxa"/>
              <w:bottom w:w="0" w:type="dxa"/>
              <w:right w:w="80" w:type="dxa"/>
            </w:tcMar>
          </w:tcPr>
          <w:p w:rsidR="006F6F88" w:rsidRDefault="006F6F88"/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4CCCC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VOR DER VERWENDUNG LESEN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Bewahren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diese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Hinweise</w:t>
            </w:r>
            <w:proofErr w:type="spellEnd"/>
            <w:r>
              <w:rPr>
                <w:b/>
              </w:rPr>
              <w:t xml:space="preserve"> auf und </w:t>
            </w:r>
            <w:proofErr w:type="spellStart"/>
            <w:r>
              <w:rPr>
                <w:b/>
              </w:rPr>
              <w:t>stellen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jedem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Bediener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zur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Verfügung</w:t>
            </w:r>
            <w:proofErr w:type="spellEnd"/>
            <w:r>
              <w:rPr>
                <w:b/>
              </w:rP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Das </w:t>
            </w: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darf</w:t>
            </w:r>
            <w:proofErr w:type="spellEnd"/>
            <w:r>
              <w:t xml:space="preserve"> </w:t>
            </w:r>
            <w:proofErr w:type="spellStart"/>
            <w:r>
              <w:t>nur</w:t>
            </w:r>
            <w:proofErr w:type="spellEnd"/>
            <w:r>
              <w:t xml:space="preserve"> von </w:t>
            </w:r>
            <w:proofErr w:type="spellStart"/>
            <w:r>
              <w:t>geschulten</w:t>
            </w:r>
            <w:proofErr w:type="spellEnd"/>
            <w:r>
              <w:t xml:space="preserve"> </w:t>
            </w:r>
            <w:proofErr w:type="spellStart"/>
            <w:r>
              <w:t>Personen</w:t>
            </w:r>
            <w:proofErr w:type="spellEnd"/>
            <w:r>
              <w:t xml:space="preserve"> </w:t>
            </w:r>
            <w:proofErr w:type="spellStart"/>
            <w:r>
              <w:t>verwendet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, die </w:t>
            </w:r>
            <w:proofErr w:type="spellStart"/>
            <w:r>
              <w:t>mit</w:t>
            </w:r>
            <w:proofErr w:type="spellEnd"/>
            <w:r>
              <w:t xml:space="preserve"> HF-</w:t>
            </w:r>
            <w:proofErr w:type="spellStart"/>
            <w:r>
              <w:t>Messtechnik</w:t>
            </w:r>
            <w:proofErr w:type="spellEnd"/>
            <w:r>
              <w:t xml:space="preserve"> und den </w:t>
            </w:r>
            <w:proofErr w:type="spellStart"/>
            <w:r>
              <w:t>Grenzwerten</w:t>
            </w:r>
            <w:proofErr w:type="spellEnd"/>
            <w:r>
              <w:t xml:space="preserve"> des </w:t>
            </w:r>
            <w:proofErr w:type="spellStart"/>
            <w:r>
              <w:t>angeschlossenen</w:t>
            </w:r>
            <w:proofErr w:type="spellEnd"/>
            <w:r>
              <w:t xml:space="preserve"> </w:t>
            </w:r>
            <w:proofErr w:type="spellStart"/>
            <w:r>
              <w:t>Prüflings</w:t>
            </w:r>
            <w:proofErr w:type="spellEnd"/>
            <w:r>
              <w:t xml:space="preserve"> </w:t>
            </w:r>
            <w:proofErr w:type="spellStart"/>
            <w:r>
              <w:t>vertraut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Das </w:t>
            </w: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kein</w:t>
            </w:r>
            <w:proofErr w:type="spellEnd"/>
            <w:r>
              <w:t xml:space="preserve"> </w:t>
            </w:r>
            <w:proofErr w:type="spellStart"/>
            <w:r>
              <w:t>Spielzeug</w:t>
            </w:r>
            <w:proofErr w:type="spellEnd"/>
            <w:r>
              <w:t xml:space="preserve"> und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für</w:t>
            </w:r>
            <w:proofErr w:type="spellEnd"/>
            <w:r>
              <w:t xml:space="preserve"> </w:t>
            </w:r>
            <w:proofErr w:type="spellStart"/>
            <w:r>
              <w:t>medizinische</w:t>
            </w:r>
            <w:proofErr w:type="spellEnd"/>
            <w:r>
              <w:t xml:space="preserve">, </w:t>
            </w:r>
            <w:proofErr w:type="spellStart"/>
            <w:r>
              <w:t>lebenserhaltende</w:t>
            </w:r>
            <w:proofErr w:type="spellEnd"/>
            <w:r>
              <w:t xml:space="preserve">, </w:t>
            </w:r>
            <w:proofErr w:type="spellStart"/>
            <w:r>
              <w:t>explosionsgefährdete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sicherheitskritische</w:t>
            </w:r>
            <w:proofErr w:type="spellEnd"/>
            <w:r>
              <w:t xml:space="preserve"> </w:t>
            </w:r>
            <w:proofErr w:type="spellStart"/>
            <w:r>
              <w:t>Anwendungen</w:t>
            </w:r>
            <w:proofErr w:type="spellEnd"/>
            <w:r>
              <w:t xml:space="preserve"> </w:t>
            </w:r>
            <w:proofErr w:type="spellStart"/>
            <w:r>
              <w:t>zertifiziert</w:t>
            </w:r>
            <w:proofErr w:type="spellEnd"/>
            <w:r>
              <w:t>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FF2CC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USB-STROMVERSORGUNG - 5V / 1,5A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Nicht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jeder</w:t>
            </w:r>
            <w:proofErr w:type="spellEnd"/>
            <w:r>
              <w:rPr>
                <w:b/>
              </w:rPr>
              <w:t xml:space="preserve"> USB-Anschluss </w:t>
            </w:r>
            <w:proofErr w:type="spellStart"/>
            <w:r>
              <w:rPr>
                <w:b/>
              </w:rPr>
              <w:t>eines</w:t>
            </w:r>
            <w:proofErr w:type="spellEnd"/>
            <w:r>
              <w:rPr>
                <w:b/>
              </w:rPr>
              <w:t xml:space="preserve"> Laptops, USB-Hubs, </w:t>
            </w:r>
            <w:proofErr w:type="spellStart"/>
            <w:r>
              <w:rPr>
                <w:b/>
              </w:rPr>
              <w:t>Ladegeräts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oder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jedes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Kabel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kann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dauerhaft</w:t>
            </w:r>
            <w:proofErr w:type="spellEnd"/>
            <w:r>
              <w:rPr>
                <w:b/>
              </w:rPr>
              <w:t xml:space="preserve"> 1</w:t>
            </w:r>
            <w:proofErr w:type="gramStart"/>
            <w:r>
              <w:rPr>
                <w:b/>
              </w:rPr>
              <w:t>,5</w:t>
            </w:r>
            <w:proofErr w:type="gramEnd"/>
            <w:r>
              <w:rPr>
                <w:b/>
              </w:rPr>
              <w:t xml:space="preserve"> A </w:t>
            </w:r>
            <w:proofErr w:type="spellStart"/>
            <w:r>
              <w:rPr>
                <w:b/>
              </w:rPr>
              <w:t>liefern</w:t>
            </w:r>
            <w:proofErr w:type="spellEnd"/>
            <w:r>
              <w:rPr>
                <w:b/>
              </w:rP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Verwenden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sicherheitsgeprüfte</w:t>
            </w:r>
            <w:proofErr w:type="spellEnd"/>
            <w:r>
              <w:t xml:space="preserve">, </w:t>
            </w:r>
            <w:proofErr w:type="spellStart"/>
            <w:r>
              <w:t>strombegrenzte</w:t>
            </w:r>
            <w:proofErr w:type="spellEnd"/>
            <w:r>
              <w:t xml:space="preserve"> USB-</w:t>
            </w:r>
            <w:proofErr w:type="spellStart"/>
            <w:r>
              <w:t>Stromquelle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geregelten</w:t>
            </w:r>
            <w:proofErr w:type="spellEnd"/>
            <w:r>
              <w:t xml:space="preserve"> 5V DC, die am </w:t>
            </w: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mindestens</w:t>
            </w:r>
            <w:proofErr w:type="spellEnd"/>
            <w:r>
              <w:t xml:space="preserve"> 1,5A </w:t>
            </w:r>
            <w:proofErr w:type="spellStart"/>
            <w:r>
              <w:t>liefern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 xml:space="preserve">.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höhere</w:t>
            </w:r>
            <w:proofErr w:type="spellEnd"/>
            <w:r>
              <w:t xml:space="preserve"> </w:t>
            </w:r>
            <w:proofErr w:type="spellStart"/>
            <w:r>
              <w:t>Strombelastbarkeit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zulässig</w:t>
            </w:r>
            <w:proofErr w:type="spellEnd"/>
            <w:r>
              <w:t xml:space="preserve">; die </w:t>
            </w:r>
            <w:proofErr w:type="spellStart"/>
            <w:r>
              <w:t>Spannung</w:t>
            </w:r>
            <w:proofErr w:type="spellEnd"/>
            <w:r>
              <w:t xml:space="preserve"> muss 5V </w:t>
            </w:r>
            <w:proofErr w:type="spellStart"/>
            <w:r>
              <w:t>bleiben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Legen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niemals</w:t>
            </w:r>
            <w:proofErr w:type="spellEnd"/>
            <w:r>
              <w:t xml:space="preserve"> 9 V, 12 V, 15 V </w:t>
            </w:r>
            <w:proofErr w:type="spellStart"/>
            <w:r>
              <w:t>oder</w:t>
            </w:r>
            <w:proofErr w:type="spellEnd"/>
            <w:r>
              <w:t xml:space="preserve"> 20 V </w:t>
            </w:r>
            <w:proofErr w:type="spellStart"/>
            <w:r>
              <w:t>direkt</w:t>
            </w:r>
            <w:proofErr w:type="spellEnd"/>
            <w:r>
              <w:t xml:space="preserve"> am USB-C-</w:t>
            </w:r>
            <w:proofErr w:type="spellStart"/>
            <w:r>
              <w:t>Eingang</w:t>
            </w:r>
            <w:proofErr w:type="spellEnd"/>
            <w:r>
              <w:t xml:space="preserve"> an. </w:t>
            </w:r>
            <w:proofErr w:type="spellStart"/>
            <w:r>
              <w:t>Verwenden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beschädigten</w:t>
            </w:r>
            <w:proofErr w:type="spellEnd"/>
            <w:r>
              <w:t xml:space="preserve">, </w:t>
            </w:r>
            <w:proofErr w:type="spellStart"/>
            <w:r>
              <w:t>lockeren</w:t>
            </w:r>
            <w:proofErr w:type="spellEnd"/>
            <w:r>
              <w:t xml:space="preserve">, </w:t>
            </w:r>
            <w:proofErr w:type="spellStart"/>
            <w:r>
              <w:t>übermäßig</w:t>
            </w:r>
            <w:proofErr w:type="spellEnd"/>
            <w:r>
              <w:t xml:space="preserve"> </w:t>
            </w:r>
            <w:proofErr w:type="spellStart"/>
            <w:r>
              <w:t>langen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hochohmigen</w:t>
            </w:r>
            <w:proofErr w:type="spellEnd"/>
            <w:r>
              <w:t xml:space="preserve"> </w:t>
            </w:r>
            <w:proofErr w:type="spellStart"/>
            <w:r>
              <w:t>Kabel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unterdimensionierte</w:t>
            </w:r>
            <w:proofErr w:type="spellEnd"/>
            <w:r>
              <w:t xml:space="preserve"> </w:t>
            </w:r>
            <w:proofErr w:type="spellStart"/>
            <w:r>
              <w:t>Stromquelle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ungeeignetes</w:t>
            </w:r>
            <w:proofErr w:type="spellEnd"/>
            <w:r>
              <w:t xml:space="preserve"> </w:t>
            </w:r>
            <w:proofErr w:type="spellStart"/>
            <w:r>
              <w:t>Kabel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Unterspannung</w:t>
            </w:r>
            <w:proofErr w:type="spellEnd"/>
            <w:r>
              <w:t xml:space="preserve">, </w:t>
            </w:r>
            <w:proofErr w:type="spellStart"/>
            <w:r>
              <w:t>Neustarts</w:t>
            </w:r>
            <w:proofErr w:type="spellEnd"/>
            <w:r>
              <w:t xml:space="preserve">, </w:t>
            </w:r>
            <w:proofErr w:type="spellStart"/>
            <w:r>
              <w:t>Kommunikationsabbrüche</w:t>
            </w:r>
            <w:proofErr w:type="spellEnd"/>
            <w:r>
              <w:t xml:space="preserve">, </w:t>
            </w:r>
            <w:proofErr w:type="spellStart"/>
            <w:r>
              <w:t>einen</w:t>
            </w:r>
            <w:proofErr w:type="spellEnd"/>
            <w:r>
              <w:t xml:space="preserve"> </w:t>
            </w:r>
            <w:proofErr w:type="spellStart"/>
            <w:r>
              <w:t>unzuverlässigen</w:t>
            </w:r>
            <w:proofErr w:type="spellEnd"/>
            <w:r>
              <w:t xml:space="preserve"> HF-</w:t>
            </w:r>
            <w:proofErr w:type="spellStart"/>
            <w:r>
              <w:t>Ausgang</w:t>
            </w:r>
            <w:proofErr w:type="spellEnd"/>
            <w:r>
              <w:t xml:space="preserve"> und </w:t>
            </w:r>
            <w:proofErr w:type="spellStart"/>
            <w:r>
              <w:t>übermäßige</w:t>
            </w:r>
            <w:proofErr w:type="spellEnd"/>
            <w:r>
              <w:t xml:space="preserve"> </w:t>
            </w:r>
            <w:proofErr w:type="spellStart"/>
            <w:r>
              <w:t>Erwärmung</w:t>
            </w:r>
            <w:proofErr w:type="spellEnd"/>
            <w:r>
              <w:t xml:space="preserve"> von </w:t>
            </w:r>
            <w:proofErr w:type="spellStart"/>
            <w:r>
              <w:t>Kabel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Stecker</w:t>
            </w:r>
            <w:proofErr w:type="spellEnd"/>
            <w:r>
              <w:t xml:space="preserve"> </w:t>
            </w:r>
            <w:proofErr w:type="spellStart"/>
            <w:r>
              <w:t>verursachen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Trennen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das </w:t>
            </w: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sofort</w:t>
            </w:r>
            <w:proofErr w:type="spellEnd"/>
            <w:r>
              <w:t xml:space="preserve">, </w:t>
            </w:r>
            <w:proofErr w:type="spellStart"/>
            <w:r>
              <w:t>wenn</w:t>
            </w:r>
            <w:proofErr w:type="spellEnd"/>
            <w:r>
              <w:t xml:space="preserve"> </w:t>
            </w:r>
            <w:proofErr w:type="spellStart"/>
            <w:r>
              <w:t>Stecker</w:t>
            </w:r>
            <w:proofErr w:type="spellEnd"/>
            <w:r>
              <w:t xml:space="preserve">, </w:t>
            </w:r>
            <w:proofErr w:type="spellStart"/>
            <w:r>
              <w:t>Kabel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Gehäuse</w:t>
            </w:r>
            <w:proofErr w:type="spellEnd"/>
            <w:r>
              <w:t xml:space="preserve"> </w:t>
            </w:r>
            <w:proofErr w:type="spellStart"/>
            <w:r>
              <w:t>ungewöhnlich</w:t>
            </w:r>
            <w:proofErr w:type="spellEnd"/>
            <w:r>
              <w:t xml:space="preserve"> </w:t>
            </w:r>
            <w:proofErr w:type="spellStart"/>
            <w:r>
              <w:t>heiß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, </w:t>
            </w:r>
            <w:proofErr w:type="spellStart"/>
            <w:r>
              <w:t>Geruch</w:t>
            </w:r>
            <w:proofErr w:type="spellEnd"/>
            <w:r>
              <w:t xml:space="preserve"> </w:t>
            </w:r>
            <w:proofErr w:type="spellStart"/>
            <w:r>
              <w:t>entsteht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Verfärbungen</w:t>
            </w:r>
            <w:proofErr w:type="spellEnd"/>
            <w:r>
              <w:t xml:space="preserve"> </w:t>
            </w:r>
            <w:proofErr w:type="spellStart"/>
            <w:r>
              <w:t>sichtbar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>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FCE5CD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ANSCHLUSS DES HF-AUSGANGS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>• Der HF-</w:t>
            </w:r>
            <w:proofErr w:type="spellStart"/>
            <w:r>
              <w:rPr>
                <w:b/>
              </w:rPr>
              <w:t>Ausgang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kann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empfindliche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Empfänger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Spektrumanalysatoren</w:t>
            </w:r>
            <w:proofErr w:type="spellEnd"/>
            <w:r>
              <w:rPr>
                <w:b/>
              </w:rPr>
              <w:t xml:space="preserve"> und </w:t>
            </w:r>
            <w:proofErr w:type="spellStart"/>
            <w:r>
              <w:rPr>
                <w:b/>
              </w:rPr>
              <w:t>Prüflinge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beschädigen</w:t>
            </w:r>
            <w:proofErr w:type="spellEnd"/>
            <w:r>
              <w:rPr>
                <w:b/>
              </w:rP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Vor</w:t>
            </w:r>
            <w:proofErr w:type="spellEnd"/>
            <w:r>
              <w:t xml:space="preserve"> </w:t>
            </w:r>
            <w:proofErr w:type="spellStart"/>
            <w:r>
              <w:t>dem</w:t>
            </w:r>
            <w:proofErr w:type="spellEnd"/>
            <w:r>
              <w:t xml:space="preserve"> </w:t>
            </w:r>
            <w:proofErr w:type="spellStart"/>
            <w:r>
              <w:t>Anschließen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Trennen</w:t>
            </w:r>
            <w:proofErr w:type="spellEnd"/>
            <w:r>
              <w:t xml:space="preserve">: HF-AUSGANG </w:t>
            </w:r>
            <w:proofErr w:type="spellStart"/>
            <w:r>
              <w:t>ausschalten</w:t>
            </w:r>
            <w:proofErr w:type="spellEnd"/>
            <w:r>
              <w:t xml:space="preserve">, den </w:t>
            </w:r>
            <w:proofErr w:type="spellStart"/>
            <w:r>
              <w:t>niedrigsten</w:t>
            </w:r>
            <w:proofErr w:type="spellEnd"/>
            <w:r>
              <w:t xml:space="preserve"> </w:t>
            </w:r>
            <w:proofErr w:type="spellStart"/>
            <w:r>
              <w:t>Pegel</w:t>
            </w:r>
            <w:proofErr w:type="spellEnd"/>
            <w:r>
              <w:t xml:space="preserve"> </w:t>
            </w:r>
            <w:proofErr w:type="spellStart"/>
            <w:r>
              <w:t>wählen</w:t>
            </w:r>
            <w:proofErr w:type="spellEnd"/>
            <w:r>
              <w:t xml:space="preserve"> und die maximal </w:t>
            </w:r>
            <w:proofErr w:type="spellStart"/>
            <w:r>
              <w:t>zulässige</w:t>
            </w:r>
            <w:proofErr w:type="spellEnd"/>
            <w:r>
              <w:t xml:space="preserve"> </w:t>
            </w:r>
            <w:proofErr w:type="spellStart"/>
            <w:r>
              <w:t>Eingangsleistung</w:t>
            </w:r>
            <w:proofErr w:type="spellEnd"/>
            <w:r>
              <w:t xml:space="preserve"> des </w:t>
            </w:r>
            <w:proofErr w:type="spellStart"/>
            <w:r>
              <w:t>angeschlossenen</w:t>
            </w:r>
            <w:proofErr w:type="spellEnd"/>
            <w:r>
              <w:t xml:space="preserve"> </w:t>
            </w:r>
            <w:proofErr w:type="spellStart"/>
            <w:r>
              <w:t>Geräts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Verwenden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50-Ohm-Koaxialkabel, </w:t>
            </w:r>
            <w:proofErr w:type="spellStart"/>
            <w:r>
              <w:t>Dämpfungsglieder</w:t>
            </w:r>
            <w:proofErr w:type="spellEnd"/>
            <w:r>
              <w:t xml:space="preserve">, </w:t>
            </w:r>
            <w:proofErr w:type="spellStart"/>
            <w:r>
              <w:t>Begrenzer</w:t>
            </w:r>
            <w:proofErr w:type="spellEnd"/>
            <w:r>
              <w:t xml:space="preserve">, </w:t>
            </w:r>
            <w:proofErr w:type="spellStart"/>
            <w:r>
              <w:t>Abschlüsse</w:t>
            </w:r>
            <w:proofErr w:type="spellEnd"/>
            <w:r>
              <w:t xml:space="preserve"> und Adapter, die </w:t>
            </w:r>
            <w:proofErr w:type="spellStart"/>
            <w:r>
              <w:t>für</w:t>
            </w:r>
            <w:proofErr w:type="spellEnd"/>
            <w:r>
              <w:t xml:space="preserve"> </w:t>
            </w:r>
            <w:proofErr w:type="spellStart"/>
            <w:r>
              <w:t>Frequenz</w:t>
            </w:r>
            <w:proofErr w:type="spellEnd"/>
            <w:r>
              <w:t xml:space="preserve"> und </w:t>
            </w:r>
            <w:proofErr w:type="spellStart"/>
            <w:r>
              <w:t>Leistung</w:t>
            </w:r>
            <w:proofErr w:type="spellEnd"/>
            <w:r>
              <w:t xml:space="preserve"> </w:t>
            </w:r>
            <w:proofErr w:type="spellStart"/>
            <w:r>
              <w:t>geeignet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 xml:space="preserve">. </w:t>
            </w:r>
            <w:proofErr w:type="spellStart"/>
            <w:r>
              <w:t>Verwenden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zusätzliche</w:t>
            </w:r>
            <w:proofErr w:type="spellEnd"/>
            <w:r>
              <w:t xml:space="preserve"> </w:t>
            </w:r>
            <w:proofErr w:type="spellStart"/>
            <w:r>
              <w:t>Dämpfung</w:t>
            </w:r>
            <w:proofErr w:type="spellEnd"/>
            <w:r>
              <w:t xml:space="preserve">, </w:t>
            </w:r>
            <w:proofErr w:type="spellStart"/>
            <w:r>
              <w:t>wenn</w:t>
            </w:r>
            <w:proofErr w:type="spellEnd"/>
            <w:r>
              <w:t xml:space="preserve"> das </w:t>
            </w:r>
            <w:proofErr w:type="spellStart"/>
            <w:r>
              <w:t>Messgerät</w:t>
            </w:r>
            <w:proofErr w:type="spellEnd"/>
            <w:r>
              <w:t xml:space="preserve"> </w:t>
            </w:r>
            <w:proofErr w:type="spellStart"/>
            <w:r>
              <w:t>übersteuert</w:t>
            </w:r>
            <w:proofErr w:type="spellEnd"/>
            <w:r>
              <w:t xml:space="preserve"> </w:t>
            </w:r>
            <w:proofErr w:type="spellStart"/>
            <w:r>
              <w:t>werden</w:t>
            </w:r>
            <w:proofErr w:type="spellEnd"/>
            <w:r>
              <w:t xml:space="preserve"> </w:t>
            </w:r>
            <w:proofErr w:type="spellStart"/>
            <w:r>
              <w:t>könnte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Verbinden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RF OUT </w:t>
            </w:r>
            <w:proofErr w:type="spellStart"/>
            <w:r>
              <w:t>niemals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REF IN, </w:t>
            </w:r>
            <w:proofErr w:type="spellStart"/>
            <w:r>
              <w:t>dem</w:t>
            </w:r>
            <w:proofErr w:type="spellEnd"/>
            <w:r>
              <w:t xml:space="preserve"> </w:t>
            </w:r>
            <w:proofErr w:type="spellStart"/>
            <w:r>
              <w:t>Ausgang</w:t>
            </w:r>
            <w:proofErr w:type="spellEnd"/>
            <w:r>
              <w:t xml:space="preserve"> </w:t>
            </w:r>
            <w:proofErr w:type="spellStart"/>
            <w:r>
              <w:t>eines</w:t>
            </w:r>
            <w:proofErr w:type="spellEnd"/>
            <w:r>
              <w:t xml:space="preserve"> </w:t>
            </w:r>
            <w:proofErr w:type="spellStart"/>
            <w:r>
              <w:t>anderen</w:t>
            </w:r>
            <w:proofErr w:type="spellEnd"/>
            <w:r>
              <w:t xml:space="preserve"> </w:t>
            </w:r>
            <w:proofErr w:type="spellStart"/>
            <w:r>
              <w:t>Signalgenerators</w:t>
            </w:r>
            <w:proofErr w:type="spellEnd"/>
            <w:r>
              <w:t xml:space="preserve">, </w:t>
            </w:r>
            <w:proofErr w:type="spellStart"/>
            <w:r>
              <w:t>einem</w:t>
            </w:r>
            <w:proofErr w:type="spellEnd"/>
            <w:r>
              <w:t xml:space="preserve"> </w:t>
            </w:r>
            <w:proofErr w:type="spellStart"/>
            <w:r>
              <w:t>gespeisten</w:t>
            </w:r>
            <w:proofErr w:type="spellEnd"/>
            <w:r>
              <w:t xml:space="preserve"> HF-Anschluss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einer</w:t>
            </w:r>
            <w:proofErr w:type="spellEnd"/>
            <w:r>
              <w:t xml:space="preserve"> </w:t>
            </w:r>
            <w:proofErr w:type="spellStart"/>
            <w:r>
              <w:t>unbekannten</w:t>
            </w:r>
            <w:proofErr w:type="spellEnd"/>
            <w:r>
              <w:t>/</w:t>
            </w:r>
            <w:proofErr w:type="spellStart"/>
            <w:r>
              <w:t>falschen</w:t>
            </w:r>
            <w:proofErr w:type="spellEnd"/>
            <w:r>
              <w:t xml:space="preserve"> </w:t>
            </w:r>
            <w:proofErr w:type="spellStart"/>
            <w:r>
              <w:t>Impedanz</w:t>
            </w:r>
            <w:proofErr w:type="spellEnd"/>
            <w:r>
              <w:t xml:space="preserve">. </w:t>
            </w:r>
            <w:proofErr w:type="spellStart"/>
            <w:r>
              <w:t>Speisen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externe</w:t>
            </w:r>
            <w:proofErr w:type="spellEnd"/>
            <w:r>
              <w:t xml:space="preserve"> HF-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Gleichspannung</w:t>
            </w:r>
            <w:proofErr w:type="spellEnd"/>
            <w:r>
              <w:t xml:space="preserve"> in RF OUT </w:t>
            </w:r>
            <w:proofErr w:type="spellStart"/>
            <w:r>
              <w:t>ein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Verwenden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saubere</w:t>
            </w:r>
            <w:proofErr w:type="spellEnd"/>
            <w:r>
              <w:t xml:space="preserve">, </w:t>
            </w:r>
            <w:proofErr w:type="spellStart"/>
            <w:r>
              <w:t>unbeschädigte</w:t>
            </w:r>
            <w:proofErr w:type="spellEnd"/>
            <w:r>
              <w:t xml:space="preserve"> SMA-</w:t>
            </w:r>
            <w:proofErr w:type="spellStart"/>
            <w:r>
              <w:t>Steckverbinder</w:t>
            </w:r>
            <w:proofErr w:type="spellEnd"/>
            <w:r>
              <w:t xml:space="preserve"> und das </w:t>
            </w:r>
            <w:proofErr w:type="spellStart"/>
            <w:r>
              <w:t>vom</w:t>
            </w:r>
            <w:proofErr w:type="spellEnd"/>
            <w:r>
              <w:t xml:space="preserve"> </w:t>
            </w:r>
            <w:proofErr w:type="spellStart"/>
            <w:r>
              <w:t>Hersteller</w:t>
            </w:r>
            <w:proofErr w:type="spellEnd"/>
            <w:r>
              <w:t xml:space="preserve"> </w:t>
            </w:r>
            <w:proofErr w:type="spellStart"/>
            <w:r>
              <w:t>empfohlene</w:t>
            </w:r>
            <w:proofErr w:type="spellEnd"/>
            <w:r>
              <w:t xml:space="preserve"> </w:t>
            </w:r>
            <w:proofErr w:type="spellStart"/>
            <w:r>
              <w:t>Anzugsdrehmoment</w:t>
            </w:r>
            <w:proofErr w:type="spellEnd"/>
            <w:r>
              <w:t xml:space="preserve">. </w:t>
            </w:r>
            <w:proofErr w:type="spellStart"/>
            <w:r>
              <w:t>Drehen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zum</w:t>
            </w:r>
            <w:proofErr w:type="spellEnd"/>
            <w:r>
              <w:t xml:space="preserve"> </w:t>
            </w:r>
            <w:proofErr w:type="spellStart"/>
            <w:r>
              <w:t>Festziehen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das </w:t>
            </w:r>
            <w:proofErr w:type="spellStart"/>
            <w:r>
              <w:t>Gerät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den </w:t>
            </w:r>
            <w:proofErr w:type="spellStart"/>
            <w:r>
              <w:t>Kabelkörper</w:t>
            </w:r>
            <w:proofErr w:type="spellEnd"/>
            <w:r>
              <w:t>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D9EAD3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LEITUNGSGEBUNDENE PRÜFUNG / ANTENNEN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RF OUT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für</w:t>
            </w:r>
            <w:proofErr w:type="spellEnd"/>
            <w:r>
              <w:t xml:space="preserve"> </w:t>
            </w:r>
            <w:proofErr w:type="spellStart"/>
            <w:r>
              <w:t>geschlossene</w:t>
            </w:r>
            <w:proofErr w:type="spellEnd"/>
            <w:r>
              <w:t xml:space="preserve">, </w:t>
            </w:r>
            <w:proofErr w:type="spellStart"/>
            <w:r>
              <w:t>leitungsgebundene</w:t>
            </w:r>
            <w:proofErr w:type="spellEnd"/>
            <w:r>
              <w:t xml:space="preserve"> </w:t>
            </w:r>
            <w:proofErr w:type="spellStart"/>
            <w:r>
              <w:t>Messaufbauten</w:t>
            </w:r>
            <w:proofErr w:type="spellEnd"/>
            <w:r>
              <w:t xml:space="preserve"> und 50-Ohm-Lasten </w:t>
            </w:r>
            <w:proofErr w:type="spellStart"/>
            <w:r>
              <w:t>vorgesehen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Schließen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keine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Antenne</w:t>
            </w:r>
            <w:proofErr w:type="spellEnd"/>
            <w:r>
              <w:rPr>
                <w:b/>
              </w:rPr>
              <w:t xml:space="preserve"> an und </w:t>
            </w:r>
            <w:proofErr w:type="spellStart"/>
            <w:r>
              <w:rPr>
                <w:b/>
              </w:rPr>
              <w:t>strahlen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Sie</w:t>
            </w:r>
            <w:proofErr w:type="spellEnd"/>
            <w:r>
              <w:rPr>
                <w:b/>
              </w:rPr>
              <w:t xml:space="preserve"> das </w:t>
            </w:r>
            <w:proofErr w:type="spellStart"/>
            <w:r>
              <w:rPr>
                <w:b/>
              </w:rPr>
              <w:t>erzeugte</w:t>
            </w:r>
            <w:proofErr w:type="spellEnd"/>
            <w:r>
              <w:rPr>
                <w:b/>
              </w:rPr>
              <w:t xml:space="preserve"> Signal </w:t>
            </w:r>
            <w:proofErr w:type="spellStart"/>
            <w:r>
              <w:rPr>
                <w:b/>
              </w:rPr>
              <w:t>nicht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absichtlich</w:t>
            </w:r>
            <w:proofErr w:type="spellEnd"/>
            <w:r>
              <w:rPr>
                <w:b/>
              </w:rPr>
              <w:t xml:space="preserve"> ab, </w:t>
            </w:r>
            <w:proofErr w:type="spellStart"/>
            <w:r>
              <w:rPr>
                <w:b/>
              </w:rPr>
              <w:t>solange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Frequenz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Leistung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Genehmigung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Standort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Abschirmung</w:t>
            </w:r>
            <w:proofErr w:type="spellEnd"/>
            <w:r>
              <w:rPr>
                <w:b/>
              </w:rPr>
              <w:t xml:space="preserve"> und </w:t>
            </w:r>
            <w:proofErr w:type="spellStart"/>
            <w:r>
              <w:rPr>
                <w:b/>
              </w:rPr>
              <w:t>Expositionsbedingungen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nicht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rechtskonform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geprüft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wurden</w:t>
            </w:r>
            <w:proofErr w:type="spellEnd"/>
            <w:r>
              <w:rPr>
                <w:b/>
              </w:rP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Der </w:t>
            </w:r>
            <w:proofErr w:type="spellStart"/>
            <w:r>
              <w:t>Benutzer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dafür</w:t>
            </w:r>
            <w:proofErr w:type="spellEnd"/>
            <w:r>
              <w:t xml:space="preserve"> </w:t>
            </w:r>
            <w:proofErr w:type="spellStart"/>
            <w:r>
              <w:t>verantwortlich</w:t>
            </w:r>
            <w:proofErr w:type="spellEnd"/>
            <w:r>
              <w:t xml:space="preserve">, </w:t>
            </w:r>
            <w:proofErr w:type="spellStart"/>
            <w:r>
              <w:t>schädliche</w:t>
            </w:r>
            <w:proofErr w:type="spellEnd"/>
            <w:r>
              <w:t xml:space="preserve"> </w:t>
            </w:r>
            <w:proofErr w:type="spellStart"/>
            <w:r>
              <w:t>Funkstörungen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verhindern</w:t>
            </w:r>
            <w:proofErr w:type="spellEnd"/>
            <w:r>
              <w:t xml:space="preserve"> und </w:t>
            </w:r>
            <w:proofErr w:type="spellStart"/>
            <w:r>
              <w:t>nationale</w:t>
            </w:r>
            <w:proofErr w:type="spellEnd"/>
            <w:r>
              <w:t xml:space="preserve"> </w:t>
            </w:r>
            <w:proofErr w:type="spellStart"/>
            <w:r>
              <w:t>Frequenz</w:t>
            </w:r>
            <w:proofErr w:type="spellEnd"/>
            <w:r>
              <w:t>- und HF-</w:t>
            </w:r>
            <w:proofErr w:type="spellStart"/>
            <w:r>
              <w:t>Expositionsvorschriften</w:t>
            </w:r>
            <w:proofErr w:type="spellEnd"/>
            <w:r>
              <w:t xml:space="preserve"> </w:t>
            </w:r>
            <w:proofErr w:type="spellStart"/>
            <w:r>
              <w:t>einzuhalten</w:t>
            </w:r>
            <w:proofErr w:type="spellEnd"/>
            <w:r>
              <w:t>.</w:t>
            </w:r>
          </w:p>
        </w:tc>
        <w:tc>
          <w:tcPr>
            <w:tcW w:w="7908" w:type="dxa"/>
            <w:gridSpan w:val="2"/>
            <w:tcMar>
              <w:top w:w="0" w:type="dxa"/>
              <w:left w:w="80" w:type="dxa"/>
              <w:bottom w:w="0" w:type="dxa"/>
              <w:right w:w="80" w:type="dxa"/>
            </w:tcMar>
          </w:tcPr>
          <w:p w:rsidR="006F6F88" w:rsidRDefault="006F6F88"/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D9EAF7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EXTERNE REFERENZ &amp; SCHNITTSTELLEN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Verwenden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REF IN </w:t>
            </w:r>
            <w:proofErr w:type="spellStart"/>
            <w:r>
              <w:t>nur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einer</w:t>
            </w:r>
            <w:proofErr w:type="spellEnd"/>
            <w:r>
              <w:t xml:space="preserve"> </w:t>
            </w:r>
            <w:proofErr w:type="spellStart"/>
            <w:r>
              <w:t>kompatiblen</w:t>
            </w:r>
            <w:proofErr w:type="spellEnd"/>
            <w:r>
              <w:t xml:space="preserve"> 10-MHz-Referenzquelle </w:t>
            </w:r>
            <w:proofErr w:type="spellStart"/>
            <w:r>
              <w:t>innerhalb</w:t>
            </w:r>
            <w:proofErr w:type="spellEnd"/>
            <w:r>
              <w:t xml:space="preserve"> der </w:t>
            </w:r>
            <w:proofErr w:type="spellStart"/>
            <w:r>
              <w:t>veröffentlichten</w:t>
            </w:r>
            <w:proofErr w:type="spellEnd"/>
            <w:r>
              <w:t xml:space="preserve"> </w:t>
            </w:r>
            <w:proofErr w:type="spellStart"/>
            <w:r>
              <w:t>Eingangsgrenzen</w:t>
            </w:r>
            <w:proofErr w:type="spellEnd"/>
            <w:r>
              <w:t xml:space="preserve">. </w:t>
            </w:r>
            <w:proofErr w:type="spellStart"/>
            <w:r>
              <w:t>Legen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keine</w:t>
            </w:r>
            <w:proofErr w:type="spellEnd"/>
            <w:r>
              <w:t xml:space="preserve"> </w:t>
            </w:r>
            <w:proofErr w:type="spellStart"/>
            <w:r>
              <w:t>Gleichspannung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spezifiziertes</w:t>
            </w:r>
            <w:proofErr w:type="spellEnd"/>
            <w:r>
              <w:t xml:space="preserve"> Signal an REF IN an.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Beim</w:t>
            </w:r>
            <w:proofErr w:type="spellEnd"/>
            <w:r>
              <w:t xml:space="preserve"> </w:t>
            </w:r>
            <w:proofErr w:type="spellStart"/>
            <w:r>
              <w:t>Umgang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SMA- und USB-</w:t>
            </w:r>
            <w:proofErr w:type="spellStart"/>
            <w:r>
              <w:t>Anschlüssen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 xml:space="preserve"> ESD-</w:t>
            </w:r>
            <w:proofErr w:type="spellStart"/>
            <w:r>
              <w:t>Schutzmaßnahmen</w:t>
            </w:r>
            <w:proofErr w:type="spellEnd"/>
            <w:r>
              <w:t xml:space="preserve"> </w:t>
            </w:r>
            <w:proofErr w:type="spellStart"/>
            <w:r>
              <w:t>erforderlich</w:t>
            </w:r>
            <w:proofErr w:type="spellEnd"/>
            <w:r>
              <w:t xml:space="preserve">. </w:t>
            </w:r>
            <w:proofErr w:type="spellStart"/>
            <w:r>
              <w:t>Erden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Bediener</w:t>
            </w:r>
            <w:proofErr w:type="spellEnd"/>
            <w:r>
              <w:t xml:space="preserve"> und </w:t>
            </w:r>
            <w:proofErr w:type="spellStart"/>
            <w:r>
              <w:t>Arbeitsfläche</w:t>
            </w:r>
            <w:proofErr w:type="spellEnd"/>
            <w:r>
              <w:t xml:space="preserve">, </w:t>
            </w:r>
            <w:proofErr w:type="spellStart"/>
            <w:r>
              <w:t>soweit</w:t>
            </w:r>
            <w:proofErr w:type="spellEnd"/>
            <w:r>
              <w:t xml:space="preserve"> dies </w:t>
            </w:r>
            <w:proofErr w:type="spellStart"/>
            <w:r>
              <w:t>für</w:t>
            </w:r>
            <w:proofErr w:type="spellEnd"/>
            <w:r>
              <w:t xml:space="preserve"> den </w:t>
            </w:r>
            <w:proofErr w:type="spellStart"/>
            <w:r>
              <w:t>Arbeitsplatz</w:t>
            </w:r>
            <w:proofErr w:type="spellEnd"/>
            <w:r>
              <w:t xml:space="preserve"> </w:t>
            </w:r>
            <w:proofErr w:type="spellStart"/>
            <w:r>
              <w:t>vorgesehen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USB-/WLAN-</w:t>
            </w:r>
            <w:proofErr w:type="spellStart"/>
            <w:r>
              <w:t>Fernbefehle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</w:t>
            </w:r>
            <w:proofErr w:type="spellStart"/>
            <w:r>
              <w:t>Frequenz</w:t>
            </w:r>
            <w:proofErr w:type="spellEnd"/>
            <w:r>
              <w:t xml:space="preserve"> und </w:t>
            </w:r>
            <w:proofErr w:type="spellStart"/>
            <w:r>
              <w:t>Ausgangspegel</w:t>
            </w:r>
            <w:proofErr w:type="spellEnd"/>
            <w:r>
              <w:t xml:space="preserve">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lokale</w:t>
            </w:r>
            <w:proofErr w:type="spellEnd"/>
            <w:r>
              <w:t xml:space="preserve"> </w:t>
            </w:r>
            <w:proofErr w:type="spellStart"/>
            <w:r>
              <w:t>Bedienung</w:t>
            </w:r>
            <w:proofErr w:type="spellEnd"/>
            <w:r>
              <w:t xml:space="preserve"> </w:t>
            </w:r>
            <w:proofErr w:type="spellStart"/>
            <w:r>
              <w:t>ändern</w:t>
            </w:r>
            <w:proofErr w:type="spellEnd"/>
            <w:r>
              <w:t xml:space="preserve">. </w:t>
            </w:r>
            <w:proofErr w:type="spellStart"/>
            <w:r>
              <w:t>Sichern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den </w:t>
            </w:r>
            <w:proofErr w:type="spellStart"/>
            <w:r>
              <w:t>Prüfaufbau</w:t>
            </w:r>
            <w:proofErr w:type="spellEnd"/>
            <w:r>
              <w:t xml:space="preserve">, bevor </w:t>
            </w:r>
            <w:proofErr w:type="spellStart"/>
            <w:r>
              <w:t>Sie</w:t>
            </w:r>
            <w:proofErr w:type="spellEnd"/>
            <w:r>
              <w:t xml:space="preserve"> </w:t>
            </w:r>
            <w:proofErr w:type="spellStart"/>
            <w:r>
              <w:t>Fernsteuerung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automatisierten</w:t>
            </w:r>
            <w:proofErr w:type="spellEnd"/>
            <w:r>
              <w:t xml:space="preserve"> </w:t>
            </w:r>
            <w:proofErr w:type="spellStart"/>
            <w:r>
              <w:t>Betrieb</w:t>
            </w:r>
            <w:proofErr w:type="spellEnd"/>
            <w:r>
              <w:t xml:space="preserve"> </w:t>
            </w:r>
            <w:proofErr w:type="spellStart"/>
            <w:r>
              <w:t>aktivieren</w:t>
            </w:r>
            <w:proofErr w:type="spellEnd"/>
            <w:r>
              <w:t>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EADCF8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BETRIEBSUMGEBUNG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Nur</w:t>
            </w:r>
            <w:proofErr w:type="spellEnd"/>
            <w:r>
              <w:t xml:space="preserve"> in </w:t>
            </w:r>
            <w:proofErr w:type="spellStart"/>
            <w:r>
              <w:t>Innenräumen</w:t>
            </w:r>
            <w:proofErr w:type="spellEnd"/>
            <w:r>
              <w:t xml:space="preserve"> </w:t>
            </w:r>
            <w:proofErr w:type="spellStart"/>
            <w:r>
              <w:t>verwenden</w:t>
            </w:r>
            <w:proofErr w:type="spellEnd"/>
            <w:r>
              <w:t xml:space="preserve">. </w:t>
            </w:r>
            <w:proofErr w:type="spellStart"/>
            <w:r>
              <w:t>Vor</w:t>
            </w:r>
            <w:proofErr w:type="spellEnd"/>
            <w:r>
              <w:t xml:space="preserve"> </w:t>
            </w:r>
            <w:proofErr w:type="spellStart"/>
            <w:r>
              <w:t>Nässe</w:t>
            </w:r>
            <w:proofErr w:type="spellEnd"/>
            <w:r>
              <w:t xml:space="preserve">, </w:t>
            </w:r>
            <w:proofErr w:type="spellStart"/>
            <w:r>
              <w:t>Kondensation</w:t>
            </w:r>
            <w:proofErr w:type="spellEnd"/>
            <w:r>
              <w:t xml:space="preserve">, </w:t>
            </w:r>
            <w:proofErr w:type="spellStart"/>
            <w:r>
              <w:t>leitfähigen</w:t>
            </w:r>
            <w:proofErr w:type="spellEnd"/>
            <w:r>
              <w:t xml:space="preserve"> </w:t>
            </w:r>
            <w:proofErr w:type="spellStart"/>
            <w:r>
              <w:t>Verunreinigungen</w:t>
            </w:r>
            <w:proofErr w:type="spellEnd"/>
            <w:r>
              <w:t xml:space="preserve">, </w:t>
            </w:r>
            <w:proofErr w:type="spellStart"/>
            <w:r>
              <w:t>korrosiven</w:t>
            </w:r>
            <w:proofErr w:type="spellEnd"/>
            <w:r>
              <w:t xml:space="preserve"> </w:t>
            </w:r>
            <w:proofErr w:type="spellStart"/>
            <w:r>
              <w:t>Dämpfen</w:t>
            </w:r>
            <w:proofErr w:type="spellEnd"/>
            <w:r>
              <w:t xml:space="preserve"> und </w:t>
            </w:r>
            <w:proofErr w:type="spellStart"/>
            <w:r>
              <w:t>übermäßigem</w:t>
            </w:r>
            <w:proofErr w:type="spellEnd"/>
            <w:r>
              <w:t xml:space="preserve"> </w:t>
            </w:r>
            <w:proofErr w:type="spellStart"/>
            <w:r>
              <w:t>Staub</w:t>
            </w:r>
            <w:proofErr w:type="spellEnd"/>
            <w:r>
              <w:t xml:space="preserve"> </w:t>
            </w:r>
            <w:proofErr w:type="spellStart"/>
            <w:r>
              <w:t>schützen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Für</w:t>
            </w:r>
            <w:proofErr w:type="spellEnd"/>
            <w:r>
              <w:t xml:space="preserve"> </w:t>
            </w:r>
            <w:proofErr w:type="spellStart"/>
            <w:r>
              <w:t>ausreichende</w:t>
            </w:r>
            <w:proofErr w:type="spellEnd"/>
            <w:r>
              <w:t xml:space="preserve"> </w:t>
            </w:r>
            <w:proofErr w:type="spellStart"/>
            <w:r>
              <w:t>Belüftung</w:t>
            </w:r>
            <w:proofErr w:type="spellEnd"/>
            <w:r>
              <w:t xml:space="preserve"> </w:t>
            </w:r>
            <w:proofErr w:type="spellStart"/>
            <w:r>
              <w:t>sorgen</w:t>
            </w:r>
            <w:proofErr w:type="spellEnd"/>
            <w:r>
              <w:t xml:space="preserve">; </w:t>
            </w:r>
            <w:proofErr w:type="spellStart"/>
            <w:r>
              <w:t>Gehäuse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abdecken</w:t>
            </w:r>
            <w:proofErr w:type="spellEnd"/>
            <w:r>
              <w:t xml:space="preserve">. Das </w:t>
            </w:r>
            <w:proofErr w:type="spellStart"/>
            <w:r>
              <w:t>Aluminiumgehäuse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bei</w:t>
            </w:r>
            <w:proofErr w:type="spellEnd"/>
            <w:r>
              <w:t xml:space="preserve"> </w:t>
            </w:r>
            <w:proofErr w:type="spellStart"/>
            <w:r>
              <w:t>längerem</w:t>
            </w:r>
            <w:proofErr w:type="spellEnd"/>
            <w:r>
              <w:t xml:space="preserve"> </w:t>
            </w:r>
            <w:proofErr w:type="spellStart"/>
            <w:r>
              <w:t>Betrieb</w:t>
            </w:r>
            <w:proofErr w:type="spellEnd"/>
            <w:r>
              <w:t xml:space="preserve"> </w:t>
            </w:r>
            <w:proofErr w:type="spellStart"/>
            <w:r>
              <w:t>erwärmen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Von </w:t>
            </w:r>
            <w:proofErr w:type="spellStart"/>
            <w:r>
              <w:t>Kindern</w:t>
            </w:r>
            <w:proofErr w:type="spellEnd"/>
            <w:r>
              <w:t xml:space="preserve"> </w:t>
            </w:r>
            <w:proofErr w:type="spellStart"/>
            <w:r>
              <w:t>fernhalten</w:t>
            </w:r>
            <w:proofErr w:type="spellEnd"/>
            <w:r>
              <w:t xml:space="preserve">. </w:t>
            </w:r>
            <w:proofErr w:type="spellStart"/>
            <w:r>
              <w:t>Hochleistungs</w:t>
            </w:r>
            <w:proofErr w:type="spellEnd"/>
            <w:r>
              <w:t xml:space="preserve">-, Sweep-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unbeaufsichtigte</w:t>
            </w:r>
            <w:proofErr w:type="spellEnd"/>
            <w:r>
              <w:t xml:space="preserve"> </w:t>
            </w:r>
            <w:proofErr w:type="spellStart"/>
            <w:r>
              <w:t>automatisierte</w:t>
            </w:r>
            <w:proofErr w:type="spellEnd"/>
            <w:r>
              <w:t xml:space="preserve"> Tests </w:t>
            </w:r>
            <w:proofErr w:type="spellStart"/>
            <w:r>
              <w:t>nur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geeigneten</w:t>
            </w:r>
            <w:proofErr w:type="spellEnd"/>
            <w:r>
              <w:t xml:space="preserve"> </w:t>
            </w:r>
            <w:proofErr w:type="spellStart"/>
            <w:r>
              <w:t>Schutzmaßnahmen</w:t>
            </w:r>
            <w:proofErr w:type="spellEnd"/>
            <w:r>
              <w:t xml:space="preserve"> </w:t>
            </w:r>
            <w:proofErr w:type="spellStart"/>
            <w:r>
              <w:t>für</w:t>
            </w:r>
            <w:proofErr w:type="spellEnd"/>
            <w:r>
              <w:t xml:space="preserve"> den </w:t>
            </w:r>
            <w:proofErr w:type="spellStart"/>
            <w:r>
              <w:t>Prüfling</w:t>
            </w:r>
            <w:proofErr w:type="spellEnd"/>
            <w:r>
              <w:t xml:space="preserve"> </w:t>
            </w:r>
            <w:proofErr w:type="spellStart"/>
            <w:r>
              <w:t>betreiben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Sturz</w:t>
            </w:r>
            <w:proofErr w:type="spellEnd"/>
            <w:r>
              <w:t xml:space="preserve">, </w:t>
            </w:r>
            <w:proofErr w:type="spellStart"/>
            <w:r>
              <w:t>Flüssigkeitseintritt</w:t>
            </w:r>
            <w:proofErr w:type="spellEnd"/>
            <w:r>
              <w:t xml:space="preserve">, </w:t>
            </w:r>
            <w:proofErr w:type="spellStart"/>
            <w:r>
              <w:t>beschädigten</w:t>
            </w:r>
            <w:proofErr w:type="spellEnd"/>
            <w:r>
              <w:t xml:space="preserve"> </w:t>
            </w:r>
            <w:proofErr w:type="spellStart"/>
            <w:r>
              <w:t>Steckverbindern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verformtem</w:t>
            </w:r>
            <w:proofErr w:type="spellEnd"/>
            <w:r>
              <w:t xml:space="preserve"> </w:t>
            </w:r>
            <w:proofErr w:type="spellStart"/>
            <w:r>
              <w:t>Gehäuse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weiterverwenden</w:t>
            </w:r>
            <w:proofErr w:type="spellEnd"/>
            <w:r>
              <w:t xml:space="preserve">. </w:t>
            </w:r>
            <w:proofErr w:type="spellStart"/>
            <w:r>
              <w:t>Vor</w:t>
            </w:r>
            <w:proofErr w:type="spellEnd"/>
            <w:r>
              <w:t xml:space="preserve"> der </w:t>
            </w:r>
            <w:proofErr w:type="spellStart"/>
            <w:r>
              <w:t>Reinigung</w:t>
            </w:r>
            <w:proofErr w:type="spellEnd"/>
            <w:r>
              <w:t xml:space="preserve"> </w:t>
            </w:r>
            <w:proofErr w:type="spellStart"/>
            <w:r>
              <w:t>Stromversorgung</w:t>
            </w:r>
            <w:proofErr w:type="spellEnd"/>
            <w:r>
              <w:t xml:space="preserve"> </w:t>
            </w:r>
            <w:proofErr w:type="spellStart"/>
            <w:r>
              <w:t>trennen</w:t>
            </w:r>
            <w:proofErr w:type="spellEnd"/>
            <w:r>
              <w:t xml:space="preserve">; </w:t>
            </w:r>
            <w:proofErr w:type="spellStart"/>
            <w:r>
              <w:t>nur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trockenes</w:t>
            </w:r>
            <w:proofErr w:type="spellEnd"/>
            <w:r>
              <w:t xml:space="preserve">, </w:t>
            </w:r>
            <w:proofErr w:type="spellStart"/>
            <w:r>
              <w:t>weiches</w:t>
            </w:r>
            <w:proofErr w:type="spellEnd"/>
            <w:r>
              <w:t xml:space="preserve"> </w:t>
            </w:r>
            <w:proofErr w:type="spellStart"/>
            <w:r>
              <w:t>Tuch</w:t>
            </w:r>
            <w:proofErr w:type="spellEnd"/>
            <w:r>
              <w:t xml:space="preserve"> </w:t>
            </w:r>
            <w:proofErr w:type="spellStart"/>
            <w:r>
              <w:t>verwenden</w:t>
            </w:r>
            <w:proofErr w:type="spellEnd"/>
            <w:r>
              <w:t>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DDEBF7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WLAN- &amp; SOFTWARESICHERHEIT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>WLAN-/Web-</w:t>
            </w:r>
            <w:proofErr w:type="spellStart"/>
            <w:r>
              <w:t>Schnittstelle</w:t>
            </w:r>
            <w:proofErr w:type="spellEnd"/>
            <w:r>
              <w:t xml:space="preserve"> </w:t>
            </w:r>
            <w:proofErr w:type="spellStart"/>
            <w:r>
              <w:t>nur</w:t>
            </w:r>
            <w:proofErr w:type="spellEnd"/>
            <w:r>
              <w:t xml:space="preserve"> in </w:t>
            </w:r>
            <w:proofErr w:type="spellStart"/>
            <w:r>
              <w:t>vertrauenswürdigen</w:t>
            </w:r>
            <w:proofErr w:type="spellEnd"/>
            <w:r>
              <w:t xml:space="preserve"> </w:t>
            </w:r>
            <w:proofErr w:type="spellStart"/>
            <w:r>
              <w:t>Netzwerken</w:t>
            </w:r>
            <w:proofErr w:type="spellEnd"/>
            <w:r>
              <w:t xml:space="preserve"> </w:t>
            </w:r>
            <w:proofErr w:type="spellStart"/>
            <w:r>
              <w:t>verwenden</w:t>
            </w:r>
            <w:proofErr w:type="spellEnd"/>
            <w:r>
              <w:t xml:space="preserve">. </w:t>
            </w:r>
            <w:proofErr w:type="spellStart"/>
            <w:r>
              <w:t>Soweit</w:t>
            </w:r>
            <w:proofErr w:type="spellEnd"/>
            <w:r>
              <w:t xml:space="preserve"> </w:t>
            </w:r>
            <w:proofErr w:type="spellStart"/>
            <w:r>
              <w:t>unterstützt</w:t>
            </w:r>
            <w:proofErr w:type="spellEnd"/>
            <w:r>
              <w:t xml:space="preserve">, </w:t>
            </w:r>
            <w:proofErr w:type="spellStart"/>
            <w:r>
              <w:t>Standardzugangsdaten</w:t>
            </w:r>
            <w:proofErr w:type="spellEnd"/>
            <w:r>
              <w:t xml:space="preserve"> </w:t>
            </w:r>
            <w:proofErr w:type="spellStart"/>
            <w:r>
              <w:t>ändern</w:t>
            </w:r>
            <w:proofErr w:type="spellEnd"/>
            <w:r>
              <w:t xml:space="preserve"> und die </w:t>
            </w:r>
            <w:proofErr w:type="spellStart"/>
            <w:r>
              <w:t>Steuerschnittstelle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direkt</w:t>
            </w:r>
            <w:proofErr w:type="spellEnd"/>
            <w:r>
              <w:t xml:space="preserve"> </w:t>
            </w:r>
            <w:proofErr w:type="spellStart"/>
            <w:r>
              <w:t>dem</w:t>
            </w:r>
            <w:proofErr w:type="spellEnd"/>
            <w:r>
              <w:t xml:space="preserve"> </w:t>
            </w:r>
            <w:proofErr w:type="spellStart"/>
            <w:r>
              <w:t>öffentlichen</w:t>
            </w:r>
            <w:proofErr w:type="spellEnd"/>
            <w:r>
              <w:t xml:space="preserve"> Internet </w:t>
            </w:r>
            <w:proofErr w:type="spellStart"/>
            <w:r>
              <w:t>aussetzen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Firmware </w:t>
            </w:r>
            <w:proofErr w:type="spellStart"/>
            <w:r>
              <w:t>nur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  <w:r>
              <w:t xml:space="preserve"> </w:t>
            </w:r>
            <w:proofErr w:type="spellStart"/>
            <w:r>
              <w:t>dem</w:t>
            </w:r>
            <w:proofErr w:type="spellEnd"/>
            <w:r>
              <w:t xml:space="preserve"> </w:t>
            </w:r>
            <w:proofErr w:type="spellStart"/>
            <w:r>
              <w:t>offiziellen</w:t>
            </w:r>
            <w:proofErr w:type="spellEnd"/>
            <w:r>
              <w:t xml:space="preserve"> Repository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Supportkanal</w:t>
            </w:r>
            <w:proofErr w:type="spellEnd"/>
            <w:r>
              <w:t xml:space="preserve"> des </w:t>
            </w:r>
            <w:proofErr w:type="spellStart"/>
            <w:r>
              <w:t>Herstellers</w:t>
            </w:r>
            <w:proofErr w:type="spellEnd"/>
            <w:r>
              <w:t xml:space="preserve"> </w:t>
            </w:r>
            <w:proofErr w:type="spellStart"/>
            <w:r>
              <w:t>installieren</w:t>
            </w:r>
            <w:proofErr w:type="spellEnd"/>
            <w:r>
              <w:t xml:space="preserve">. WLAN </w:t>
            </w:r>
            <w:proofErr w:type="spellStart"/>
            <w:r>
              <w:t>deaktivieren</w:t>
            </w:r>
            <w:proofErr w:type="spellEnd"/>
            <w:r>
              <w:t xml:space="preserve">, </w:t>
            </w:r>
            <w:proofErr w:type="spellStart"/>
            <w:r>
              <w:t>wenn</w:t>
            </w:r>
            <w:proofErr w:type="spellEnd"/>
            <w:r>
              <w:t xml:space="preserve"> </w:t>
            </w:r>
            <w:proofErr w:type="spellStart"/>
            <w:r>
              <w:t>es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benötigt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Hardwareänderungen</w:t>
            </w:r>
            <w:proofErr w:type="spellEnd"/>
            <w:r>
              <w:t xml:space="preserve">, </w:t>
            </w:r>
            <w:proofErr w:type="spellStart"/>
            <w:r>
              <w:t>Gehäuseänderungen</w:t>
            </w:r>
            <w:proofErr w:type="spellEnd"/>
            <w:r>
              <w:t xml:space="preserve">, alternative </w:t>
            </w:r>
            <w:proofErr w:type="spellStart"/>
            <w:r>
              <w:t>Antennen</w:t>
            </w:r>
            <w:proofErr w:type="spellEnd"/>
            <w:r>
              <w:t xml:space="preserve">, </w:t>
            </w:r>
            <w:proofErr w:type="spellStart"/>
            <w:r>
              <w:t>inoffizielle</w:t>
            </w:r>
            <w:proofErr w:type="spellEnd"/>
            <w:r>
              <w:t xml:space="preserve"> Firmware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geänderte</w:t>
            </w:r>
            <w:proofErr w:type="spellEnd"/>
            <w:r>
              <w:t xml:space="preserve"> HF-</w:t>
            </w:r>
            <w:proofErr w:type="spellStart"/>
            <w:r>
              <w:t>Einstellungen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die CE-/UKCA-</w:t>
            </w:r>
            <w:proofErr w:type="spellStart"/>
            <w:r>
              <w:t>Konformität</w:t>
            </w:r>
            <w:proofErr w:type="spellEnd"/>
            <w:r>
              <w:t xml:space="preserve"> </w:t>
            </w:r>
            <w:proofErr w:type="spellStart"/>
            <w:r>
              <w:t>ungültig</w:t>
            </w:r>
            <w:proofErr w:type="spellEnd"/>
            <w:r>
              <w:t xml:space="preserve"> </w:t>
            </w:r>
            <w:proofErr w:type="spellStart"/>
            <w:r>
              <w:t>machen</w:t>
            </w:r>
            <w:proofErr w:type="spellEnd"/>
            <w:r>
              <w:t xml:space="preserve"> und </w:t>
            </w:r>
            <w:proofErr w:type="spellStart"/>
            <w:r>
              <w:t>unsichere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</w:t>
            </w:r>
            <w:proofErr w:type="spellStart"/>
            <w:r>
              <w:t>rechtswidrige</w:t>
            </w:r>
            <w:proofErr w:type="spellEnd"/>
            <w:r>
              <w:t xml:space="preserve"> </w:t>
            </w:r>
            <w:proofErr w:type="spellStart"/>
            <w:r>
              <w:t>Aussendungen</w:t>
            </w:r>
            <w:proofErr w:type="spellEnd"/>
            <w:r>
              <w:t xml:space="preserve"> </w:t>
            </w:r>
            <w:proofErr w:type="spellStart"/>
            <w:r>
              <w:t>verursachen</w:t>
            </w:r>
            <w:proofErr w:type="spellEnd"/>
            <w:r>
              <w:t>.</w:t>
            </w:r>
          </w:p>
          <w:tbl>
            <w:tblPr>
              <w:tblW w:w="7739" w:type="dxa"/>
              <w:jc w:val="center"/>
              <w:tblLayout w:type="fixed"/>
              <w:tblCellMar>
                <w:top w:w="55" w:type="dxa"/>
                <w:left w:w="100" w:type="dxa"/>
                <w:bottom w:w="45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E2F0D9"/>
                </w:tcPr>
                <w:p w:rsidR="006F6F88" w:rsidRDefault="00C25379">
                  <w:pPr>
                    <w:spacing w:after="0"/>
                  </w:pPr>
                  <w:r>
                    <w:rPr>
                      <w:b/>
                      <w:sz w:val="18"/>
                    </w:rPr>
                    <w:t>VERANTWORTUNG DES BENUTZERS / GARANTIE</w:t>
                  </w:r>
                </w:p>
              </w:tc>
            </w:tr>
          </w:tbl>
          <w:p w:rsidR="006F6F88" w:rsidRDefault="006F6F88"/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Vor</w:t>
            </w:r>
            <w:proofErr w:type="spellEnd"/>
            <w:r>
              <w:t xml:space="preserve"> </w:t>
            </w:r>
            <w:proofErr w:type="spellStart"/>
            <w:r>
              <w:t>dem</w:t>
            </w:r>
            <w:proofErr w:type="spellEnd"/>
            <w:r>
              <w:t xml:space="preserve"> Anschluss muss der </w:t>
            </w:r>
            <w:proofErr w:type="spellStart"/>
            <w:r>
              <w:t>Benutzer</w:t>
            </w:r>
            <w:proofErr w:type="spellEnd"/>
            <w:r>
              <w:t xml:space="preserve"> die </w:t>
            </w:r>
            <w:proofErr w:type="spellStart"/>
            <w:r>
              <w:t>Nennwerte</w:t>
            </w:r>
            <w:proofErr w:type="spellEnd"/>
            <w:r>
              <w:t xml:space="preserve"> und </w:t>
            </w:r>
            <w:proofErr w:type="spellStart"/>
            <w:r>
              <w:t>Kompatibilität</w:t>
            </w:r>
            <w:proofErr w:type="spellEnd"/>
            <w:r>
              <w:t xml:space="preserve"> von USB-</w:t>
            </w:r>
            <w:proofErr w:type="spellStart"/>
            <w:r>
              <w:t>Stromquelle</w:t>
            </w:r>
            <w:proofErr w:type="spellEnd"/>
            <w:r>
              <w:t xml:space="preserve">, </w:t>
            </w:r>
            <w:proofErr w:type="spellStart"/>
            <w:r>
              <w:t>Kabel</w:t>
            </w:r>
            <w:proofErr w:type="spellEnd"/>
            <w:r>
              <w:t>, HF-</w:t>
            </w:r>
            <w:proofErr w:type="spellStart"/>
            <w:r>
              <w:t>Zubehör</w:t>
            </w:r>
            <w:proofErr w:type="spellEnd"/>
            <w:r>
              <w:t xml:space="preserve">, </w:t>
            </w:r>
            <w:proofErr w:type="spellStart"/>
            <w:r>
              <w:t>Referenzquelle</w:t>
            </w:r>
            <w:proofErr w:type="spellEnd"/>
            <w:r>
              <w:t xml:space="preserve">, </w:t>
            </w:r>
            <w:proofErr w:type="spellStart"/>
            <w:r>
              <w:t>Prüfling</w:t>
            </w:r>
            <w:proofErr w:type="spellEnd"/>
            <w:r>
              <w:t xml:space="preserve"> und </w:t>
            </w:r>
            <w:proofErr w:type="spellStart"/>
            <w:r>
              <w:t>Messgerät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  <w:r>
              <w:t>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r>
              <w:t xml:space="preserve">Die </w:t>
            </w:r>
            <w:proofErr w:type="spellStart"/>
            <w:r>
              <w:t>Verwendung</w:t>
            </w:r>
            <w:proofErr w:type="spellEnd"/>
            <w:r>
              <w:t xml:space="preserve"> </w:t>
            </w:r>
            <w:proofErr w:type="spellStart"/>
            <w:r>
              <w:t>ungeeigneter</w:t>
            </w:r>
            <w:proofErr w:type="spellEnd"/>
            <w:r>
              <w:t xml:space="preserve"> </w:t>
            </w:r>
            <w:proofErr w:type="spellStart"/>
            <w:r>
              <w:t>Stromquellen</w:t>
            </w:r>
            <w:proofErr w:type="spellEnd"/>
            <w:r>
              <w:t xml:space="preserve">, </w:t>
            </w:r>
            <w:proofErr w:type="spellStart"/>
            <w:r>
              <w:t>Kabel</w:t>
            </w:r>
            <w:proofErr w:type="spellEnd"/>
            <w:r>
              <w:t xml:space="preserve">, </w:t>
            </w:r>
            <w:proofErr w:type="spellStart"/>
            <w:r>
              <w:t>Lasten</w:t>
            </w:r>
            <w:proofErr w:type="spellEnd"/>
            <w:r>
              <w:t xml:space="preserve">, </w:t>
            </w:r>
            <w:proofErr w:type="spellStart"/>
            <w:r>
              <w:t>Antennen</w:t>
            </w:r>
            <w:proofErr w:type="spellEnd"/>
            <w:r>
              <w:t xml:space="preserve">, </w:t>
            </w:r>
            <w:proofErr w:type="spellStart"/>
            <w:r>
              <w:t>Zubehörteile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Firmware </w:t>
            </w:r>
            <w:proofErr w:type="spellStart"/>
            <w:r>
              <w:t>sowie</w:t>
            </w:r>
            <w:proofErr w:type="spellEnd"/>
            <w:r>
              <w:t xml:space="preserve"> der </w:t>
            </w:r>
            <w:proofErr w:type="spellStart"/>
            <w:r>
              <w:t>Betrieb</w:t>
            </w:r>
            <w:proofErr w:type="spellEnd"/>
            <w:r>
              <w:t xml:space="preserve"> </w:t>
            </w:r>
            <w:proofErr w:type="spellStart"/>
            <w:r>
              <w:t>außerhalb</w:t>
            </w:r>
            <w:proofErr w:type="spellEnd"/>
            <w:r>
              <w:t xml:space="preserve"> der </w:t>
            </w:r>
            <w:proofErr w:type="spellStart"/>
            <w:r>
              <w:t>angegebenen</w:t>
            </w:r>
            <w:proofErr w:type="spellEnd"/>
            <w:r>
              <w:t xml:space="preserve"> </w:t>
            </w:r>
            <w:proofErr w:type="spellStart"/>
            <w:r>
              <w:t>Grenzwerte</w:t>
            </w:r>
            <w:proofErr w:type="spellEnd"/>
            <w:r>
              <w:t xml:space="preserve"> gilt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Fehlanwendung</w:t>
            </w:r>
            <w:proofErr w:type="spellEnd"/>
            <w:r>
              <w:t xml:space="preserve">. </w:t>
            </w:r>
            <w:proofErr w:type="spellStart"/>
            <w:r>
              <w:t>Dadurch</w:t>
            </w:r>
            <w:proofErr w:type="spellEnd"/>
            <w:r>
              <w:t xml:space="preserve"> </w:t>
            </w:r>
            <w:proofErr w:type="spellStart"/>
            <w:r>
              <w:t>verursachte</w:t>
            </w:r>
            <w:proofErr w:type="spellEnd"/>
            <w:r>
              <w:t xml:space="preserve"> </w:t>
            </w:r>
            <w:proofErr w:type="spellStart"/>
            <w:r>
              <w:t>Schäden</w:t>
            </w:r>
            <w:proofErr w:type="spellEnd"/>
            <w:r>
              <w:t xml:space="preserve"> </w:t>
            </w:r>
            <w:proofErr w:type="spellStart"/>
            <w:r>
              <w:t>können</w:t>
            </w:r>
            <w:proofErr w:type="spellEnd"/>
            <w:r>
              <w:t xml:space="preserve"> von der </w:t>
            </w:r>
            <w:proofErr w:type="spellStart"/>
            <w:r>
              <w:t>Garantie</w:t>
            </w:r>
            <w:proofErr w:type="spellEnd"/>
            <w:r>
              <w:t xml:space="preserve"> </w:t>
            </w:r>
            <w:proofErr w:type="spellStart"/>
            <w:r>
              <w:t>ausgeschlossen</w:t>
            </w:r>
            <w:proofErr w:type="spellEnd"/>
            <w:r>
              <w:t xml:space="preserve"> sein.</w:t>
            </w:r>
          </w:p>
          <w:p w:rsidR="006F6F88" w:rsidRDefault="00C25379">
            <w:pPr>
              <w:keepLines/>
              <w:spacing w:after="9"/>
              <w:ind w:left="181" w:hanging="142"/>
            </w:pPr>
            <w:r>
              <w:rPr>
                <w:b/>
              </w:rPr>
              <w:t xml:space="preserve">• </w:t>
            </w:r>
            <w:proofErr w:type="spellStart"/>
            <w:r>
              <w:t>Zwingende</w:t>
            </w:r>
            <w:proofErr w:type="spellEnd"/>
            <w:r>
              <w:t xml:space="preserve"> </w:t>
            </w:r>
            <w:proofErr w:type="spellStart"/>
            <w:r>
              <w:t>gesetzliche</w:t>
            </w:r>
            <w:proofErr w:type="spellEnd"/>
            <w:r>
              <w:t xml:space="preserve"> </w:t>
            </w:r>
            <w:proofErr w:type="spellStart"/>
            <w:r>
              <w:t>Rechte</w:t>
            </w:r>
            <w:proofErr w:type="spellEnd"/>
            <w:r>
              <w:t xml:space="preserve"> und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geltendem</w:t>
            </w:r>
            <w:proofErr w:type="spellEnd"/>
            <w:r>
              <w:t xml:space="preserve"> </w:t>
            </w:r>
            <w:proofErr w:type="spellStart"/>
            <w:r>
              <w:t>Recht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</w:t>
            </w:r>
            <w:proofErr w:type="spellStart"/>
            <w:r>
              <w:t>ausschließbare</w:t>
            </w:r>
            <w:proofErr w:type="spellEnd"/>
            <w:r>
              <w:t xml:space="preserve"> </w:t>
            </w:r>
            <w:proofErr w:type="spellStart"/>
            <w:r>
              <w:t>Haftung</w:t>
            </w:r>
            <w:proofErr w:type="spellEnd"/>
            <w:r>
              <w:t xml:space="preserve"> </w:t>
            </w:r>
            <w:proofErr w:type="spellStart"/>
            <w:r>
              <w:t>bleiben</w:t>
            </w:r>
            <w:proofErr w:type="spellEnd"/>
            <w:r>
              <w:t xml:space="preserve"> </w:t>
            </w:r>
            <w:proofErr w:type="spellStart"/>
            <w:r>
              <w:t>unberührt</w:t>
            </w:r>
            <w:proofErr w:type="spellEnd"/>
            <w:r>
              <w:t>.</w:t>
            </w:r>
          </w:p>
          <w:tbl>
            <w:tblPr>
              <w:tblW w:w="7739" w:type="dxa"/>
              <w:jc w:val="center"/>
              <w:tblLayout w:type="fixed"/>
              <w:tblCellMar>
                <w:top w:w="45" w:type="dxa"/>
                <w:left w:w="90" w:type="dxa"/>
                <w:bottom w:w="45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7739"/>
            </w:tblGrid>
            <w:tr w:rsidR="006F6F88">
              <w:trPr>
                <w:jc w:val="center"/>
              </w:trPr>
              <w:tc>
                <w:tcPr>
                  <w:tcW w:w="7739" w:type="dxa"/>
                  <w:tcBorders>
                    <w:top w:val="single" w:sz="8" w:space="0" w:color="548235"/>
                    <w:left w:val="single" w:sz="8" w:space="0" w:color="548235"/>
                    <w:bottom w:val="single" w:sz="8" w:space="0" w:color="548235"/>
                    <w:right w:val="single" w:sz="8" w:space="0" w:color="548235"/>
                  </w:tcBorders>
                  <w:shd w:val="clear" w:color="auto" w:fill="D9EAD3"/>
                </w:tcPr>
                <w:p w:rsidR="006F6F88" w:rsidRDefault="00C25379">
                  <w:r>
                    <w:rPr>
                      <w:b/>
                      <w:sz w:val="19"/>
                    </w:rPr>
                    <w:t>FUNK- / KONFORMITÄTSINFORMATIONEN</w:t>
                  </w:r>
                </w:p>
                <w:p w:rsidR="006F6F88" w:rsidRDefault="00C25379">
                  <w:pPr>
                    <w:spacing w:after="20"/>
                    <w:ind w:left="85"/>
                  </w:pPr>
                  <w:r>
                    <w:rPr>
                      <w:sz w:val="14"/>
                    </w:rPr>
                    <w:t>WLAN-</w:t>
                  </w:r>
                  <w:proofErr w:type="spellStart"/>
                  <w:r>
                    <w:rPr>
                      <w:sz w:val="14"/>
                    </w:rPr>
                    <w:t>Frequenzband</w:t>
                  </w:r>
                  <w:proofErr w:type="spellEnd"/>
                  <w:r>
                    <w:rPr>
                      <w:sz w:val="14"/>
                    </w:rPr>
                    <w:t>: 2400-2483,5 MHz</w:t>
                  </w:r>
                </w:p>
                <w:p w:rsidR="006F6F88" w:rsidRDefault="00C25379">
                  <w:pPr>
                    <w:spacing w:after="20"/>
                    <w:ind w:left="85"/>
                    <w:rPr>
                      <w:b/>
                      <w:sz w:val="14"/>
                      <w:highlight w:val="yellow"/>
                    </w:rPr>
                  </w:pPr>
                  <w:proofErr w:type="spellStart"/>
                  <w:r>
                    <w:rPr>
                      <w:b/>
                      <w:sz w:val="14"/>
                    </w:rPr>
                    <w:t>Maximale</w:t>
                  </w:r>
                  <w:proofErr w:type="spellEnd"/>
                  <w:r>
                    <w:rPr>
                      <w:b/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4"/>
                    </w:rPr>
                    <w:t>abgestrahlte</w:t>
                  </w:r>
                  <w:proofErr w:type="spellEnd"/>
                  <w:r>
                    <w:rPr>
                      <w:b/>
                      <w:sz w:val="14"/>
                    </w:rPr>
                    <w:t xml:space="preserve"> HF-</w:t>
                  </w:r>
                  <w:proofErr w:type="spellStart"/>
                  <w:r>
                    <w:rPr>
                      <w:b/>
                      <w:sz w:val="14"/>
                    </w:rPr>
                    <w:t>Leistung</w:t>
                  </w:r>
                  <w:proofErr w:type="spellEnd"/>
                  <w:r>
                    <w:rPr>
                      <w:b/>
                      <w:sz w:val="14"/>
                    </w:rPr>
                    <w:t xml:space="preserve">: 20 </w:t>
                  </w:r>
                  <w:proofErr w:type="spellStart"/>
                  <w:r>
                    <w:rPr>
                      <w:b/>
                      <w:sz w:val="14"/>
                    </w:rPr>
                    <w:t>dBm</w:t>
                  </w:r>
                  <w:proofErr w:type="spellEnd"/>
                  <w:r>
                    <w:rPr>
                      <w:b/>
                      <w:sz w:val="14"/>
                    </w:rPr>
                    <w:t xml:space="preserve"> EIRP</w:t>
                  </w:r>
                  <w:r>
                    <w:rPr>
                      <w:b/>
                      <w:sz w:val="14"/>
                      <w:highlight w:val="yellow"/>
                    </w:rPr>
                    <w:t xml:space="preserve"> </w:t>
                  </w:r>
                </w:p>
                <w:p w:rsidR="006F6F88" w:rsidRDefault="00C25379">
                  <w:pPr>
                    <w:spacing w:after="20"/>
                    <w:ind w:left="85"/>
                  </w:pPr>
                  <w:r>
                    <w:rPr>
                      <w:sz w:val="14"/>
                    </w:rPr>
                    <w:t xml:space="preserve">Dieses </w:t>
                  </w:r>
                  <w:proofErr w:type="spellStart"/>
                  <w:r>
                    <w:rPr>
                      <w:sz w:val="14"/>
                    </w:rPr>
                    <w:t>Produkt</w:t>
                  </w:r>
                  <w:proofErr w:type="spellEnd"/>
                  <w:r>
                    <w:rPr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sz w:val="14"/>
                    </w:rPr>
                    <w:t>nicht</w:t>
                  </w:r>
                  <w:proofErr w:type="spellEnd"/>
                  <w:r>
                    <w:rPr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sz w:val="14"/>
                    </w:rPr>
                    <w:t>mit</w:t>
                  </w:r>
                  <w:proofErr w:type="spellEnd"/>
                  <w:r>
                    <w:rPr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sz w:val="14"/>
                    </w:rPr>
                    <w:t>unsortiertem</w:t>
                  </w:r>
                  <w:proofErr w:type="spellEnd"/>
                  <w:r>
                    <w:rPr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sz w:val="14"/>
                    </w:rPr>
                    <w:t>Hausmüll</w:t>
                  </w:r>
                  <w:proofErr w:type="spellEnd"/>
                  <w:r>
                    <w:rPr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sz w:val="14"/>
                    </w:rPr>
                    <w:t>entsorgen</w:t>
                  </w:r>
                  <w:proofErr w:type="spellEnd"/>
                  <w:r>
                    <w:rPr>
                      <w:sz w:val="14"/>
                    </w:rPr>
                    <w:t xml:space="preserve">. </w:t>
                  </w:r>
                  <w:proofErr w:type="spellStart"/>
                  <w:r>
                    <w:rPr>
                      <w:sz w:val="14"/>
                    </w:rPr>
                    <w:t>Eine</w:t>
                  </w:r>
                  <w:proofErr w:type="spellEnd"/>
                  <w:r>
                    <w:rPr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sz w:val="14"/>
                    </w:rPr>
                    <w:t>zugelassene</w:t>
                  </w:r>
                  <w:proofErr w:type="spellEnd"/>
                  <w:r>
                    <w:rPr>
                      <w:sz w:val="14"/>
                    </w:rPr>
                    <w:t xml:space="preserve"> WEEE-/</w:t>
                  </w:r>
                  <w:proofErr w:type="spellStart"/>
                  <w:r>
                    <w:rPr>
                      <w:sz w:val="14"/>
                    </w:rPr>
                    <w:t>Elektroaltgeräte-Sammelstelle</w:t>
                  </w:r>
                  <w:proofErr w:type="spellEnd"/>
                  <w:r>
                    <w:rPr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sz w:val="14"/>
                    </w:rPr>
                    <w:t>verwenden</w:t>
                  </w:r>
                  <w:proofErr w:type="spellEnd"/>
                  <w:r>
                    <w:rPr>
                      <w:sz w:val="14"/>
                    </w:rPr>
                    <w:t>.</w:t>
                  </w:r>
                </w:p>
              </w:tc>
            </w:tr>
          </w:tbl>
          <w:p w:rsidR="006F6F88" w:rsidRDefault="006F6F88"/>
        </w:tc>
      </w:tr>
      <w:tr w:rsidR="006F6F88">
        <w:trPr>
          <w:cantSplit/>
          <w:jc w:val="center"/>
        </w:trPr>
        <w:tc>
          <w:tcPr>
            <w:tcW w:w="15817" w:type="dxa"/>
            <w:gridSpan w:val="4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  <w:shd w:val="clear" w:color="auto" w:fill="E2F0D9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6F6F88" w:rsidRDefault="00C25379">
            <w:pPr>
              <w:keepLines/>
              <w:spacing w:after="8" w:line="228" w:lineRule="auto"/>
            </w:pPr>
            <w:r>
              <w:rPr>
                <w:b/>
                <w:color w:val="000000"/>
                <w:sz w:val="17"/>
              </w:rPr>
              <w:t>VEREINFACHTE EU-KONFORMITÄTSERKLÄRUNG</w:t>
            </w:r>
          </w:p>
          <w:p w:rsidR="006F6F88" w:rsidRDefault="00C25379">
            <w:pPr>
              <w:keepLines/>
              <w:spacing w:after="0" w:line="228" w:lineRule="auto"/>
            </w:pPr>
            <w:proofErr w:type="spellStart"/>
            <w:r>
              <w:rPr>
                <w:color w:val="000000"/>
                <w:sz w:val="14"/>
              </w:rPr>
              <w:t>Hiermit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erklärt</w:t>
            </w:r>
            <w:proofErr w:type="spellEnd"/>
            <w:r>
              <w:rPr>
                <w:color w:val="000000"/>
                <w:sz w:val="14"/>
              </w:rPr>
              <w:t xml:space="preserve"> ATEK MIKRODALGA A.Ş. (ATEK MIDAS), </w:t>
            </w:r>
            <w:proofErr w:type="spellStart"/>
            <w:r>
              <w:rPr>
                <w:color w:val="000000"/>
                <w:sz w:val="14"/>
              </w:rPr>
              <w:t>dass</w:t>
            </w:r>
            <w:proofErr w:type="spellEnd"/>
            <w:r>
              <w:rPr>
                <w:color w:val="000000"/>
                <w:sz w:val="14"/>
              </w:rPr>
              <w:t xml:space="preserve"> der </w:t>
            </w:r>
            <w:proofErr w:type="spellStart"/>
            <w:r>
              <w:rPr>
                <w:color w:val="000000"/>
                <w:sz w:val="14"/>
              </w:rPr>
              <w:t>Funkanlagentyp</w:t>
            </w:r>
            <w:proofErr w:type="spellEnd"/>
            <w:r>
              <w:rPr>
                <w:color w:val="000000"/>
                <w:sz w:val="14"/>
              </w:rPr>
              <w:t xml:space="preserve"> DSG-22.6 GHz (Modell ATEK1401) der </w:t>
            </w:r>
            <w:proofErr w:type="spellStart"/>
            <w:r>
              <w:rPr>
                <w:color w:val="000000"/>
                <w:sz w:val="14"/>
              </w:rPr>
              <w:t>Richtlinie</w:t>
            </w:r>
            <w:proofErr w:type="spellEnd"/>
            <w:r>
              <w:rPr>
                <w:color w:val="000000"/>
                <w:sz w:val="14"/>
              </w:rPr>
              <w:t xml:space="preserve"> 2014/53/EU </w:t>
            </w:r>
            <w:proofErr w:type="spellStart"/>
            <w:r>
              <w:rPr>
                <w:color w:val="000000"/>
                <w:sz w:val="14"/>
              </w:rPr>
              <w:t>entspricht</w:t>
            </w:r>
            <w:proofErr w:type="spellEnd"/>
            <w:r>
              <w:rPr>
                <w:color w:val="000000"/>
                <w:sz w:val="14"/>
              </w:rPr>
              <w:t>.</w:t>
            </w:r>
          </w:p>
          <w:p w:rsidR="009A7183" w:rsidRDefault="00C25379">
            <w:pPr>
              <w:keepLines/>
              <w:spacing w:after="0" w:line="228" w:lineRule="auto"/>
            </w:pPr>
            <w:r>
              <w:rPr>
                <w:color w:val="000000"/>
                <w:sz w:val="14"/>
              </w:rPr>
              <w:t xml:space="preserve">Der </w:t>
            </w:r>
            <w:proofErr w:type="spellStart"/>
            <w:r>
              <w:rPr>
                <w:color w:val="000000"/>
                <w:sz w:val="14"/>
              </w:rPr>
              <w:t>vollständige</w:t>
            </w:r>
            <w:proofErr w:type="spellEnd"/>
            <w:r>
              <w:rPr>
                <w:color w:val="000000"/>
                <w:sz w:val="14"/>
              </w:rPr>
              <w:t xml:space="preserve"> Text der EU- und UK-</w:t>
            </w:r>
            <w:proofErr w:type="spellStart"/>
            <w:r>
              <w:rPr>
                <w:color w:val="000000"/>
                <w:sz w:val="14"/>
              </w:rPr>
              <w:t>Konformitätserklärung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ist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unter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folgender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Internetadresse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verfügbar</w:t>
            </w:r>
            <w:proofErr w:type="spellEnd"/>
            <w:r>
              <w:rPr>
                <w:color w:val="000000"/>
                <w:sz w:val="14"/>
              </w:rPr>
              <w:t xml:space="preserve">: </w:t>
            </w:r>
            <w:hyperlink r:id="rId12" w:history="1">
              <w:r w:rsidR="00FD4E3D" w:rsidRPr="00FD4E3D">
                <w:rPr>
                  <w:rStyle w:val="Kpr"/>
                </w:rPr>
                <w:t>https://github.com/atek-midas/atek-dsg-22GHz/tree/main/CE_UKCA_Docs</w:t>
              </w:r>
            </w:hyperlink>
          </w:p>
          <w:p w:rsidR="004846A7" w:rsidRPr="009A7183" w:rsidRDefault="004846A7" w:rsidP="009A7183">
            <w:pPr>
              <w:keepLines/>
              <w:spacing w:after="0"/>
              <w:rPr>
                <w:rFonts w:asciiTheme="majorHAnsi" w:eastAsiaTheme="majorEastAsia" w:hAnsiTheme="majorHAnsi" w:cstheme="majorBidi"/>
                <w:b/>
                <w:bCs/>
                <w:color w:val="000000"/>
                <w:sz w:val="18"/>
                <w:szCs w:val="18"/>
              </w:rPr>
            </w:pPr>
            <w:r w:rsidRPr="009A7183">
              <w:rPr>
                <w:rFonts w:asciiTheme="majorHAnsi" w:eastAsiaTheme="majorEastAsia" w:hAnsiTheme="majorHAnsi" w:cstheme="majorBidi"/>
                <w:b/>
                <w:bCs/>
                <w:color w:val="000000"/>
                <w:sz w:val="18"/>
                <w:szCs w:val="18"/>
              </w:rPr>
              <w:t xml:space="preserve">ATEK MIKRODALGA A.Ş  </w:t>
            </w:r>
          </w:p>
          <w:p w:rsidR="004846A7" w:rsidRDefault="004846A7" w:rsidP="009A7183">
            <w:pPr>
              <w:pStyle w:val="Balk1"/>
            </w:pPr>
            <w:proofErr w:type="spellStart"/>
            <w:r w:rsidRPr="009A7183">
              <w:rPr>
                <w:sz w:val="18"/>
                <w:szCs w:val="18"/>
              </w:rPr>
              <w:t>Çifte</w:t>
            </w:r>
            <w:proofErr w:type="spellEnd"/>
            <w:r w:rsidRPr="009A7183">
              <w:rPr>
                <w:sz w:val="18"/>
                <w:szCs w:val="18"/>
              </w:rPr>
              <w:t xml:space="preserve"> </w:t>
            </w:r>
            <w:proofErr w:type="spellStart"/>
            <w:r w:rsidRPr="009A7183">
              <w:rPr>
                <w:sz w:val="18"/>
                <w:szCs w:val="18"/>
              </w:rPr>
              <w:t>Havuzlar</w:t>
            </w:r>
            <w:proofErr w:type="spellEnd"/>
            <w:r w:rsidRPr="009A7183">
              <w:rPr>
                <w:sz w:val="18"/>
                <w:szCs w:val="18"/>
              </w:rPr>
              <w:t xml:space="preserve"> </w:t>
            </w:r>
            <w:proofErr w:type="spellStart"/>
            <w:r w:rsidRPr="009A7183">
              <w:rPr>
                <w:sz w:val="18"/>
                <w:szCs w:val="18"/>
              </w:rPr>
              <w:t>Mah</w:t>
            </w:r>
            <w:proofErr w:type="spellEnd"/>
            <w:r w:rsidRPr="009A7183">
              <w:rPr>
                <w:sz w:val="18"/>
                <w:szCs w:val="18"/>
              </w:rPr>
              <w:t xml:space="preserve">. </w:t>
            </w:r>
            <w:proofErr w:type="spellStart"/>
            <w:r w:rsidRPr="009A7183">
              <w:rPr>
                <w:sz w:val="18"/>
                <w:szCs w:val="18"/>
              </w:rPr>
              <w:t>Eski</w:t>
            </w:r>
            <w:proofErr w:type="spellEnd"/>
            <w:r w:rsidRPr="009A7183">
              <w:rPr>
                <w:sz w:val="18"/>
                <w:szCs w:val="18"/>
              </w:rPr>
              <w:t xml:space="preserve"> </w:t>
            </w:r>
            <w:proofErr w:type="spellStart"/>
            <w:r w:rsidRPr="009A7183">
              <w:rPr>
                <w:sz w:val="18"/>
                <w:szCs w:val="18"/>
              </w:rPr>
              <w:t>Londra</w:t>
            </w:r>
            <w:proofErr w:type="spellEnd"/>
            <w:r w:rsidRPr="009A7183">
              <w:rPr>
                <w:sz w:val="18"/>
                <w:szCs w:val="18"/>
              </w:rPr>
              <w:t xml:space="preserve"> </w:t>
            </w:r>
            <w:proofErr w:type="spellStart"/>
            <w:r w:rsidRPr="009A7183">
              <w:rPr>
                <w:sz w:val="18"/>
                <w:szCs w:val="18"/>
              </w:rPr>
              <w:t>Asfaltı</w:t>
            </w:r>
            <w:proofErr w:type="spellEnd"/>
            <w:r w:rsidRPr="009A7183">
              <w:rPr>
                <w:sz w:val="18"/>
                <w:szCs w:val="18"/>
              </w:rPr>
              <w:t xml:space="preserve"> Cad. YTÜ </w:t>
            </w:r>
            <w:proofErr w:type="spellStart"/>
            <w:r w:rsidRPr="009A7183">
              <w:rPr>
                <w:sz w:val="18"/>
                <w:szCs w:val="18"/>
              </w:rPr>
              <w:t>Teknopark</w:t>
            </w:r>
            <w:proofErr w:type="spellEnd"/>
            <w:r w:rsidRPr="009A7183">
              <w:rPr>
                <w:sz w:val="18"/>
                <w:szCs w:val="18"/>
              </w:rPr>
              <w:t xml:space="preserve"> B2 Blok 151/1G No</w:t>
            </w:r>
            <w:proofErr w:type="gramStart"/>
            <w:r w:rsidRPr="009A7183">
              <w:rPr>
                <w:sz w:val="18"/>
                <w:szCs w:val="18"/>
              </w:rPr>
              <w:t>:105</w:t>
            </w:r>
            <w:proofErr w:type="gramEnd"/>
            <w:r w:rsidRPr="009A7183">
              <w:rPr>
                <w:sz w:val="18"/>
                <w:szCs w:val="18"/>
              </w:rPr>
              <w:t xml:space="preserve"> 34220 </w:t>
            </w:r>
            <w:proofErr w:type="spellStart"/>
            <w:r w:rsidRPr="009A7183">
              <w:rPr>
                <w:sz w:val="18"/>
                <w:szCs w:val="18"/>
              </w:rPr>
              <w:t>Esenler</w:t>
            </w:r>
            <w:proofErr w:type="spellEnd"/>
            <w:r w:rsidRPr="009A7183">
              <w:rPr>
                <w:sz w:val="18"/>
                <w:szCs w:val="18"/>
              </w:rPr>
              <w:t xml:space="preserve"> / Istanbul, </w:t>
            </w:r>
            <w:proofErr w:type="spellStart"/>
            <w:r w:rsidRPr="009A7183">
              <w:rPr>
                <w:sz w:val="18"/>
                <w:szCs w:val="18"/>
              </w:rPr>
              <w:t>Türkiye</w:t>
            </w:r>
            <w:proofErr w:type="spellEnd"/>
            <w:r w:rsidRPr="009A7183">
              <w:rPr>
                <w:sz w:val="18"/>
                <w:szCs w:val="18"/>
              </w:rPr>
              <w:t xml:space="preserve"> ,</w:t>
            </w:r>
            <w:hyperlink r:id="rId13" w:history="1">
              <w:r w:rsidRPr="009A7183">
                <w:rPr>
                  <w:rStyle w:val="Kpr"/>
                  <w:sz w:val="18"/>
                  <w:szCs w:val="18"/>
                </w:rPr>
                <w:t>https://atekmidas.com/</w:t>
              </w:r>
            </w:hyperlink>
            <w:r>
              <w:t xml:space="preserve">   </w:t>
            </w:r>
          </w:p>
        </w:tc>
      </w:tr>
    </w:tbl>
    <w:p w:rsidR="00C25379" w:rsidRDefault="00C25379" w:rsidP="004846A7">
      <w:bookmarkStart w:id="0" w:name="_GoBack"/>
      <w:bookmarkEnd w:id="0"/>
    </w:p>
    <w:sectPr w:rsidR="00C25379" w:rsidSect="009A7183">
      <w:footerReference w:type="even" r:id="rId14"/>
      <w:footerReference w:type="default" r:id="rId15"/>
      <w:footerReference w:type="first" r:id="rId16"/>
      <w:pgSz w:w="16838" w:h="11906" w:orient="landscape"/>
      <w:pgMar w:top="142" w:right="510" w:bottom="0" w:left="510" w:header="0" w:footer="17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262" w:rsidRDefault="00EF4262">
      <w:pPr>
        <w:spacing w:after="0"/>
      </w:pPr>
      <w:r>
        <w:separator/>
      </w:r>
    </w:p>
  </w:endnote>
  <w:endnote w:type="continuationSeparator" w:id="0">
    <w:p w:rsidR="00EF4262" w:rsidRDefault="00EF42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F88" w:rsidRDefault="00C25379">
    <w:pPr>
      <w:pStyle w:val="SmallNote"/>
      <w:jc w:val="center"/>
    </w:pPr>
    <w:r>
      <w:rPr>
        <w:color w:val="505050"/>
        <w:sz w:val="13"/>
      </w:rPr>
      <w:t>DSG-SI-001 | Revision 1.</w:t>
    </w:r>
    <w:r w:rsidR="009A7183">
      <w:rPr>
        <w:color w:val="505050"/>
        <w:sz w:val="13"/>
      </w:rPr>
      <w:t>2</w:t>
    </w:r>
    <w:r>
      <w:rPr>
        <w:color w:val="505050"/>
        <w:sz w:val="13"/>
      </w:rPr>
      <w:t xml:space="preserve"> | 15 July 2026 | English | Page 1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F88" w:rsidRDefault="00C25379">
    <w:pPr>
      <w:pStyle w:val="SmallNote"/>
      <w:jc w:val="center"/>
    </w:pPr>
    <w:r>
      <w:t xml:space="preserve">DSG-SI-001 | Revision 1.0 | 13 July 2026 | English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322846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F88" w:rsidRDefault="006F6F88">
    <w:pPr>
      <w:pStyle w:val="AltBilgi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F88" w:rsidRDefault="00C25379">
    <w:pPr>
      <w:pStyle w:val="SmallNote"/>
      <w:jc w:val="center"/>
    </w:pPr>
    <w:r>
      <w:rPr>
        <w:color w:val="505050"/>
        <w:sz w:val="13"/>
      </w:rPr>
      <w:t>DSG-SI-001 | Revision 1.</w:t>
    </w:r>
    <w:r w:rsidR="009A7183">
      <w:rPr>
        <w:color w:val="505050"/>
        <w:sz w:val="13"/>
      </w:rPr>
      <w:t>2</w:t>
    </w:r>
    <w:r>
      <w:rPr>
        <w:color w:val="505050"/>
        <w:sz w:val="13"/>
      </w:rPr>
      <w:t xml:space="preserve"> | 15 July 2026 | Deutsch | Page 2 of 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F88" w:rsidRDefault="00C25379">
    <w:pPr>
      <w:pStyle w:val="SmallNote"/>
      <w:jc w:val="center"/>
    </w:pPr>
    <w:r>
      <w:t xml:space="preserve">DSG-SI-001 | Revision 1.0 | 13 July 2026 | Deutsch | 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 w:rsidR="00322846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262" w:rsidRDefault="00EF4262">
      <w:pPr>
        <w:spacing w:after="0"/>
      </w:pPr>
      <w:r>
        <w:separator/>
      </w:r>
    </w:p>
  </w:footnote>
  <w:footnote w:type="continuationSeparator" w:id="0">
    <w:p w:rsidR="00EF4262" w:rsidRDefault="00EF42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38A2"/>
    <w:multiLevelType w:val="multilevel"/>
    <w:tmpl w:val="C24681F6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6F7A51"/>
    <w:multiLevelType w:val="multilevel"/>
    <w:tmpl w:val="74A694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C9F53FD"/>
    <w:multiLevelType w:val="multilevel"/>
    <w:tmpl w:val="8FF40F3C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4077538"/>
    <w:multiLevelType w:val="multilevel"/>
    <w:tmpl w:val="5B6EEECE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2013D5F"/>
    <w:multiLevelType w:val="multilevel"/>
    <w:tmpl w:val="43E28A90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7550F8F"/>
    <w:multiLevelType w:val="multilevel"/>
    <w:tmpl w:val="2C96BEA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2AB5CD8"/>
    <w:multiLevelType w:val="multilevel"/>
    <w:tmpl w:val="2330614C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F88"/>
    <w:rsid w:val="00322846"/>
    <w:rsid w:val="004846A7"/>
    <w:rsid w:val="006F6F88"/>
    <w:rsid w:val="009A7183"/>
    <w:rsid w:val="00C25379"/>
    <w:rsid w:val="00EF4262"/>
    <w:rsid w:val="00FD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230E4A"/>
  <w15:docId w15:val="{3169491B-7ADF-4AB7-94B8-81D24DA8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6A7"/>
    <w:pPr>
      <w:spacing w:after="12"/>
    </w:pPr>
    <w:rPr>
      <w:rFonts w:ascii="Arial" w:eastAsia="Arial" w:hAnsi="Arial"/>
      <w:sz w:val="15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b/>
      <w:bCs/>
      <w:color w:val="000000"/>
      <w:sz w:val="23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olor w:val="000000"/>
      <w:sz w:val="19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stBilgiChar">
    <w:name w:val="Üst Bilgi Char"/>
    <w:basedOn w:val="VarsaylanParagrafYazTipi"/>
    <w:link w:val="stBilgi"/>
    <w:uiPriority w:val="99"/>
    <w:qFormat/>
    <w:rsid w:val="00E618BF"/>
  </w:style>
  <w:style w:type="character" w:customStyle="1" w:styleId="AltBilgiChar">
    <w:name w:val="Alt Bilgi Char"/>
    <w:basedOn w:val="VarsaylanParagrafYazTipi"/>
    <w:link w:val="AltBilgi"/>
    <w:uiPriority w:val="99"/>
    <w:qFormat/>
    <w:rsid w:val="00E618BF"/>
  </w:style>
  <w:style w:type="character" w:customStyle="1" w:styleId="Balk1Char">
    <w:name w:val="Başlık 1 Char"/>
    <w:basedOn w:val="VarsaylanParagrafYazTipi"/>
    <w:link w:val="Balk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GvdeMetniChar">
    <w:name w:val="Gövde Metni Char"/>
    <w:basedOn w:val="VarsaylanParagrafYazTipi"/>
    <w:link w:val="GvdeMetni"/>
    <w:uiPriority w:val="99"/>
    <w:qFormat/>
    <w:rsid w:val="00AA1D8D"/>
  </w:style>
  <w:style w:type="character" w:customStyle="1" w:styleId="GvdeMetni2Char">
    <w:name w:val="Gövde Metni 2 Char"/>
    <w:basedOn w:val="VarsaylanParagrafYazTipi"/>
    <w:link w:val="GvdeMetni2"/>
    <w:uiPriority w:val="99"/>
    <w:qFormat/>
    <w:rsid w:val="00AA1D8D"/>
  </w:style>
  <w:style w:type="character" w:customStyle="1" w:styleId="GvdeMetni3Char">
    <w:name w:val="Gövde Metni 3 Char"/>
    <w:basedOn w:val="VarsaylanParagrafYazTipi"/>
    <w:link w:val="GvdeMetni3"/>
    <w:uiPriority w:val="99"/>
    <w:qFormat/>
    <w:rsid w:val="00AA1D8D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lntChar">
    <w:name w:val="Alıntı Char"/>
    <w:basedOn w:val="VarsaylanParagrafYazTipi"/>
    <w:link w:val="Alnt"/>
    <w:uiPriority w:val="29"/>
    <w:qFormat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paragraph" w:styleId="AralkYok">
    <w:name w:val="No Spacing"/>
    <w:uiPriority w:val="1"/>
    <w:qFormat/>
    <w:rsid w:val="00FC693F"/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40"/>
      <w:contextualSpacing/>
    </w:pPr>
    <w:rPr>
      <w:rFonts w:asciiTheme="majorHAnsi" w:eastAsiaTheme="majorEastAsia" w:hAnsiTheme="majorHAnsi" w:cstheme="majorBidi"/>
      <w:b/>
      <w:color w:val="000000"/>
      <w:spacing w:val="5"/>
      <w:kern w:val="2"/>
      <w:sz w:val="40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2">
    <w:name w:val="Body Text 2"/>
    <w:basedOn w:val="Normal"/>
    <w:link w:val="GvdeMetni2Char"/>
    <w:uiPriority w:val="99"/>
    <w:unhideWhenUsed/>
    <w:qFormat/>
    <w:rsid w:val="00AA1D8D"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DizinBal">
    <w:name w:val="index heading"/>
    <w:basedOn w:val="Heading"/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SmallNote">
    <w:name w:val="Small Note"/>
    <w:qFormat/>
    <w:pPr>
      <w:spacing w:line="276" w:lineRule="auto"/>
    </w:pPr>
    <w:rPr>
      <w:rFonts w:ascii="Arial" w:eastAsia="Arial" w:hAnsi="Arial"/>
      <w:color w:val="464646"/>
      <w:sz w:val="14"/>
    </w:rPr>
  </w:style>
  <w:style w:type="table" w:styleId="TabloKlavuzu">
    <w:name w:val="Table Grid"/>
    <w:basedOn w:val="NormalTablo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FD4E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ek-midas/atek-dsg-22GHz/tree/main/CE_UKCA_Docs" TargetMode="External"/><Relationship Id="rId13" Type="http://schemas.openxmlformats.org/officeDocument/2006/relationships/hyperlink" Target="https://atekmidas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tek-midas/atek-dsg-22GHz/tree/main/CE_UKCA_Doc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tekmidas.com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BECEF6-FE7A-4A62-B9D8-24198C78F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DSG-22.6 GHz - ATEK1401 Safety Instructions &amp; Regulatory Information</vt:lpstr>
    </vt:vector>
  </TitlesOfParts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DSG-22.6 GHz - ATEK1401 Safety Instructions &amp; Regulatory Information</dc:title>
  <dc:subject>Safety instructions, regulatory information and simplified EU declaration of conformity</dc:subject>
  <dc:creator>ATEK MIKRODALGA A.S. (ATEK MIDAS)</dc:creator>
  <cp:keywords>DSG-22.6 GHz safety instructions RED RoHS CE UKCA RF signal generator</cp:keywords>
  <dc:description>Pre-release draft. Complete highlighted Wi-Fi power and DoC URL fields before printing.</dc:description>
  <cp:lastModifiedBy>suleyman syd</cp:lastModifiedBy>
  <cp:revision>10</cp:revision>
  <cp:lastPrinted>2026-07-15T17:27:00Z</cp:lastPrinted>
  <dcterms:created xsi:type="dcterms:W3CDTF">2013-12-23T23:15:00Z</dcterms:created>
  <dcterms:modified xsi:type="dcterms:W3CDTF">2026-08-19T14:56:00Z</dcterms:modified>
  <dc:language>en-US</dc:language>
</cp:coreProperties>
</file>