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Georgia" w:cs="Georgia" w:eastAsia="Georgia" w:hAnsi="Georgia"/>
          <w:b/>
          <w:bCs/>
          <w:color w:val="C9A96E"/>
          <w:sz w:val="36"/>
          <w:szCs w:val="36"/>
        </w:rPr>
        <w:t xml:space="preserve">BELLINI FINE JEWELRY</w:t>
      </w:r>
    </w:p>
    <w:p>
      <w:pPr>
        <w:spacing w:after="240" w:before="0"/>
        <w:jc w:val="center"/>
      </w:pPr>
      <w:r>
        <w:rPr>
          <w:rFonts w:ascii="Georgia" w:cs="Georgia" w:eastAsia="Georgia" w:hAnsi="Georgia"/>
          <w:b/>
          <w:bCs/>
          <w:color w:val="1A1A2E"/>
          <w:sz w:val="28"/>
          <w:szCs w:val="28"/>
        </w:rPr>
        <w:t xml:space="preserve">Documento Checklist de Secciones del Sitio Web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Estructura completa, elementos visuales, llamados a la acción y componentes interactivos.</w:t>
      </w:r>
    </w:p>
    <w:p>
      <w:pPr>
        <w:pStyle w:val="Heading2"/>
        <w:spacing w:after="80" w:before="180"/>
        <w:rPr>
          <w:rFonts w:ascii="Georgia" w:cs="Georgia" w:eastAsia="Georgia" w:hAnsi="Georgia"/>
          <w:b/>
          <w:bCs/>
          <w:color w:val="8E9DAB"/>
        </w:rPr>
      </w:pPr>
      <w:r>
        <w:t xml:space="preserve">Resumen Ejecutivo de las 7 Secciones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shd w:fill="1A1A2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pct" w:w="30%"/>
            <w:shd w:fill="1A1A2E" w:val="clear"/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pct" w:w="32%"/>
            <w:shd w:fill="1A1A2E" w:val="clear"/>
          </w:tcPr>
          <w:p>
            <w:r>
              <w:rPr>
                <w:b/>
                <w:bCs/>
                <w:color w:val="FFFFFF"/>
              </w:rPr>
              <w:t xml:space="preserve">Título en Web</w:t>
            </w:r>
          </w:p>
        </w:tc>
        <w:tc>
          <w:tcPr>
            <w:tcW w:type="pct" w:w="30%"/>
            <w:shd w:fill="1A1A2E" w:val="clear"/>
          </w:tcPr>
          <w:p>
            <w:r>
              <w:rPr>
                <w:b/>
                <w:bCs/>
                <w:color w:val="FFFFFF"/>
              </w:rPr>
              <w:t xml:space="preserve">Propósito Principal</w:t>
            </w:r>
          </w:p>
        </w:tc>
      </w:tr>
      <w:tr>
        <w:tc>
          <w:tcPr>
            <w:shd w:fill="F5F7FA" w:val="clear"/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shd w:fill="F5F7FA" w:val="clear"/>
          </w:tcPr>
          <w:p>
            <w:r>
              <w:rPr>
                <w:b/>
                <w:bCs/>
                <w:color w:val="1A1A2E"/>
              </w:rPr>
              <w:t xml:space="preserve">Hero Principal (Carrusel)</w:t>
            </w:r>
          </w:p>
        </w:tc>
        <w:tc>
          <w:tcPr>
            <w:shd w:fill="F5F7FA" w:val="clear"/>
          </w:tcPr>
          <w:p>
            <w:r>
              <w:t xml:space="preserve">El Símbolo Perfecto de tu Amor Eterno</w:t>
            </w:r>
          </w:p>
        </w:tc>
        <w:tc>
          <w:tcPr>
            <w:shd w:fill="F5F7FA" w:val="clear"/>
          </w:tcPr>
          <w:p>
            <w:r>
              <w:t xml:space="preserve">Carrusel visual en bucle con llamada a explorar la colección.</w:t>
            </w:r>
          </w:p>
        </w:tc>
      </w:tr>
      <w:tr>
        <w:tc>
          <w:p>
            <w:r>
              <w:rPr>
                <w:b/>
                <w:bCs/>
              </w:rPr>
              <w:t xml:space="preserve">2</w:t>
            </w:r>
          </w:p>
        </w:tc>
        <w:tc>
          <w:p>
            <w:r>
              <w:rPr>
                <w:b/>
                <w:bCs/>
                <w:color w:val="1A1A2E"/>
              </w:rPr>
              <w:t xml:space="preserve">Nuestras Colecciones</w:t>
            </w:r>
          </w:p>
        </w:tc>
        <w:tc>
          <w:p>
            <w:r>
              <w:t xml:space="preserve">Nuestras Colecciones</w:t>
            </w:r>
          </w:p>
        </w:tc>
        <w:tc>
          <w:p>
            <w:r>
              <w:t xml:space="preserve">Segmentación en 3 tarjetas: Compromiso, Matrimonio y Asesoría.</w:t>
            </w:r>
          </w:p>
        </w:tc>
      </w:tr>
      <w:tr>
        <w:tc>
          <w:tcPr>
            <w:shd w:fill="F5F7FA" w:val="clear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shd w:fill="F5F7FA" w:val="clear"/>
          </w:tcPr>
          <w:p>
            <w:r>
              <w:rPr>
                <w:b/>
                <w:bCs/>
                <w:color w:val="1A1A2E"/>
              </w:rPr>
              <w:t xml:space="preserve">Selección Exclusiva (Catálogo)</w:t>
            </w:r>
          </w:p>
        </w:tc>
        <w:tc>
          <w:tcPr>
            <w:shd w:fill="F5F7FA" w:val="clear"/>
          </w:tcPr>
          <w:p>
            <w:r>
              <w:t xml:space="preserve">Selección Exclusiva</w:t>
            </w:r>
          </w:p>
        </w:tc>
        <w:tc>
          <w:tcPr>
            <w:shd w:fill="F5F7FA" w:val="clear"/>
          </w:tcPr>
          <w:p>
            <w:r>
              <w:t xml:space="preserve">Catálogo dinámico de 10 joyas con filtro, cambio de foto hover y carrito.</w:t>
            </w:r>
          </w:p>
        </w:tc>
      </w:tr>
      <w:tr>
        <w:tc>
          <w:p>
            <w:r>
              <w:rPr>
                <w:b/>
                <w:bCs/>
              </w:rPr>
              <w:t xml:space="preserve">4</w:t>
            </w:r>
          </w:p>
        </w:tc>
        <w:tc>
          <w:p>
            <w:r>
              <w:rPr>
                <w:b/>
                <w:bCs/>
                <w:color w:val="1A1A2E"/>
              </w:rPr>
              <w:t xml:space="preserve">Nuestro Legado (Confianza y KPIs)</w:t>
            </w:r>
          </w:p>
        </w:tc>
        <w:tc>
          <w:p>
            <w:r>
              <w:t xml:space="preserve">Maestría y Tradición en Cada Detalle</w:t>
            </w:r>
          </w:p>
        </w:tc>
        <w:tc>
          <w:p>
            <w:r>
              <w:t xml:space="preserve">Historia de la marca, taller artesanal y contadores de años y clientes.</w:t>
            </w:r>
          </w:p>
        </w:tc>
      </w:tr>
      <w:tr>
        <w:tc>
          <w:tcPr>
            <w:shd w:fill="F5F7FA" w:val="clear"/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shd w:fill="F5F7FA" w:val="clear"/>
          </w:tcPr>
          <w:p>
            <w:r>
              <w:rPr>
                <w:b/>
                <w:bCs/>
                <w:color w:val="1A1A2E"/>
              </w:rPr>
              <w:t xml:space="preserve">Testimonios de Clientes</w:t>
            </w:r>
          </w:p>
        </w:tc>
        <w:tc>
          <w:tcPr>
            <w:shd w:fill="F5F7FA" w:val="clear"/>
          </w:tcPr>
          <w:p>
            <w:r>
              <w:t xml:space="preserve">Lo Que Dicen Nuestros Clientes</w:t>
            </w:r>
          </w:p>
        </w:tc>
        <w:tc>
          <w:tcPr>
            <w:shd w:fill="F5F7FA" w:val="clear"/>
          </w:tcPr>
          <w:p>
            <w:r>
              <w:t xml:space="preserve">Prueba social con fotos reales estilo celular y reseñas de parejas.</w:t>
            </w:r>
          </w:p>
        </w:tc>
      </w:tr>
      <w:tr>
        <w:tc>
          <w:p>
            <w:r>
              <w:rPr>
                <w:b/>
                <w:bCs/>
              </w:rPr>
              <w:t xml:space="preserve">6</w:t>
            </w:r>
          </w:p>
        </w:tc>
        <w:tc>
          <w:p>
            <w:r>
              <w:rPr>
                <w:b/>
                <w:bCs/>
                <w:color w:val="1A1A2E"/>
              </w:rPr>
              <w:t xml:space="preserve">Banner de Conversión (CTA)</w:t>
            </w:r>
          </w:p>
        </w:tc>
        <w:tc>
          <w:p>
            <w:r>
              <w:t xml:space="preserve">Encuentra el Anillo Perfecto</w:t>
            </w:r>
          </w:p>
        </w:tc>
        <w:tc>
          <w:p>
            <w:r>
              <w:t xml:space="preserve">Banner gris acero para agendar asesoría o ir al catálogo.</w:t>
            </w:r>
          </w:p>
        </w:tc>
      </w:tr>
      <w:tr>
        <w:tc>
          <w:tcPr>
            <w:shd w:fill="F5F7FA" w:val="clear"/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shd w:fill="F5F7FA" w:val="clear"/>
          </w:tcPr>
          <w:p>
            <w:r>
              <w:rPr>
                <w:b/>
                <w:bCs/>
                <w:color w:val="1A1A2E"/>
              </w:rPr>
              <w:t xml:space="preserve">Pie de Página (Footer)</w:t>
            </w:r>
          </w:p>
        </w:tc>
        <w:tc>
          <w:tcPr>
            <w:shd w:fill="F5F7FA" w:val="clear"/>
          </w:tcPr>
          <w:p>
            <w:r>
              <w:t xml:space="preserve">BELLINI Fine Jewelry Footer</w:t>
            </w:r>
          </w:p>
        </w:tc>
        <w:tc>
          <w:tcPr>
            <w:shd w:fill="F5F7FA" w:val="clear"/>
          </w:tcPr>
          <w:p>
            <w:r>
              <w:t xml:space="preserve">Navegación completa, redes sociales, derechos y enlaces legales.</w:t>
            </w:r>
          </w:p>
        </w:tc>
      </w:tr>
    </w:tbl>
    <w:p>
      <w:pPr>
        <w:spacing w:after="120" w:before="240"/>
      </w:pP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1. Sección 1: Hero Principal (Carrusel Cinematográfico)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Fondo en bucle dinámico: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Carrusel de 3 imágenes de alta definición con efecto de movimiento Ken Burns (img/hero.jpg, img/hero-2.jpg, img/hero-3.jpg).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Etiqueta superior: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Texto en mayúsculas 'Alta Joyería'.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principal (H1):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'El Símbolo Perfecto de tu Amor Eterno' (Fuente Playfair Display).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Subtítulo de marca: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'Descubre nuestra exclusiva colección de anillos de compromiso y aros de matrimonio, creados para capturar la esencia de su historia.'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Botón principal de acción (CTA):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'Descubrir Colección' que desplaza suavemente hacia la sección de colecciones (#colecciones).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Indicador visual de scroll: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Icono animado al pie del hero con el texto 'Descubrir' y flecha hacia abajo.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2. Sección 2: Nuestras Colecciones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de la sección: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'Nuestras Colecciones' con subtítulo explicativo de la herencia de las piezas.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Tarjeta 1 - Anillos de Compromiso: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Imagen de modelo con anillo (img/cat-compromiso.jpg), título 'Compromiso' y bajada 'El primer paso hacia el siempre'. Filtra el catálogo.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Tarjeta 2 - Aros de Matrimonio: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Imagen de pareja y aros (img/cat-matrimonio.jpg), título 'Matrimonio' y bajada 'La unión perfecta de dos almas'. Filtra el catálogo.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Tarjeta 3 - Asesoría Personalizada: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Imagen de consulta privada (img/cat-asesoria.jpg), título 'Asesoría Personalizada' y bajada 'Diseña tu anillo a medida'. Conecta directamente con WhatsApp.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3. Sección 3: Selección Exclusiva (Catálogo y Carrito)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de catálogo: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'Selección Exclusiva' con subtítulo destacando el trabajo de los maestros joyeros.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Pestañas de filtrado: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Botones interactivos 'Ver Todos', 'Anillos de Compromiso' y 'Aros de Matrimonio'.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Grid de 10 productos destacados: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Incluye piezas como Solitario Brillante, Halo Clásico, Pavé Elegance, Tres Piedras Royal, Princess Cut, Aro Clásico Liso, Medio Canal, Eternidad Completa, Torcido Brillantes y Doble Banda Premium.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Interacción Hover de imagen a mano: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Al pasar el cursor sobre la foto del producto (1.jpg), cambia suavemente a la foto del anillo en mano real (2.jpg).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Badges de destacados: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Etiquetas promocionales como 'Más Vendido', 'Nuevo' y 'Popular'.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Precios y botón de compra rápida: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Precios en Soles (S/) y botón 'Agregar al Carrito' con notificación emergente tipo Toast.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4. Sección 4: Nuestro Legado, Maestría y Tradición (Confianza y KPIs)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Imagen institucional de taller: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Fotografía de artesano joyero trabajando la pieza en el taller (img/about.jpg).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descriptivo (H2):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'Maestría y Tradición en Cada Detalle'.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Contenido de valor e historia: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Descripción del proceso de selección de diamantes bajo los criterios de corte, color, claridad y quilates.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Contadores animados de logro (KPIs):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Animación en tiempo real al hacer scroll: '25 Años de Experiencia' y '5000+ Historias de Amor'.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5. Sección 5: Testimonios de Clientes (Fotos Ultra Realistas)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de sección: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'Lo Que Dicen Nuestros Clientes'.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Testimonio 1 (Carlos &amp; Valeria):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Fotografía real estilo smartphone dentro de la joyería boutique (img/testimonial-1.png), 5 estrellas ★★★★★ y reseña sobre la atención y el anillo.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Testimonio 2 (Mateo &amp; Sofía):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Fotografía real estilo smartphone en el patio trasero de una casa (img/testimonial-2.png), 5 estrellas ★★★★★ y reseña sobre los aros de matrimonio.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Control de carrusel: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Flechas de navegación lateral y puntos (dots) indicadores.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6. Sección 6: Banner de Conversión (Llamado a la Acción / CTA)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Estilo visual: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Fondo gris acero elegante (#8E9DAB) con textos en blanco en alto contraste.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Título de impacto: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'Encuentra el Anillo Perfecto'.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Subtítulo de asesoría: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'Nuestros expertos joyeros están listos para guiarte en cada paso de tu elección...'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Botones duales de conversión: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Botón dorado 'Ver Colección' y botón perfilado 'Agendar Asesoría' hacia WhatsApp.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7. Sección 7: Pie de Página (Footer)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Identidad de marca: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Logo oficial BELLINI Fine Jewelry en versión blanca y descripción de la casa joyera.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Navegación en 4 columnas: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Enlaces a Colecciones, Nosotros, Atención al cliente y Redes Sociales.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Barra legal inferior: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Derechos reservados © 2026 BELLINI Fine Jewelry, Términos y Condiciones y Política de Privacidad.</w:t>
      </w:r>
    </w:p>
    <w:p>
      <w:pPr>
        <w:pStyle w:val="Heading1"/>
        <w:spacing w:after="120" w:before="240"/>
        <w:rPr>
          <w:rFonts w:ascii="Georgia" w:cs="Georgia" w:eastAsia="Georgia" w:hAnsi="Georgia"/>
          <w:b/>
          <w:bCs/>
          <w:color w:val="1A1A2E"/>
        </w:rPr>
      </w:pPr>
      <w:r>
        <w:t xml:space="preserve">🛠️ Componentes Flotantes e Interactivos Adicionales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Header Fijo Inteligente: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Navegación transparente en hero que cambia a fondo blanco con sombra al scroll.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Drawer de Autenticación (Estilo Tiffany):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Panel lateral para Iniciar Sesión y Crear Cuenta con imagen de estuche (img/auth-box.jpg) y perfil del usuario.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Sidebar de Carrito de Compras: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Desplegable lateral con la lista de productos agregados, total acumulado y botón de pago.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Buscador Emergente (Search Overlay):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Búsqueda en tiempo real para encontrar productos por nombre o características.</w:t>
      </w:r>
    </w:p>
    <w:p>
      <w:pPr>
        <w:spacing w:after="40" w:before="40"/>
        <w:ind w:left="360"/>
      </w:pPr>
      <w:r>
        <w:rPr>
          <w:rFonts w:ascii="Arial" w:cs="Arial" w:eastAsia="Arial" w:hAnsi="Arial"/>
          <w:b/>
          <w:bCs/>
          <w:color w:val="C9A96E"/>
          <w:sz w:val="22"/>
          <w:szCs w:val="22"/>
        </w:rPr>
        <w:t xml:space="preserve">☑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Botón Flotante de WhatsApp: 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Icono verde pulsante en la esquina inferior derecha para soporte inmediato.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2026-09-08T05:43:15.768Z</dcterms:created>
  <dcterms:modified xsi:type="dcterms:W3CDTF">2026-09-08T05:43:15.769Z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