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D07556">
      <w:pPr>
        <w:pStyle w:val="Title"/>
      </w:pPr>
      <w:r>
        <w:t>MC3-P3</w:t>
      </w:r>
    </w:p>
    <w:p w:rsidR="00855982" w:rsidRPr="00855982" w:rsidRDefault="008A6E64" w:rsidP="00855982">
      <w:pPr>
        <w:pStyle w:val="Heading1"/>
      </w:pPr>
      <w:r>
        <w:t>Technical Indicators</w:t>
      </w:r>
    </w:p>
    <w:p w:rsidR="00855982" w:rsidRDefault="00855982" w:rsidP="008A6E64"/>
    <w:p w:rsidR="008A6E64" w:rsidRDefault="008A6E64" w:rsidP="00BF4CAA">
      <w:pPr>
        <w:pStyle w:val="Heading2"/>
      </w:pPr>
      <w:r>
        <w:lastRenderedPageBreak/>
        <w:t>Bollinger Bands</w:t>
      </w:r>
    </w:p>
    <w:p w:rsidR="008A6E64" w:rsidRDefault="00FA2B9D" w:rsidP="008A6E64">
      <w:pPr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 wp14:anchorId="6521736F" wp14:editId="7B439D6E">
            <wp:extent cx="8686800" cy="60512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91836" cy="60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DB" w:rsidRDefault="00502DDB" w:rsidP="008A6E64"/>
    <w:p w:rsidR="00F23462" w:rsidRDefault="00F23462" w:rsidP="008A6E64">
      <w:r>
        <w:t>Steps to calculate the Bollinger Band</w:t>
      </w:r>
      <w:r w:rsidR="005B417D">
        <w:t xml:space="preserve"> and technical indicators using Bollinger Band</w:t>
      </w:r>
      <w:r>
        <w:t>: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Calculate the moving average of the stock price using 20 day window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Calculate the standard deviation of the stock price using 20 day window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Create the upper bound by adding 2 * standard deviation of the prices to the moving averages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Create the lower bound by subtracting 2 * standard deviation of the prices to the moving averages</w:t>
      </w:r>
    </w:p>
    <w:p w:rsidR="005572A1" w:rsidRDefault="00E468F2" w:rsidP="005E6249">
      <w:pPr>
        <w:pStyle w:val="ListParagraph"/>
        <w:numPr>
          <w:ilvl w:val="0"/>
          <w:numId w:val="31"/>
        </w:numPr>
      </w:pPr>
      <w:r>
        <w:t xml:space="preserve">Calculate the </w:t>
      </w:r>
      <w:r w:rsidRPr="004F2B10">
        <w:rPr>
          <w:u w:val="single"/>
        </w:rPr>
        <w:t>lower indicator</w:t>
      </w:r>
      <w:r>
        <w:t xml:space="preserve"> </w:t>
      </w:r>
      <w:r w:rsidR="005572A1">
        <w:t>= lower_bound –</w:t>
      </w:r>
      <w:r w:rsidR="0064407A">
        <w:t xml:space="preserve"> stock_price</w:t>
      </w:r>
    </w:p>
    <w:p w:rsidR="005E6249" w:rsidRDefault="00E468F2" w:rsidP="005572A1">
      <w:pPr>
        <w:pStyle w:val="ListParagraph"/>
        <w:numPr>
          <w:ilvl w:val="1"/>
          <w:numId w:val="31"/>
        </w:numPr>
      </w:pPr>
      <w:r>
        <w:t xml:space="preserve">if this value is positive, it means stock price has went below the lower bound so it is a </w:t>
      </w:r>
      <w:r w:rsidRPr="006F296F">
        <w:rPr>
          <w:b/>
          <w:u w:val="single"/>
        </w:rPr>
        <w:t>signal to buy</w:t>
      </w:r>
    </w:p>
    <w:p w:rsidR="006975B2" w:rsidRDefault="006975B2" w:rsidP="006975B2">
      <w:pPr>
        <w:pStyle w:val="ListParagraph"/>
        <w:numPr>
          <w:ilvl w:val="1"/>
          <w:numId w:val="31"/>
        </w:numPr>
      </w:pPr>
      <w:r>
        <w:t>Additionally you can normalize the values by “z-score” the indicator values</w:t>
      </w:r>
    </w:p>
    <w:p w:rsidR="00615A47" w:rsidRPr="00615A47" w:rsidRDefault="00E468F2" w:rsidP="005E6249">
      <w:pPr>
        <w:pStyle w:val="ListParagraph"/>
        <w:numPr>
          <w:ilvl w:val="0"/>
          <w:numId w:val="31"/>
        </w:numPr>
        <w:rPr>
          <w:b/>
          <w:u w:val="single"/>
        </w:rPr>
      </w:pPr>
      <w:r>
        <w:t xml:space="preserve">Calculate the </w:t>
      </w:r>
      <w:r w:rsidRPr="004F2B10">
        <w:rPr>
          <w:u w:val="single"/>
        </w:rPr>
        <w:t>upper indicator</w:t>
      </w:r>
      <w:r w:rsidR="00615A47">
        <w:t xml:space="preserve"> = stock_price – upper_band</w:t>
      </w:r>
    </w:p>
    <w:p w:rsidR="00E468F2" w:rsidRPr="006F296F" w:rsidRDefault="00E468F2" w:rsidP="00615A47">
      <w:pPr>
        <w:pStyle w:val="ListParagraph"/>
        <w:numPr>
          <w:ilvl w:val="1"/>
          <w:numId w:val="31"/>
        </w:numPr>
        <w:rPr>
          <w:b/>
          <w:u w:val="single"/>
        </w:rPr>
      </w:pPr>
      <w:r>
        <w:t xml:space="preserve"> if this value is positive, it means that stock price has went above the upper bound so it is a </w:t>
      </w:r>
      <w:r w:rsidRPr="006F296F">
        <w:rPr>
          <w:b/>
          <w:u w:val="single"/>
        </w:rPr>
        <w:t>signal to sell</w:t>
      </w:r>
    </w:p>
    <w:p w:rsidR="006975B2" w:rsidRDefault="006975B2" w:rsidP="006975B2">
      <w:pPr>
        <w:pStyle w:val="ListParagraph"/>
        <w:numPr>
          <w:ilvl w:val="1"/>
          <w:numId w:val="31"/>
        </w:numPr>
      </w:pPr>
      <w:r>
        <w:t>Additionally you can normalize the values by “z-score” the indicator values</w:t>
      </w:r>
    </w:p>
    <w:p w:rsidR="007D7767" w:rsidRDefault="007D7767" w:rsidP="007D7767">
      <w:pPr>
        <w:pStyle w:val="ListParagraph"/>
        <w:numPr>
          <w:ilvl w:val="0"/>
          <w:numId w:val="31"/>
        </w:numPr>
      </w:pPr>
      <w:r>
        <w:t xml:space="preserve">Hence </w:t>
      </w:r>
    </w:p>
    <w:p w:rsidR="007D7767" w:rsidRDefault="007D7767" w:rsidP="007D7767">
      <w:pPr>
        <w:pStyle w:val="ListParagraph"/>
        <w:numPr>
          <w:ilvl w:val="1"/>
          <w:numId w:val="31"/>
        </w:numPr>
      </w:pPr>
      <w:r>
        <w:t>if upper_indicator &gt; 0, SELL</w:t>
      </w:r>
    </w:p>
    <w:p w:rsidR="007D7767" w:rsidRDefault="004B3D93" w:rsidP="007D7767">
      <w:pPr>
        <w:pStyle w:val="ListParagraph"/>
        <w:numPr>
          <w:ilvl w:val="1"/>
          <w:numId w:val="31"/>
        </w:numPr>
      </w:pPr>
      <w:r>
        <w:t>if lower_indic</w:t>
      </w:r>
      <w:r w:rsidR="007D7767">
        <w:t>at</w:t>
      </w:r>
      <w:r>
        <w:t>o</w:t>
      </w:r>
      <w:r w:rsidR="007D7767">
        <w:t>r &gt; 0, BUY</w:t>
      </w:r>
    </w:p>
    <w:p w:rsidR="006975B2" w:rsidRDefault="006975B2" w:rsidP="00655C0C">
      <w:pPr>
        <w:pStyle w:val="ListParagraph"/>
        <w:ind w:left="1440"/>
      </w:pPr>
    </w:p>
    <w:p w:rsidR="00E468F2" w:rsidRDefault="00E468F2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F23462" w:rsidRDefault="00CB7B07" w:rsidP="00BF4CAA">
      <w:pPr>
        <w:pStyle w:val="Heading2"/>
      </w:pPr>
      <w:r>
        <w:lastRenderedPageBreak/>
        <w:t>MACD (12,26,9)</w:t>
      </w:r>
    </w:p>
    <w:p w:rsidR="00CB7B07" w:rsidRDefault="00820A78" w:rsidP="00CB7B07">
      <w:r>
        <w:rPr>
          <w:noProof/>
          <w:lang w:eastAsia="ko-KR"/>
        </w:rPr>
        <w:drawing>
          <wp:inline distT="0" distB="0" distL="0" distR="0" wp14:anchorId="6D2736FB" wp14:editId="2753EA5F">
            <wp:extent cx="9210675" cy="6121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22119" cy="61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4C" w:rsidRDefault="0078344C" w:rsidP="00CB7B07">
      <w:r>
        <w:lastRenderedPageBreak/>
        <w:t>Steps to calculate the MACD(12,26,9):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EMA(12):</w:t>
      </w:r>
    </w:p>
    <w:p w:rsidR="00037F5C" w:rsidRDefault="004071D1" w:rsidP="00BD6576">
      <w:pPr>
        <w:pStyle w:val="ListParagraph"/>
        <w:numPr>
          <w:ilvl w:val="1"/>
          <w:numId w:val="32"/>
        </w:numPr>
      </w:pPr>
      <w:r>
        <w:t>Calculate the 12 day Exponential</w:t>
      </w:r>
      <w:r w:rsidR="00BD6576">
        <w:t xml:space="preserve"> Moving Average using the Panda’s EWMA function </w:t>
      </w:r>
      <w:r w:rsidR="00C70807">
        <w:t>and standardize it using z-score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EMA(26):</w:t>
      </w:r>
    </w:p>
    <w:p w:rsidR="00BD6576" w:rsidRDefault="00BD6576" w:rsidP="00BD6576">
      <w:pPr>
        <w:pStyle w:val="ListParagraph"/>
        <w:numPr>
          <w:ilvl w:val="1"/>
          <w:numId w:val="32"/>
        </w:numPr>
      </w:pPr>
      <w:r>
        <w:t>Calculate the 26 day Exponential Moving Average</w:t>
      </w:r>
      <w:r w:rsidR="00C70807">
        <w:t xml:space="preserve"> and standardize it using z-score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MACD(12,26):</w:t>
      </w:r>
    </w:p>
    <w:p w:rsidR="00BD6576" w:rsidRDefault="00BD6576" w:rsidP="00151E07">
      <w:pPr>
        <w:pStyle w:val="ListParagraph"/>
        <w:numPr>
          <w:ilvl w:val="1"/>
          <w:numId w:val="32"/>
        </w:numPr>
      </w:pPr>
      <w:r>
        <w:t>Calculate the difference between the two using EMA(12) – EMA(26) as a formula</w:t>
      </w:r>
      <w:r w:rsidR="00C70807" w:rsidRPr="00C70807">
        <w:t xml:space="preserve"> </w:t>
      </w:r>
      <w:r w:rsidR="00C70807">
        <w:t>and standardize it using z-score</w:t>
      </w:r>
    </w:p>
    <w:p w:rsidR="00BD6576" w:rsidRDefault="00705B87" w:rsidP="00BD6576">
      <w:pPr>
        <w:pStyle w:val="ListParagraph"/>
        <w:numPr>
          <w:ilvl w:val="0"/>
          <w:numId w:val="32"/>
        </w:numPr>
      </w:pPr>
      <w:r>
        <w:t xml:space="preserve">Calculate EMA(9): </w:t>
      </w:r>
    </w:p>
    <w:p w:rsidR="00705B87" w:rsidRDefault="00705B87" w:rsidP="00705B87">
      <w:pPr>
        <w:pStyle w:val="ListParagraph"/>
        <w:numPr>
          <w:ilvl w:val="1"/>
          <w:numId w:val="32"/>
        </w:numPr>
      </w:pPr>
      <w:r>
        <w:t>Calculate the signal line which is the Exponential Moving Average of 9 days</w:t>
      </w:r>
      <w:r w:rsidR="00BE2D18" w:rsidRPr="00BE2D18">
        <w:t xml:space="preserve"> </w:t>
      </w:r>
      <w:r w:rsidR="00BE2D18">
        <w:t>and standardize it using z-score</w:t>
      </w:r>
    </w:p>
    <w:p w:rsidR="00E44981" w:rsidRDefault="00E44981" w:rsidP="00E44981">
      <w:pPr>
        <w:pStyle w:val="ListParagraph"/>
        <w:numPr>
          <w:ilvl w:val="0"/>
          <w:numId w:val="32"/>
        </w:numPr>
      </w:pPr>
      <w:r>
        <w:t>Calculate the MACD vs Signal:</w:t>
      </w:r>
    </w:p>
    <w:p w:rsidR="00E44981" w:rsidRDefault="00E44981" w:rsidP="00E44981">
      <w:pPr>
        <w:pStyle w:val="ListParagraph"/>
        <w:numPr>
          <w:ilvl w:val="1"/>
          <w:numId w:val="32"/>
        </w:numPr>
      </w:pPr>
      <w:r>
        <w:t>Calculate the technical indicator by using the below formula:</w:t>
      </w:r>
    </w:p>
    <w:p w:rsidR="00E44981" w:rsidRDefault="00E44981" w:rsidP="00E44981">
      <w:pPr>
        <w:pStyle w:val="ListParagraph"/>
        <w:numPr>
          <w:ilvl w:val="2"/>
          <w:numId w:val="32"/>
        </w:numPr>
      </w:pPr>
      <w:r>
        <w:t>MACD(12,26) – EMA(9) and normalize it using z-score</w:t>
      </w:r>
    </w:p>
    <w:p w:rsidR="00E44981" w:rsidRDefault="00E44981" w:rsidP="005141AA">
      <w:pPr>
        <w:pStyle w:val="ListParagraph"/>
        <w:numPr>
          <w:ilvl w:val="2"/>
          <w:numId w:val="32"/>
        </w:numPr>
      </w:pPr>
      <w:r>
        <w:t>If the value is positive</w:t>
      </w:r>
      <w:r w:rsidR="00B6651C">
        <w:t xml:space="preserve"> or negative</w:t>
      </w:r>
      <w:r>
        <w:t>, it means</w:t>
      </w:r>
      <w:r w:rsidR="0078526E">
        <w:t xml:space="preserve"> there is a divergence</w:t>
      </w:r>
    </w:p>
    <w:p w:rsidR="00E44981" w:rsidRDefault="00E44981" w:rsidP="005141AA">
      <w:pPr>
        <w:pStyle w:val="ListParagraph"/>
        <w:numPr>
          <w:ilvl w:val="2"/>
          <w:numId w:val="32"/>
        </w:numPr>
      </w:pPr>
      <w:r>
        <w:t>If the value is  zero or close to zero, it means MACD is about to converge with EMA(9), hence:</w:t>
      </w:r>
    </w:p>
    <w:p w:rsidR="00E44981" w:rsidRDefault="00122BC5" w:rsidP="00E44981">
      <w:pPr>
        <w:pStyle w:val="ListParagraph"/>
        <w:numPr>
          <w:ilvl w:val="3"/>
          <w:numId w:val="32"/>
        </w:numPr>
      </w:pPr>
      <w:r>
        <w:t>If the previous difference was positive, then it signals the SELL</w:t>
      </w:r>
    </w:p>
    <w:p w:rsidR="00122BC5" w:rsidRDefault="00122BC5" w:rsidP="00E44981">
      <w:pPr>
        <w:pStyle w:val="ListParagraph"/>
        <w:numPr>
          <w:ilvl w:val="3"/>
          <w:numId w:val="32"/>
        </w:numPr>
      </w:pPr>
      <w:r>
        <w:t>If the previous difference was negative, then it signals the BUY</w:t>
      </w:r>
    </w:p>
    <w:p w:rsidR="00705B87" w:rsidRDefault="00705B87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F4CAA">
      <w:pPr>
        <w:pStyle w:val="Heading2"/>
      </w:pPr>
      <w:r>
        <w:lastRenderedPageBreak/>
        <w:t>Momentum vs Volatility</w:t>
      </w:r>
    </w:p>
    <w:p w:rsidR="00B505D3" w:rsidRDefault="007A22DC" w:rsidP="00B505D3">
      <w:r>
        <w:rPr>
          <w:noProof/>
          <w:lang w:eastAsia="ko-KR"/>
        </w:rPr>
        <w:drawing>
          <wp:inline distT="0" distB="0" distL="0" distR="0" wp14:anchorId="1B31BE22" wp14:editId="1537E09D">
            <wp:extent cx="8477250" cy="591876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83959" cy="59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F7" w:rsidRDefault="00270BF7" w:rsidP="00B505D3"/>
    <w:p w:rsidR="00270BF7" w:rsidRDefault="00270BF7" w:rsidP="00B505D3">
      <w:r>
        <w:lastRenderedPageBreak/>
        <w:t>Steps to calculate Momentum vs Vol indicators:</w:t>
      </w:r>
    </w:p>
    <w:p w:rsidR="00270BF7" w:rsidRDefault="00270BF7" w:rsidP="00270BF7">
      <w:pPr>
        <w:pStyle w:val="ListParagraph"/>
        <w:numPr>
          <w:ilvl w:val="0"/>
          <w:numId w:val="33"/>
        </w:numPr>
      </w:pPr>
      <w:r>
        <w:t>Calculate the Momentum(20) and normalize them:</w:t>
      </w:r>
    </w:p>
    <w:p w:rsidR="00270BF7" w:rsidRDefault="00270BF7" w:rsidP="00270BF7">
      <w:pPr>
        <w:pStyle w:val="ListParagraph"/>
        <w:numPr>
          <w:ilvl w:val="1"/>
          <w:numId w:val="33"/>
        </w:numPr>
        <w:ind w:left="2124" w:hanging="1044"/>
      </w:pPr>
      <w:r>
        <w:t>Momentum(20) = Close(T) / Close(T-20) * 100</w:t>
      </w:r>
    </w:p>
    <w:p w:rsidR="00270BF7" w:rsidRDefault="00270BF7" w:rsidP="00270BF7">
      <w:pPr>
        <w:pStyle w:val="ListParagraph"/>
        <w:numPr>
          <w:ilvl w:val="0"/>
          <w:numId w:val="33"/>
        </w:numPr>
      </w:pPr>
      <w:r>
        <w:t>Calculate the Volatility of the stock history and normalize them</w:t>
      </w:r>
    </w:p>
    <w:p w:rsidR="00270BF7" w:rsidRDefault="00CF003F" w:rsidP="00270BF7">
      <w:pPr>
        <w:pStyle w:val="ListParagraph"/>
        <w:numPr>
          <w:ilvl w:val="0"/>
          <w:numId w:val="33"/>
        </w:numPr>
      </w:pPr>
      <w:r>
        <w:t>Calculate the Diff and normalize it:</w:t>
      </w:r>
    </w:p>
    <w:p w:rsidR="00CF003F" w:rsidRDefault="00CF003F" w:rsidP="00CF003F">
      <w:pPr>
        <w:pStyle w:val="ListParagraph"/>
        <w:numPr>
          <w:ilvl w:val="1"/>
          <w:numId w:val="33"/>
        </w:numPr>
      </w:pPr>
      <w:r>
        <w:t>Diff = Momentum</w:t>
      </w:r>
      <w:r w:rsidR="00C34DBD">
        <w:t xml:space="preserve"> /</w:t>
      </w:r>
      <w:r>
        <w:t xml:space="preserve"> Volatility</w:t>
      </w:r>
    </w:p>
    <w:p w:rsidR="00CF003F" w:rsidRDefault="00CF003F" w:rsidP="00CF003F">
      <w:pPr>
        <w:pStyle w:val="ListParagraph"/>
        <w:numPr>
          <w:ilvl w:val="0"/>
          <w:numId w:val="33"/>
        </w:numPr>
      </w:pPr>
      <w:r>
        <w:t>If diff &gt; 2, it indicates that there is lots of momentum an</w:t>
      </w:r>
      <w:r w:rsidR="00C45E41">
        <w:t>d very small volatility (risk</w:t>
      </w:r>
      <w:r w:rsidR="008F3D8C">
        <w:t>) and it can indicates the turning points, SELL</w:t>
      </w:r>
    </w:p>
    <w:p w:rsidR="00CF003F" w:rsidRDefault="00CF003F" w:rsidP="00CF003F">
      <w:pPr>
        <w:pStyle w:val="ListParagraph"/>
        <w:numPr>
          <w:ilvl w:val="0"/>
          <w:numId w:val="33"/>
        </w:numPr>
      </w:pPr>
      <w:r>
        <w:t>If Diff &lt; -2, it indicates that there is very little momentum and high volatility, SELL</w:t>
      </w:r>
    </w:p>
    <w:p w:rsidR="001C0644" w:rsidRDefault="000F265B" w:rsidP="001C0644">
      <w:pPr>
        <w:pStyle w:val="Heading1"/>
      </w:pPr>
      <w:r>
        <w:lastRenderedPageBreak/>
        <w:t>PART 2: Best Possible Strategy</w:t>
      </w:r>
    </w:p>
    <w:p w:rsidR="00EB07A2" w:rsidRDefault="00EB07A2" w:rsidP="000F265B">
      <w:r>
        <w:rPr>
          <w:noProof/>
          <w:lang w:eastAsia="ko-KR"/>
        </w:rPr>
        <w:drawing>
          <wp:inline distT="0" distB="0" distL="0" distR="0" wp14:anchorId="590CF255" wp14:editId="19F01F40">
            <wp:extent cx="8077200" cy="55704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80042" cy="557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EB07A2" w:rsidTr="00EB07A2">
        <w:tc>
          <w:tcPr>
            <w:tcW w:w="4796" w:type="dxa"/>
          </w:tcPr>
          <w:p w:rsidR="00EB07A2" w:rsidRDefault="00EB07A2" w:rsidP="000F265B"/>
        </w:tc>
        <w:tc>
          <w:tcPr>
            <w:tcW w:w="4797" w:type="dxa"/>
          </w:tcPr>
          <w:p w:rsidR="00EB07A2" w:rsidRPr="00EB07A2" w:rsidRDefault="00EB07A2" w:rsidP="000F265B">
            <w:pPr>
              <w:rPr>
                <w:b/>
              </w:rPr>
            </w:pPr>
            <w:r w:rsidRPr="00EB07A2">
              <w:rPr>
                <w:b/>
              </w:rPr>
              <w:t>Benchmark</w:t>
            </w:r>
          </w:p>
        </w:tc>
        <w:tc>
          <w:tcPr>
            <w:tcW w:w="4797" w:type="dxa"/>
          </w:tcPr>
          <w:p w:rsidR="00EB07A2" w:rsidRPr="00EB07A2" w:rsidRDefault="00EB07A2" w:rsidP="000F265B">
            <w:pPr>
              <w:rPr>
                <w:b/>
              </w:rPr>
            </w:pPr>
            <w:r w:rsidRPr="00EB07A2">
              <w:rPr>
                <w:b/>
              </w:rPr>
              <w:t>Portfolio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  <w:r w:rsidRPr="00EB07A2">
              <w:rPr>
                <w:b/>
                <w:u w:val="single"/>
              </w:rPr>
              <w:t>Cumulative Return</w:t>
            </w:r>
          </w:p>
        </w:tc>
        <w:tc>
          <w:tcPr>
            <w:tcW w:w="4797" w:type="dxa"/>
          </w:tcPr>
          <w:p w:rsidR="00EB07A2" w:rsidRDefault="00EB07A2" w:rsidP="000F265B">
            <w:r>
              <w:t>0.74908</w:t>
            </w:r>
          </w:p>
        </w:tc>
        <w:tc>
          <w:tcPr>
            <w:tcW w:w="4797" w:type="dxa"/>
          </w:tcPr>
          <w:p w:rsidR="00EB07A2" w:rsidRDefault="00EB07A2" w:rsidP="000F265B">
            <w:r>
              <w:t>0.03164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  <w:r w:rsidRPr="00EB07A2">
              <w:rPr>
                <w:b/>
                <w:u w:val="single"/>
              </w:rPr>
              <w:lastRenderedPageBreak/>
              <w:t>Stdev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0.00874053752015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0.00530777337377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  <w:r w:rsidRPr="00EB07A2">
              <w:rPr>
                <w:b/>
                <w:u w:val="single"/>
              </w:rPr>
              <w:t>Mean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0.000100069116968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0.00112390747339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</w:p>
        </w:tc>
        <w:tc>
          <w:tcPr>
            <w:tcW w:w="4797" w:type="dxa"/>
          </w:tcPr>
          <w:p w:rsidR="00EB07A2" w:rsidRPr="00EB07A2" w:rsidRDefault="00EB07A2" w:rsidP="000F265B"/>
        </w:tc>
        <w:tc>
          <w:tcPr>
            <w:tcW w:w="4797" w:type="dxa"/>
          </w:tcPr>
          <w:p w:rsidR="00EB07A2" w:rsidRPr="00EB07A2" w:rsidRDefault="00EB07A2" w:rsidP="000F265B"/>
        </w:tc>
      </w:tr>
    </w:tbl>
    <w:p w:rsidR="000F265B" w:rsidRDefault="000F265B" w:rsidP="000F265B"/>
    <w:p w:rsidR="00EB07A2" w:rsidRDefault="00EB07A2" w:rsidP="000F265B"/>
    <w:p w:rsidR="00047EC7" w:rsidRDefault="00047EC7" w:rsidP="00047EC7">
      <w:pPr>
        <w:pStyle w:val="Heading1"/>
      </w:pPr>
      <w:r>
        <w:t>PART 3: Manual Rule-Based Trader</w:t>
      </w:r>
    </w:p>
    <w:p w:rsidR="00047EC7" w:rsidRDefault="009B37BC" w:rsidP="000F265B">
      <w:r>
        <w:rPr>
          <w:noProof/>
          <w:lang w:eastAsia="ko-KR"/>
        </w:rPr>
        <w:drawing>
          <wp:inline distT="0" distB="0" distL="0" distR="0" wp14:anchorId="6F7F3CBA" wp14:editId="6A95BBFD">
            <wp:extent cx="9144000" cy="32924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4E" w:rsidRDefault="00981158" w:rsidP="00981158">
      <w:pPr>
        <w:pStyle w:val="Heading2"/>
      </w:pPr>
      <w:r>
        <w:t>Description</w:t>
      </w:r>
    </w:p>
    <w:p w:rsidR="00456831" w:rsidRDefault="00E478C6" w:rsidP="000F265B">
      <w:r>
        <w:t>Technical indicators required:</w:t>
      </w:r>
    </w:p>
    <w:p w:rsidR="00E478C6" w:rsidRDefault="00AF41CD" w:rsidP="007A41B7">
      <w:pPr>
        <w:ind w:left="708"/>
      </w:pPr>
      <w:r>
        <w:t>BB_Upper, BB_Lower = Bollinger bands using 20 day window, normalized</w:t>
      </w:r>
    </w:p>
    <w:p w:rsidR="00AF41CD" w:rsidRDefault="00AF41CD" w:rsidP="007A41B7">
      <w:pPr>
        <w:ind w:left="708"/>
      </w:pPr>
      <w:r>
        <w:t>Buy_indicator = BB_Lower – Normalized price of the stock</w:t>
      </w:r>
    </w:p>
    <w:p w:rsidR="00AF41CD" w:rsidRDefault="00AF41CD" w:rsidP="007A41B7">
      <w:pPr>
        <w:ind w:left="708"/>
      </w:pPr>
      <w:r>
        <w:t xml:space="preserve">Sell_indicator = </w:t>
      </w:r>
      <w:r w:rsidR="00C65846">
        <w:t>normalized price of the stock -</w:t>
      </w:r>
      <w:r>
        <w:t xml:space="preserve"> BB_Upper </w:t>
      </w:r>
    </w:p>
    <w:p w:rsidR="00101226" w:rsidRDefault="00A07958" w:rsidP="007A41B7">
      <w:pPr>
        <w:ind w:left="708"/>
      </w:pPr>
      <w:r>
        <w:lastRenderedPageBreak/>
        <w:t>EMA(9)</w:t>
      </w:r>
      <w:r w:rsidR="00101226">
        <w:t xml:space="preserve"> = Exponential Moving Average using 9 days window</w:t>
      </w:r>
    </w:p>
    <w:p w:rsidR="001C46A0" w:rsidRDefault="001C46A0" w:rsidP="007A41B7">
      <w:pPr>
        <w:ind w:left="708"/>
      </w:pPr>
      <w:r>
        <w:t>Price = Normalized Stock Price</w:t>
      </w:r>
    </w:p>
    <w:p w:rsidR="001C46A0" w:rsidRDefault="00A07958" w:rsidP="007A41B7">
      <w:pPr>
        <w:ind w:left="708"/>
      </w:pPr>
      <w:r>
        <w:t xml:space="preserve">STD(20) </w:t>
      </w:r>
      <w:r w:rsidR="001C46A0">
        <w:t>= Standard Deviations using 20 days window</w:t>
      </w:r>
    </w:p>
    <w:p w:rsidR="00101226" w:rsidRDefault="000668AD" w:rsidP="000668AD">
      <w:pPr>
        <w:pStyle w:val="Heading2"/>
      </w:pPr>
      <w:r>
        <w:t>Concept</w:t>
      </w:r>
    </w:p>
    <w:p w:rsidR="006C4441" w:rsidRDefault="00101226" w:rsidP="000F265B">
      <w:r>
        <w:t xml:space="preserve">Concept of this trading rule is extremely simple. Using the Bollinger bands as the </w:t>
      </w:r>
      <w:r w:rsidR="00E97852">
        <w:t>trend</w:t>
      </w:r>
      <w:r>
        <w:t xml:space="preserve"> indicators, if the price of the stock goes below the lower boundary, it triggers the buy signal. If the price goes above the upper bound of th</w:t>
      </w:r>
      <w:r w:rsidR="006C4441">
        <w:t>e bands, it looks at the two extra things</w:t>
      </w:r>
      <w:r w:rsidR="00682BDE">
        <w:t xml:space="preserve"> and trigger SELL only if the below two conditions are met</w:t>
      </w:r>
      <w:r w:rsidR="006C4441">
        <w:t>:</w:t>
      </w:r>
    </w:p>
    <w:p w:rsidR="00101226" w:rsidRDefault="006C4441" w:rsidP="00E97852">
      <w:pPr>
        <w:pStyle w:val="ListParagraph"/>
        <w:numPr>
          <w:ilvl w:val="0"/>
          <w:numId w:val="34"/>
        </w:numPr>
      </w:pPr>
      <w:r>
        <w:t>EMA(9) to check if the current trend is not upper trends</w:t>
      </w:r>
      <w:r w:rsidR="00682BDE">
        <w:t>:  EMA(9) &lt;= Price</w:t>
      </w:r>
    </w:p>
    <w:p w:rsidR="006C4441" w:rsidRDefault="006C4441" w:rsidP="00E97852">
      <w:pPr>
        <w:pStyle w:val="ListParagraph"/>
        <w:numPr>
          <w:ilvl w:val="0"/>
          <w:numId w:val="34"/>
        </w:numPr>
      </w:pPr>
      <w:r>
        <w:t>Standard Deviation  to check if the market has some volatility</w:t>
      </w:r>
      <w:r w:rsidR="00682BDE">
        <w:t>: STD &gt; 0.25</w:t>
      </w:r>
    </w:p>
    <w:p w:rsidR="00682BDE" w:rsidRDefault="00682BDE" w:rsidP="00682BDE"/>
    <w:p w:rsidR="00353CF5" w:rsidRDefault="00353CF5" w:rsidP="00353CF5">
      <w:r>
        <w:t>Sharpe Ratio of Fund: 2.16368431217</w:t>
      </w:r>
    </w:p>
    <w:p w:rsidR="00353CF5" w:rsidRDefault="00353CF5" w:rsidP="00353CF5">
      <w:r>
        <w:t>Cumulative Return of Fund: 0.40158</w:t>
      </w:r>
      <w:r w:rsidR="007A36FF">
        <w:t xml:space="preserve"> (40% return)</w:t>
      </w:r>
      <w:bookmarkStart w:id="0" w:name="_GoBack"/>
      <w:bookmarkEnd w:id="0"/>
    </w:p>
    <w:p w:rsidR="00353CF5" w:rsidRDefault="00353CF5" w:rsidP="00353CF5">
      <w:r>
        <w:t>Standard Deviation of Fund: 0.00537760874196</w:t>
      </w:r>
    </w:p>
    <w:p w:rsidR="00353CF5" w:rsidRDefault="00353CF5" w:rsidP="00353CF5">
      <w:r>
        <w:t>Average Daily Return of Fund: 0.000732964307928</w:t>
      </w:r>
    </w:p>
    <w:p w:rsidR="006C4441" w:rsidRPr="000F265B" w:rsidRDefault="00353CF5" w:rsidP="00353CF5">
      <w:r>
        <w:t>Final Portfolio Value: 140158.0</w:t>
      </w:r>
    </w:p>
    <w:sectPr w:rsidR="006C4441" w:rsidRPr="000F265B" w:rsidSect="00E81298">
      <w:footerReference w:type="default" r:id="rId15"/>
      <w:pgSz w:w="15840" w:h="12240" w:orient="landscape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D0D" w:rsidRDefault="00C00D0D" w:rsidP="00855982">
      <w:pPr>
        <w:spacing w:after="0" w:line="240" w:lineRule="auto"/>
      </w:pPr>
      <w:r>
        <w:separator/>
      </w:r>
    </w:p>
  </w:endnote>
  <w:endnote w:type="continuationSeparator" w:id="0">
    <w:p w:rsidR="00C00D0D" w:rsidRDefault="00C00D0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531" w:rsidRDefault="009E6531" w:rsidP="009E6531">
        <w:pPr>
          <w:pStyle w:val="Footer"/>
        </w:pPr>
        <w:r>
          <w:t>Jlee3259</w:t>
        </w:r>
      </w:p>
      <w:p w:rsidR="00855982" w:rsidRDefault="009E6531">
        <w:pPr>
          <w:pStyle w:val="Footer"/>
        </w:pPr>
        <w:r w:rsidRPr="00C13562">
          <w:rPr>
            <w:u w:val="single"/>
          </w:rPr>
          <w:t>LEE</w:t>
        </w:r>
        <w:r>
          <w:t xml:space="preserve"> JOO WON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D0D" w:rsidRDefault="00C00D0D" w:rsidP="00855982">
      <w:pPr>
        <w:spacing w:after="0" w:line="240" w:lineRule="auto"/>
      </w:pPr>
      <w:r>
        <w:separator/>
      </w:r>
    </w:p>
  </w:footnote>
  <w:footnote w:type="continuationSeparator" w:id="0">
    <w:p w:rsidR="00C00D0D" w:rsidRDefault="00C00D0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B33E0B"/>
    <w:multiLevelType w:val="hybridMultilevel"/>
    <w:tmpl w:val="1F68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553F8"/>
    <w:multiLevelType w:val="hybridMultilevel"/>
    <w:tmpl w:val="E9B0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45F5C"/>
    <w:multiLevelType w:val="hybridMultilevel"/>
    <w:tmpl w:val="1C46F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6031322"/>
    <w:multiLevelType w:val="hybridMultilevel"/>
    <w:tmpl w:val="76C0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D3D742B"/>
    <w:multiLevelType w:val="hybridMultilevel"/>
    <w:tmpl w:val="65E2E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17"/>
  </w:num>
  <w:num w:numId="31">
    <w:abstractNumId w:val="22"/>
  </w:num>
  <w:num w:numId="32">
    <w:abstractNumId w:val="16"/>
  </w:num>
  <w:num w:numId="33">
    <w:abstractNumId w:val="18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56"/>
    <w:rsid w:val="00001D68"/>
    <w:rsid w:val="000314DC"/>
    <w:rsid w:val="00037F5C"/>
    <w:rsid w:val="00047EC7"/>
    <w:rsid w:val="000668AD"/>
    <w:rsid w:val="00091517"/>
    <w:rsid w:val="000F265B"/>
    <w:rsid w:val="000F7CE9"/>
    <w:rsid w:val="00101226"/>
    <w:rsid w:val="00122BC5"/>
    <w:rsid w:val="001569FA"/>
    <w:rsid w:val="001C0644"/>
    <w:rsid w:val="001C46A0"/>
    <w:rsid w:val="001D4362"/>
    <w:rsid w:val="00225373"/>
    <w:rsid w:val="00270BF7"/>
    <w:rsid w:val="00353CF5"/>
    <w:rsid w:val="003B09AD"/>
    <w:rsid w:val="004071D1"/>
    <w:rsid w:val="00443655"/>
    <w:rsid w:val="00456831"/>
    <w:rsid w:val="00467327"/>
    <w:rsid w:val="004B3D93"/>
    <w:rsid w:val="004E4899"/>
    <w:rsid w:val="004F2B10"/>
    <w:rsid w:val="00502DDB"/>
    <w:rsid w:val="0055624E"/>
    <w:rsid w:val="005572A1"/>
    <w:rsid w:val="005B417D"/>
    <w:rsid w:val="005E3353"/>
    <w:rsid w:val="005E42CC"/>
    <w:rsid w:val="005E6249"/>
    <w:rsid w:val="00615A47"/>
    <w:rsid w:val="0064407A"/>
    <w:rsid w:val="00655C0C"/>
    <w:rsid w:val="00667132"/>
    <w:rsid w:val="00682BDE"/>
    <w:rsid w:val="006975B2"/>
    <w:rsid w:val="006C4441"/>
    <w:rsid w:val="006F296F"/>
    <w:rsid w:val="00705B87"/>
    <w:rsid w:val="00771DDA"/>
    <w:rsid w:val="007833A7"/>
    <w:rsid w:val="0078344C"/>
    <w:rsid w:val="0078526E"/>
    <w:rsid w:val="007A22DC"/>
    <w:rsid w:val="007A36FF"/>
    <w:rsid w:val="007A41B7"/>
    <w:rsid w:val="007A554D"/>
    <w:rsid w:val="007D7767"/>
    <w:rsid w:val="00820A78"/>
    <w:rsid w:val="00855982"/>
    <w:rsid w:val="008723E1"/>
    <w:rsid w:val="008A6E64"/>
    <w:rsid w:val="008F3D8C"/>
    <w:rsid w:val="00981158"/>
    <w:rsid w:val="009B37BC"/>
    <w:rsid w:val="009E6531"/>
    <w:rsid w:val="00A07958"/>
    <w:rsid w:val="00A10484"/>
    <w:rsid w:val="00AE7B6D"/>
    <w:rsid w:val="00AF41CD"/>
    <w:rsid w:val="00B44774"/>
    <w:rsid w:val="00B505D3"/>
    <w:rsid w:val="00B6651C"/>
    <w:rsid w:val="00BD6576"/>
    <w:rsid w:val="00BE2D18"/>
    <w:rsid w:val="00BF4CAA"/>
    <w:rsid w:val="00C00D0D"/>
    <w:rsid w:val="00C13562"/>
    <w:rsid w:val="00C34DBD"/>
    <w:rsid w:val="00C45E41"/>
    <w:rsid w:val="00C55FC8"/>
    <w:rsid w:val="00C65846"/>
    <w:rsid w:val="00C70807"/>
    <w:rsid w:val="00CB7B07"/>
    <w:rsid w:val="00CE40D6"/>
    <w:rsid w:val="00CF003F"/>
    <w:rsid w:val="00D07556"/>
    <w:rsid w:val="00E44981"/>
    <w:rsid w:val="00E468F2"/>
    <w:rsid w:val="00E478C6"/>
    <w:rsid w:val="00E81298"/>
    <w:rsid w:val="00E97852"/>
    <w:rsid w:val="00EB07A2"/>
    <w:rsid w:val="00F23462"/>
    <w:rsid w:val="00F9375A"/>
    <w:rsid w:val="00FA2B9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1A76"/>
  <w15:chartTrackingRefBased/>
  <w15:docId w15:val="{1DEC7911-6576-4925-AFCA-A29D2388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A6E64"/>
    <w:pPr>
      <w:ind w:left="720"/>
      <w:contextualSpacing/>
    </w:pPr>
  </w:style>
  <w:style w:type="table" w:styleId="TableGrid">
    <w:name w:val="Table Grid"/>
    <w:basedOn w:val="TableNormal"/>
    <w:uiPriority w:val="39"/>
    <w:rsid w:val="00EB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E3"/>
    <w:rsid w:val="00A7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C0920A61A47CF8EC98D9617EEE4A4">
    <w:name w:val="CC4C0920A61A47CF8EC98D9617EEE4A4"/>
  </w:style>
  <w:style w:type="paragraph" w:customStyle="1" w:styleId="48CA2A2373D1444D8BD15241005E7A53">
    <w:name w:val="48CA2A2373D1444D8BD15241005E7A53"/>
  </w:style>
  <w:style w:type="paragraph" w:customStyle="1" w:styleId="DB827EA4BC7F4A6E933F7ED0D8EE0781">
    <w:name w:val="DB827EA4BC7F4A6E933F7ED0D8EE0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828</TotalTime>
  <Pages>10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 WON LEE</dc:creator>
  <cp:lastModifiedBy>JOO WON LEE</cp:lastModifiedBy>
  <cp:revision>74</cp:revision>
  <dcterms:created xsi:type="dcterms:W3CDTF">2017-04-10T01:38:00Z</dcterms:created>
  <dcterms:modified xsi:type="dcterms:W3CDTF">2017-04-10T15:27:00Z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