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ATESTADO 4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artículos analizados</w:t>
      </w:r>
    </w:p>
    <w:tbl>
      <w:tblPr>
        <w:tblStyle w:val="Table1"/>
        <w:tblW w:w="6570.0" w:type="dxa"/>
        <w:jc w:val="left"/>
        <w:tblInd w:w="693.0" w:type="dxa"/>
        <w:tblLayout w:type="fixed"/>
        <w:tblLook w:val="0000"/>
      </w:tblPr>
      <w:tblGrid>
        <w:gridCol w:w="963"/>
        <w:gridCol w:w="2551"/>
        <w:gridCol w:w="3056"/>
        <w:tblGridChange w:id="0">
          <w:tblGrid>
            <w:gridCol w:w="963"/>
            <w:gridCol w:w="2551"/>
            <w:gridCol w:w="3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52,38 %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93,33 %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22,22 %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4 APLICANDO AL ART. 242_1 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100,00%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3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s8uykucrefcw" w:id="0"/>
      <w:bookmarkEnd w:id="0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2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Intimidación o violencia</w:t>
            </w:r>
          </w:p>
        </w:tc>
      </w:tr>
    </w:tbl>
    <w:p w:rsidR="00000000" w:rsidDel="00000000" w:rsidP="00000000" w:rsidRDefault="00000000" w:rsidRPr="00000000" w14:paraId="0000004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3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4"/>
        <w:tblW w:w="9359.0" w:type="dxa"/>
        <w:jc w:val="left"/>
        <w:tblInd w:w="693.0" w:type="dxa"/>
        <w:tblLayout w:type="fixed"/>
        <w:tblLook w:val="0000"/>
      </w:tblPr>
      <w:tblGrid>
        <w:gridCol w:w="2285"/>
        <w:gridCol w:w="2936"/>
        <w:gridCol w:w="2205"/>
        <w:gridCol w:w="1933"/>
        <w:tblGridChange w:id="0">
          <w:tblGrid>
            <w:gridCol w:w="2285"/>
            <w:gridCol w:w="2936"/>
            <w:gridCol w:w="2205"/>
            <w:gridCol w:w="1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E6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E7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E8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E9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EA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4 APLICANDO AL ART. 242_1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504825</wp:posOffset>
            </wp:positionV>
            <wp:extent cx="8618220" cy="311975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119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4 APLICANDO AL ART. 234_2</w:t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93,33%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0"/>
          <w:numId w:val="6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8ameq9p3bi29" w:id="2"/>
      <w:bookmarkEnd w:id="2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5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7"/>
        <w:tblW w:w="9359.0" w:type="dxa"/>
        <w:jc w:val="left"/>
        <w:tblInd w:w="693.0" w:type="dxa"/>
        <w:tblLayout w:type="fixed"/>
        <w:tblLook w:val="0000"/>
      </w:tblPr>
      <w:tblGrid>
        <w:gridCol w:w="2285"/>
        <w:gridCol w:w="2936"/>
        <w:gridCol w:w="2205"/>
        <w:gridCol w:w="1933"/>
        <w:tblGridChange w:id="0">
          <w:tblGrid>
            <w:gridCol w:w="2285"/>
            <w:gridCol w:w="2936"/>
            <w:gridCol w:w="2205"/>
            <w:gridCol w:w="1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4 APLICANDO AL ART. 234_2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</wp:posOffset>
            </wp:positionH>
            <wp:positionV relativeFrom="paragraph">
              <wp:posOffset>635</wp:posOffset>
            </wp:positionV>
            <wp:extent cx="8528685" cy="299656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1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8685" cy="299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4 APLICANDO AL ART. 240_1</w:t>
      </w:r>
    </w:p>
    <w:p w:rsidR="00000000" w:rsidDel="00000000" w:rsidP="00000000" w:rsidRDefault="00000000" w:rsidRPr="00000000" w14:paraId="000001A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 : 80,00%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1jj5xgd8f9ve" w:id="4"/>
      <w:bookmarkEnd w:id="4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8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 con fuerza</w:t>
            </w:r>
          </w:p>
        </w:tc>
      </w:tr>
    </w:tbl>
    <w:p w:rsidR="00000000" w:rsidDel="00000000" w:rsidP="00000000" w:rsidRDefault="00000000" w:rsidRPr="00000000" w14:paraId="000001B5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9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Allanamiento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10"/>
        <w:tblW w:w="9359.0" w:type="dxa"/>
        <w:jc w:val="left"/>
        <w:tblInd w:w="693.0" w:type="dxa"/>
        <w:tblLayout w:type="fixed"/>
        <w:tblLook w:val="0000"/>
      </w:tblPr>
      <w:tblGrid>
        <w:gridCol w:w="2285"/>
        <w:gridCol w:w="2936"/>
        <w:gridCol w:w="2205"/>
        <w:gridCol w:w="1933"/>
        <w:tblGridChange w:id="0">
          <w:tblGrid>
            <w:gridCol w:w="2285"/>
            <w:gridCol w:w="2936"/>
            <w:gridCol w:w="2205"/>
            <w:gridCol w:w="1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4 APLICANDO AL ART. 240_1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380365</wp:posOffset>
            </wp:positionH>
            <wp:positionV relativeFrom="paragraph">
              <wp:posOffset>180975</wp:posOffset>
            </wp:positionV>
            <wp:extent cx="7381875" cy="3705225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XlYHjpC3JPI+SgBgTxlGzk30fw==">AMUW2mWuM56fkiWX0yErQld4PP28/z/PviDk5rtQ2lpM9+mE+jqNJRnSFaHKzTuD579lBrUvTVmPGsvPauZPY3qcmuKaC37+3BlI35vwXab2D6fO6v6aNL1NIHniPvnbV9i/PGj8tNc+JoxOcvu/8RmBMQ9RKhNCUtt+wUaHP/NDEdjZ3qOjZUJeRllQ2V4n5wb1U+F+dDKSkHDV8c77Lhg5GYVJ0V9enA==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