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ATESTADO 5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 RESULTADOS POR ARTÍCULO (PROBABILIDAD)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Listado de artículos analizados</w:t>
      </w:r>
    </w:p>
    <w:tbl>
      <w:tblPr>
        <w:tblStyle w:val="Table1"/>
        <w:tblW w:w="6405.0" w:type="dxa"/>
        <w:jc w:val="left"/>
        <w:tblInd w:w="693.0" w:type="dxa"/>
        <w:tblLayout w:type="fixed"/>
        <w:tblLook w:val="0000"/>
      </w:tblPr>
      <w:tblGrid>
        <w:gridCol w:w="964"/>
        <w:gridCol w:w="2550"/>
        <w:gridCol w:w="2891"/>
        <w:tblGridChange w:id="0">
          <w:tblGrid>
            <w:gridCol w:w="964"/>
            <w:gridCol w:w="2550"/>
            <w:gridCol w:w="28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42,85 %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42,85 %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#9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#10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#8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#12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5 APLICANDO AL ART. 234_1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PROBABILIDAD: 80,00%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8ameq9p3bi29" w:id="0"/>
      <w:bookmarkEnd w:id="0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2"/>
        <w:tblW w:w="6615.0" w:type="dxa"/>
        <w:jc w:val="left"/>
        <w:tblInd w:w="693.0" w:type="dxa"/>
        <w:tblLayout w:type="fixed"/>
        <w:tblLook w:val="0000"/>
      </w:tblPr>
      <w:tblGrid>
        <w:gridCol w:w="3150"/>
        <w:gridCol w:w="3465"/>
        <w:tblGridChange w:id="0">
          <w:tblGrid>
            <w:gridCol w:w="315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3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401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</w:t>
      </w:r>
    </w:p>
    <w:tbl>
      <w:tblPr>
        <w:tblStyle w:val="Table4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Relación*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 La columna "Tipo Relación" califica las relaciones del gráfico del atestado según la necesidad o no de la relación en el artículo evaluado. Estos son los valores que puede tomar esta columna para la relación en cuestión:</w:t>
      </w:r>
    </w:p>
    <w:p w:rsidR="00000000" w:rsidDel="00000000" w:rsidP="00000000" w:rsidRDefault="00000000" w:rsidRPr="00000000" w14:paraId="0000009C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"necesaria" si la relación existe en el atestado y el artículo evaluado precisa de su existencia.</w:t>
      </w:r>
    </w:p>
    <w:p w:rsidR="00000000" w:rsidDel="00000000" w:rsidP="00000000" w:rsidRDefault="00000000" w:rsidRPr="00000000" w14:paraId="0000009D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"sobrante" si la relación existe en el atestado, pero el artículo evaluado no precisa de su existencia.</w:t>
      </w:r>
    </w:p>
    <w:p w:rsidR="00000000" w:rsidDel="00000000" w:rsidP="00000000" w:rsidRDefault="00000000" w:rsidRPr="00000000" w14:paraId="0000009E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"no considerada" si la relación existe en el atestado, pero no está contemplada entre las relaciones que maneja la ontología.</w:t>
      </w:r>
    </w:p>
    <w:p w:rsidR="00000000" w:rsidDel="00000000" w:rsidP="00000000" w:rsidRDefault="00000000" w:rsidRPr="00000000" w14:paraId="0000009F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"creada" si la relación NO existe en el atestado pero el artículo evaluado precisa de su existencia; por ello la herramienta la crea, pero la marca como "creada" para diferenciarla de las que sí están en el atestado.</w:t>
      </w:r>
    </w:p>
    <w:p w:rsidR="00000000" w:rsidDel="00000000" w:rsidP="00000000" w:rsidRDefault="00000000" w:rsidRPr="00000000" w14:paraId="000000A0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las relaciones "necesarias" suman a la hora de determinar la probabilidad de aplicación del artículo evaluado, mientras que las relaciones "sobrantes" y "creadas" disminuyen dicha probabilidad. Por su parte, ĺas relaciones "no consideradas" no son tenidas en cuenta en el cómputo de la probabilidad.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5 APLICANDO AL ART. 234_1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275590</wp:posOffset>
            </wp:positionH>
            <wp:positionV relativeFrom="paragraph">
              <wp:posOffset>19050</wp:posOffset>
            </wp:positionV>
            <wp:extent cx="7643495" cy="4633595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8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4633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5 APLICANDO AL ART. 234_2</w:t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PROBABILIDAD: 80,00%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2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nv4251izcea1" w:id="1"/>
      <w:bookmarkEnd w:id="1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5"/>
        <w:tblW w:w="6615.0" w:type="dxa"/>
        <w:jc w:val="left"/>
        <w:tblInd w:w="693.0" w:type="dxa"/>
        <w:tblLayout w:type="fixed"/>
        <w:tblLook w:val="0000"/>
      </w:tblPr>
      <w:tblGrid>
        <w:gridCol w:w="3150"/>
        <w:gridCol w:w="3465"/>
        <w:tblGridChange w:id="0">
          <w:tblGrid>
            <w:gridCol w:w="315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6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1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</w:t>
      </w:r>
    </w:p>
    <w:tbl>
      <w:tblPr>
        <w:tblStyle w:val="Table7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5 APLICANDO AL ART. 234_2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251459</wp:posOffset>
            </wp:positionH>
            <wp:positionV relativeFrom="paragraph">
              <wp:posOffset>57150</wp:posOffset>
            </wp:positionV>
            <wp:extent cx="7239000" cy="4571365"/>
            <wp:effectExtent b="0" l="0" r="0" t="0"/>
            <wp:wrapSquare wrapText="bothSides" distB="0" distT="0" distL="0" distR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71" l="0" r="11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571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5 APLICANDO AL ART. 234_3</w:t>
      </w:r>
    </w:p>
    <w:p w:rsidR="00000000" w:rsidDel="00000000" w:rsidP="00000000" w:rsidRDefault="00000000" w:rsidRPr="00000000" w14:paraId="0000011B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 : 80,00%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numPr>
          <w:ilvl w:val="0"/>
          <w:numId w:val="3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sksxbvyo3t1u" w:id="2"/>
      <w:bookmarkEnd w:id="2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8"/>
        <w:tblW w:w="6615.0" w:type="dxa"/>
        <w:jc w:val="left"/>
        <w:tblInd w:w="693.0" w:type="dxa"/>
        <w:tblLayout w:type="fixed"/>
        <w:tblLook w:val="0000"/>
      </w:tblPr>
      <w:tblGrid>
        <w:gridCol w:w="3150"/>
        <w:gridCol w:w="3465"/>
        <w:tblGridChange w:id="0">
          <w:tblGrid>
            <w:gridCol w:w="315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9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 ilegal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</w:t>
      </w:r>
    </w:p>
    <w:tbl>
      <w:tblPr>
        <w:tblStyle w:val="Table10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5 APLICANDO AL ART. 234_3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32385</wp:posOffset>
            </wp:positionH>
            <wp:positionV relativeFrom="paragraph">
              <wp:posOffset>135890</wp:posOffset>
            </wp:positionV>
            <wp:extent cx="7886700" cy="4535170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79" l="0" r="19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535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83FE9"/>
    <w:rPr>
      <w:rFonts w:ascii="Segoe UI" w:cs="Mangal" w:hAnsi="Segoe U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83FE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783FE9"/>
    <w:rPr>
      <w:rFonts w:cs="Mangal"/>
      <w:sz w:val="20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783FE9"/>
    <w:rPr>
      <w:rFonts w:cs="Mangal"/>
      <w:b w:val="1"/>
      <w:bCs w:val="1"/>
      <w:sz w:val="20"/>
      <w:szCs w:val="18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783FE9"/>
    <w:pPr/>
    <w:rPr>
      <w:rFonts w:ascii="Segoe UI" w:cs="Mangal" w:hAnsi="Segoe UI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783F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783FE9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K3QfgCN775CzQevxIMSonwYdUg==">AMUW2mUkN6svpMkvv0+fueQXmSuhyGB3zmQ2U8OKlQ3aFn+1pBeXx3eL0t285MiYJUFDhFiMbveg439t3w/Wyp5lkFO6sFcG98glvn4gaeW8gfTlEMMcaf3Q5Rx3uYuXwoV9AhKTrPkpxsa9dhIe1u1FtXAcgcX1J6yBPcu++9lNsy4nat8rV7A=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bfddae71ce1cf90133def467fae2fdb9e7529f1b115dbdefb15030f6c1b18939</vt:lpwstr>
  </property>
</Properties>
</file>