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E1327" w:rsidRDefault="00B221D9" w14:paraId="644BE53A" w14:textId="1F359A89">
      <w:r>
        <w:rPr>
          <w:noProof/>
          <w:lang w:eastAsia="es-CL"/>
        </w:rPr>
        <w:drawing>
          <wp:anchor distT="0" distB="0" distL="114300" distR="114300" simplePos="0" relativeHeight="251665408" behindDoc="1" locked="0" layoutInCell="1" allowOverlap="1" wp14:anchorId="636C0BB8" wp14:editId="31E4ECB9">
            <wp:simplePos x="0" y="0"/>
            <wp:positionH relativeFrom="page">
              <wp:posOffset>-44450</wp:posOffset>
            </wp:positionH>
            <wp:positionV relativeFrom="paragraph">
              <wp:posOffset>-2469515</wp:posOffset>
            </wp:positionV>
            <wp:extent cx="7786968" cy="10075542"/>
            <wp:effectExtent l="0" t="0" r="508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7786968" cy="10075542"/>
                    </a:xfrm>
                    <a:prstGeom prst="rect">
                      <a:avLst/>
                    </a:prstGeom>
                  </pic:spPr>
                </pic:pic>
              </a:graphicData>
            </a:graphic>
          </wp:anchor>
        </w:drawing>
      </w:r>
      <w:bookmarkStart w:name="_Hlk56073969" w:id="0"/>
      <w:bookmarkEnd w:id="0"/>
      <w:r w:rsidR="00B221D9">
        <w:tab/>
      </w:r>
    </w:p>
    <w:p w:rsidR="00735212" w:rsidRDefault="00735212" w14:paraId="4EA5D456" w14:textId="77777777"/>
    <w:p w:rsidR="00735212" w:rsidRDefault="00735212" w14:paraId="4ACFC128" w14:textId="77777777"/>
    <w:p w:rsidR="00735212" w:rsidRDefault="00735212" w14:paraId="1F31F42C" w14:textId="77777777"/>
    <w:p w:rsidR="00735212" w:rsidRDefault="00735212" w14:paraId="5A711140" w14:textId="77777777"/>
    <w:p w:rsidR="00735212" w:rsidRDefault="00735212" w14:paraId="3EAFB937" w14:textId="77777777"/>
    <w:p w:rsidR="00735212" w:rsidRDefault="00735212" w14:paraId="76613B35" w14:textId="77777777"/>
    <w:p w:rsidR="00735212" w:rsidRDefault="00735212" w14:paraId="0B29645B" w14:textId="77777777"/>
    <w:p w:rsidR="00735212" w:rsidRDefault="00735212" w14:paraId="4DFBB386" w14:textId="77777777"/>
    <w:p w:rsidR="00735212" w:rsidRDefault="00735212" w14:paraId="4C230BEC" w14:textId="77777777"/>
    <w:p w:rsidR="00735212" w:rsidRDefault="00735212" w14:paraId="778D3A51" w14:textId="77777777"/>
    <w:p w:rsidR="00735212" w:rsidRDefault="00735212" w14:paraId="0003309D" w14:textId="77777777"/>
    <w:p w:rsidR="00735212" w:rsidRDefault="00735212" w14:paraId="156C9BD4" w14:textId="77777777"/>
    <w:p w:rsidR="00735212" w:rsidRDefault="00735212" w14:paraId="02A2CE9D" w14:textId="77777777"/>
    <w:p w:rsidR="00735212" w:rsidRDefault="00735212" w14:paraId="3ADD1FFC" w14:textId="77777777"/>
    <w:p w:rsidR="00735212" w:rsidRDefault="00735212" w14:paraId="5020D88F" w14:textId="77777777"/>
    <w:p w:rsidR="087078F0" w:rsidP="087078F0" w:rsidRDefault="087078F0" w14:paraId="1B18847A" w14:textId="0B442811">
      <w:pPr>
        <w:pStyle w:val="Normal"/>
      </w:pPr>
    </w:p>
    <w:p w:rsidR="087078F0" w:rsidP="087078F0" w:rsidRDefault="087078F0" w14:paraId="49B9217C" w14:textId="13CEDA42">
      <w:pPr>
        <w:pStyle w:val="Normal"/>
      </w:pPr>
    </w:p>
    <w:p w:rsidR="087078F0" w:rsidP="087078F0" w:rsidRDefault="087078F0" w14:paraId="4D7583C6" w14:textId="0C145EF6">
      <w:pPr>
        <w:pStyle w:val="Normal"/>
      </w:pPr>
    </w:p>
    <w:p w:rsidR="087078F0" w:rsidP="087078F0" w:rsidRDefault="087078F0" w14:paraId="59C91525" w14:textId="7150F0D5">
      <w:pPr>
        <w:pStyle w:val="Normal"/>
      </w:pPr>
    </w:p>
    <w:p w:rsidR="087078F0" w:rsidP="087078F0" w:rsidRDefault="087078F0" w14:paraId="5FC9FEF3" w14:textId="0971CBCD">
      <w:pPr>
        <w:pStyle w:val="Normal"/>
      </w:pPr>
    </w:p>
    <w:p w:rsidR="087078F0" w:rsidP="087078F0" w:rsidRDefault="087078F0" w14:paraId="0708CFBC" w14:textId="120646F8">
      <w:pPr>
        <w:pStyle w:val="Normal"/>
      </w:pPr>
    </w:p>
    <w:p w:rsidR="087078F0" w:rsidP="087078F0" w:rsidRDefault="087078F0" w14:paraId="5324C1AA" w14:textId="693DE3F7">
      <w:pPr>
        <w:pStyle w:val="Normal"/>
      </w:pPr>
    </w:p>
    <w:p w:rsidR="087078F0" w:rsidP="087078F0" w:rsidRDefault="087078F0" w14:paraId="3D438446" w14:textId="1071E4B0">
      <w:pPr>
        <w:pStyle w:val="Normal"/>
      </w:pPr>
    </w:p>
    <w:p w:rsidR="087078F0" w:rsidP="087078F0" w:rsidRDefault="087078F0" w14:paraId="1F14B6A1" w14:textId="07C4512A">
      <w:pPr>
        <w:pStyle w:val="Normal"/>
      </w:pPr>
    </w:p>
    <w:p w:rsidR="68E41E82" w:rsidP="087078F0" w:rsidRDefault="68E41E82" w14:paraId="2FCEDB37" w14:textId="409E62AC">
      <w:pPr>
        <w:pStyle w:val="Normal"/>
        <w:rPr>
          <w:rFonts w:ascii="Arial" w:hAnsi="Arial" w:eastAsia="Arial" w:cs="Arial"/>
          <w:sz w:val="24"/>
          <w:szCs w:val="24"/>
        </w:rPr>
      </w:pPr>
      <w:hyperlink r:id="R4027066aba6d45a4">
        <w:r w:rsidRPr="087078F0" w:rsidR="68E41E82">
          <w:rPr>
            <w:rStyle w:val="Hipervnculo"/>
            <w:rFonts w:ascii="Arial" w:hAnsi="Arial" w:eastAsia="Arial" w:cs="Arial"/>
            <w:noProof w:val="0"/>
            <w:sz w:val="24"/>
            <w:szCs w:val="24"/>
            <w:lang w:val="es-CL"/>
          </w:rPr>
          <w:t>CIB201-198-223081-ONL-SEGURIDAD DE CABLEADO Y DATACENTER</w:t>
        </w:r>
      </w:hyperlink>
    </w:p>
    <w:p w:rsidR="68E41E82" w:rsidP="087078F0" w:rsidRDefault="68E41E82" w14:paraId="7CB9943C" w14:textId="11A5BCF0">
      <w:pPr>
        <w:pStyle w:val="Normal"/>
        <w:rPr>
          <w:rFonts w:ascii="Arial" w:hAnsi="Arial" w:eastAsia="Arial" w:cs="Arial"/>
          <w:noProof w:val="0"/>
          <w:sz w:val="24"/>
          <w:szCs w:val="24"/>
          <w:lang w:val="es-CL"/>
        </w:rPr>
      </w:pPr>
      <w:r w:rsidRPr="087078F0" w:rsidR="68E41E82">
        <w:rPr>
          <w:rFonts w:ascii="Arial" w:hAnsi="Arial" w:eastAsia="Arial" w:cs="Arial"/>
          <w:noProof w:val="0"/>
          <w:sz w:val="24"/>
          <w:szCs w:val="24"/>
          <w:lang w:val="es-CL"/>
        </w:rPr>
        <w:t>Semana 2</w:t>
      </w:r>
    </w:p>
    <w:p w:rsidR="11BAF645" w:rsidP="087078F0" w:rsidRDefault="11BAF645" w14:paraId="7E7BE377" w14:textId="30120E42">
      <w:pPr>
        <w:pStyle w:val="Normal"/>
        <w:rPr>
          <w:rFonts w:ascii="Arial" w:hAnsi="Arial" w:eastAsia="Arial" w:cs="Arial"/>
          <w:noProof w:val="0"/>
          <w:sz w:val="24"/>
          <w:szCs w:val="24"/>
          <w:lang w:val="es-CL"/>
        </w:rPr>
      </w:pPr>
      <w:r w:rsidRPr="087078F0" w:rsidR="11BAF645">
        <w:rPr>
          <w:rFonts w:ascii="Arial" w:hAnsi="Arial" w:eastAsia="Arial" w:cs="Arial"/>
          <w:noProof w:val="0"/>
          <w:sz w:val="24"/>
          <w:szCs w:val="24"/>
          <w:lang w:val="es-CL"/>
        </w:rPr>
        <w:t>Jonathan</w:t>
      </w:r>
      <w:r w:rsidRPr="087078F0" w:rsidR="11BAF645">
        <w:rPr>
          <w:rFonts w:ascii="Arial" w:hAnsi="Arial" w:eastAsia="Arial" w:cs="Arial"/>
          <w:noProof w:val="0"/>
          <w:sz w:val="24"/>
          <w:szCs w:val="24"/>
          <w:lang w:val="es-CL"/>
        </w:rPr>
        <w:t xml:space="preserve"> Joel Salinas </w:t>
      </w:r>
      <w:r w:rsidRPr="087078F0" w:rsidR="11BAF645">
        <w:rPr>
          <w:rFonts w:ascii="Arial" w:hAnsi="Arial" w:eastAsia="Arial" w:cs="Arial"/>
          <w:noProof w:val="0"/>
          <w:sz w:val="24"/>
          <w:szCs w:val="24"/>
          <w:lang w:val="es-CL"/>
        </w:rPr>
        <w:t>Santibañez</w:t>
      </w:r>
    </w:p>
    <w:p w:rsidRPr="009B0A7B" w:rsidR="009B0A7B" w:rsidP="087078F0" w:rsidRDefault="005555BA" w14:paraId="1720BC1F" w14:textId="77777777">
      <w:pPr>
        <w:rPr>
          <w:rFonts w:ascii="Arial" w:hAnsi="Arial" w:eastAsia="Arial" w:cs="Arial"/>
          <w:sz w:val="24"/>
          <w:szCs w:val="24"/>
        </w:rPr>
      </w:pPr>
    </w:p>
    <w:sdt>
      <w:sdtPr>
        <w:rPr>
          <w:rFonts w:asciiTheme="minorHAnsi" w:hAnsiTheme="minorHAnsi" w:eastAsiaTheme="minorHAnsi" w:cstheme="minorBidi"/>
          <w:b w:val="0"/>
          <w:bCs w:val="0"/>
          <w:color w:val="auto"/>
          <w:sz w:val="22"/>
          <w:szCs w:val="22"/>
          <w:lang w:val="es-ES" w:eastAsia="en-US"/>
        </w:rPr>
        <w:id w:val="997852750"/>
        <w:docPartObj>
          <w:docPartGallery w:val="Table of Contents"/>
          <w:docPartUnique/>
        </w:docPartObj>
      </w:sdtPr>
      <w:sdtEndPr>
        <w:rPr>
          <w:noProof/>
          <w:lang w:val="es-CL"/>
        </w:rPr>
      </w:sdtEndPr>
      <w:sdtContent>
        <w:p w:rsidRPr="009B0A7B" w:rsidR="009B0A7B" w:rsidRDefault="009B0A7B" w14:paraId="5DDDA064" w14:textId="77777777">
          <w:pPr>
            <w:pStyle w:val="TtuloTDC"/>
            <w:rPr>
              <w:rFonts w:ascii="Arial" w:hAnsi="Arial" w:cs="Arial"/>
              <w:color w:val="404040" w:themeColor="text1" w:themeTint="BF"/>
              <w:lang w:val="es-ES"/>
            </w:rPr>
          </w:pPr>
          <w:r w:rsidRPr="009B0A7B">
            <w:rPr>
              <w:rFonts w:ascii="Arial" w:hAnsi="Arial" w:cs="Arial"/>
              <w:color w:val="404040" w:themeColor="text1" w:themeTint="BF"/>
              <w:lang w:val="es-ES"/>
            </w:rPr>
            <w:t>Índice</w:t>
          </w:r>
        </w:p>
        <w:p w:rsidRPr="009B0A7B" w:rsidR="009B0A7B" w:rsidP="009B0A7B" w:rsidRDefault="009B0A7B" w14:paraId="1A5EFFD6" w14:textId="77777777">
          <w:pPr>
            <w:rPr>
              <w:color w:val="404040" w:themeColor="text1" w:themeTint="BF"/>
              <w:lang w:val="es-ES" w:eastAsia="es-ES_tradnl"/>
            </w:rPr>
          </w:pPr>
        </w:p>
        <w:p w:rsidRPr="009B0A7B" w:rsidR="009B0A7B" w:rsidRDefault="009B0A7B" w14:paraId="4989709C" w14:textId="77777777">
          <w:pPr>
            <w:pStyle w:val="TDC1"/>
            <w:tabs>
              <w:tab w:val="right" w:leader="dot" w:pos="9345"/>
            </w:tabs>
            <w:rPr>
              <w:noProof/>
              <w:color w:val="404040" w:themeColor="text1" w:themeTint="BF"/>
            </w:rPr>
          </w:pPr>
          <w:r w:rsidRPr="009B0A7B">
            <w:rPr>
              <w:b w:val="0"/>
              <w:bCs w:val="0"/>
              <w:color w:val="404040" w:themeColor="text1" w:themeTint="BF"/>
            </w:rPr>
            <w:fldChar w:fldCharType="begin"/>
          </w:r>
          <w:r w:rsidRPr="009B0A7B">
            <w:rPr>
              <w:color w:val="404040" w:themeColor="text1" w:themeTint="BF"/>
            </w:rPr>
            <w:instrText>TOC \o "1-3" \h \z \u</w:instrText>
          </w:r>
          <w:r w:rsidRPr="009B0A7B">
            <w:rPr>
              <w:b w:val="0"/>
              <w:bCs w:val="0"/>
              <w:color w:val="404040" w:themeColor="text1" w:themeTint="BF"/>
            </w:rPr>
            <w:fldChar w:fldCharType="separate"/>
          </w:r>
          <w:hyperlink w:history="1" w:anchor="_Toc46485953">
            <w:r w:rsidRPr="009B0A7B">
              <w:rPr>
                <w:rStyle w:val="Hipervnculo"/>
                <w:rFonts w:ascii="Arial" w:hAnsi="Arial" w:cs="Arial"/>
                <w:noProof/>
                <w:color w:val="404040" w:themeColor="text1" w:themeTint="BF"/>
              </w:rPr>
              <w:t>Introducción</w:t>
            </w:r>
            <w:r w:rsidRPr="009B0A7B">
              <w:rPr>
                <w:noProof/>
                <w:webHidden/>
                <w:color w:val="404040" w:themeColor="text1" w:themeTint="BF"/>
              </w:rPr>
              <w:tab/>
            </w:r>
            <w:r w:rsidRPr="009B0A7B">
              <w:rPr>
                <w:noProof/>
                <w:webHidden/>
                <w:color w:val="404040" w:themeColor="text1" w:themeTint="BF"/>
              </w:rPr>
              <w:fldChar w:fldCharType="begin"/>
            </w:r>
            <w:r w:rsidRPr="009B0A7B">
              <w:rPr>
                <w:noProof/>
                <w:webHidden/>
                <w:color w:val="404040" w:themeColor="text1" w:themeTint="BF"/>
              </w:rPr>
              <w:instrText xml:space="preserve"> PAGEREF _Toc46485953 \h </w:instrText>
            </w:r>
            <w:r w:rsidRPr="009B0A7B">
              <w:rPr>
                <w:noProof/>
                <w:webHidden/>
                <w:color w:val="404040" w:themeColor="text1" w:themeTint="BF"/>
              </w:rPr>
            </w:r>
            <w:r w:rsidRPr="009B0A7B">
              <w:rPr>
                <w:noProof/>
                <w:webHidden/>
                <w:color w:val="404040" w:themeColor="text1" w:themeTint="BF"/>
              </w:rPr>
              <w:fldChar w:fldCharType="separate"/>
            </w:r>
            <w:r w:rsidRPr="009B0A7B">
              <w:rPr>
                <w:noProof/>
                <w:webHidden/>
                <w:color w:val="404040" w:themeColor="text1" w:themeTint="BF"/>
              </w:rPr>
              <w:t>4</w:t>
            </w:r>
            <w:r w:rsidRPr="009B0A7B">
              <w:rPr>
                <w:noProof/>
                <w:webHidden/>
                <w:color w:val="404040" w:themeColor="text1" w:themeTint="BF"/>
              </w:rPr>
              <w:fldChar w:fldCharType="end"/>
            </w:r>
          </w:hyperlink>
        </w:p>
        <w:p w:rsidRPr="009B0A7B" w:rsidR="009B0A7B" w:rsidRDefault="0056700A" w14:paraId="38B1EF88" w14:textId="77777777">
          <w:pPr>
            <w:pStyle w:val="TDC1"/>
            <w:tabs>
              <w:tab w:val="right" w:leader="dot" w:pos="9345"/>
            </w:tabs>
            <w:rPr>
              <w:noProof/>
              <w:color w:val="404040" w:themeColor="text1" w:themeTint="BF"/>
            </w:rPr>
          </w:pPr>
          <w:hyperlink w:history="1" w:anchor="_Toc46485954">
            <w:r w:rsidRPr="009B0A7B" w:rsidR="009B0A7B">
              <w:rPr>
                <w:rStyle w:val="Hipervnculo"/>
                <w:rFonts w:ascii="Arial" w:hAnsi="Arial" w:cs="Arial"/>
                <w:noProof/>
                <w:color w:val="404040" w:themeColor="text1" w:themeTint="BF"/>
              </w:rPr>
              <w:t>Desarrollo</w:t>
            </w:r>
            <w:r w:rsidRPr="009B0A7B" w:rsidR="009B0A7B">
              <w:rPr>
                <w:noProof/>
                <w:webHidden/>
                <w:color w:val="404040" w:themeColor="text1" w:themeTint="BF"/>
              </w:rPr>
              <w:tab/>
            </w:r>
            <w:r w:rsidRPr="009B0A7B" w:rsidR="009B0A7B">
              <w:rPr>
                <w:noProof/>
                <w:webHidden/>
                <w:color w:val="404040" w:themeColor="text1" w:themeTint="BF"/>
              </w:rPr>
              <w:fldChar w:fldCharType="begin"/>
            </w:r>
            <w:r w:rsidRPr="009B0A7B" w:rsidR="009B0A7B">
              <w:rPr>
                <w:noProof/>
                <w:webHidden/>
                <w:color w:val="404040" w:themeColor="text1" w:themeTint="BF"/>
              </w:rPr>
              <w:instrText xml:space="preserve"> PAGEREF _Toc46485954 \h </w:instrText>
            </w:r>
            <w:r w:rsidRPr="009B0A7B" w:rsidR="009B0A7B">
              <w:rPr>
                <w:noProof/>
                <w:webHidden/>
                <w:color w:val="404040" w:themeColor="text1" w:themeTint="BF"/>
              </w:rPr>
            </w:r>
            <w:r w:rsidRPr="009B0A7B" w:rsidR="009B0A7B">
              <w:rPr>
                <w:noProof/>
                <w:webHidden/>
                <w:color w:val="404040" w:themeColor="text1" w:themeTint="BF"/>
              </w:rPr>
              <w:fldChar w:fldCharType="separate"/>
            </w:r>
            <w:r w:rsidRPr="009B0A7B" w:rsidR="009B0A7B">
              <w:rPr>
                <w:noProof/>
                <w:webHidden/>
                <w:color w:val="404040" w:themeColor="text1" w:themeTint="BF"/>
              </w:rPr>
              <w:t>5</w:t>
            </w:r>
            <w:r w:rsidRPr="009B0A7B" w:rsidR="009B0A7B">
              <w:rPr>
                <w:noProof/>
                <w:webHidden/>
                <w:color w:val="404040" w:themeColor="text1" w:themeTint="BF"/>
              </w:rPr>
              <w:fldChar w:fldCharType="end"/>
            </w:r>
          </w:hyperlink>
        </w:p>
        <w:p w:rsidRPr="009B0A7B" w:rsidR="009B0A7B" w:rsidRDefault="0056700A" w14:paraId="1D3F0C99" w14:textId="77777777">
          <w:pPr>
            <w:pStyle w:val="TDC1"/>
            <w:tabs>
              <w:tab w:val="right" w:leader="dot" w:pos="9345"/>
            </w:tabs>
            <w:rPr>
              <w:noProof/>
              <w:color w:val="404040" w:themeColor="text1" w:themeTint="BF"/>
            </w:rPr>
          </w:pPr>
          <w:hyperlink w:history="1" w:anchor="_Toc46485955">
            <w:r w:rsidRPr="009B0A7B" w:rsidR="009B0A7B">
              <w:rPr>
                <w:rStyle w:val="Hipervnculo"/>
                <w:rFonts w:ascii="Arial" w:hAnsi="Arial" w:cs="Arial"/>
                <w:noProof/>
                <w:color w:val="404040" w:themeColor="text1" w:themeTint="BF"/>
              </w:rPr>
              <w:t>Conclusión</w:t>
            </w:r>
            <w:r w:rsidRPr="009B0A7B" w:rsidR="009B0A7B">
              <w:rPr>
                <w:noProof/>
                <w:webHidden/>
                <w:color w:val="404040" w:themeColor="text1" w:themeTint="BF"/>
              </w:rPr>
              <w:tab/>
            </w:r>
            <w:r w:rsidRPr="009B0A7B" w:rsidR="009B0A7B">
              <w:rPr>
                <w:noProof/>
                <w:webHidden/>
                <w:color w:val="404040" w:themeColor="text1" w:themeTint="BF"/>
              </w:rPr>
              <w:fldChar w:fldCharType="begin"/>
            </w:r>
            <w:r w:rsidRPr="009B0A7B" w:rsidR="009B0A7B">
              <w:rPr>
                <w:noProof/>
                <w:webHidden/>
                <w:color w:val="404040" w:themeColor="text1" w:themeTint="BF"/>
              </w:rPr>
              <w:instrText xml:space="preserve"> PAGEREF _Toc46485955 \h </w:instrText>
            </w:r>
            <w:r w:rsidRPr="009B0A7B" w:rsidR="009B0A7B">
              <w:rPr>
                <w:noProof/>
                <w:webHidden/>
                <w:color w:val="404040" w:themeColor="text1" w:themeTint="BF"/>
              </w:rPr>
            </w:r>
            <w:r w:rsidRPr="009B0A7B" w:rsidR="009B0A7B">
              <w:rPr>
                <w:noProof/>
                <w:webHidden/>
                <w:color w:val="404040" w:themeColor="text1" w:themeTint="BF"/>
              </w:rPr>
              <w:fldChar w:fldCharType="separate"/>
            </w:r>
            <w:r w:rsidRPr="009B0A7B" w:rsidR="009B0A7B">
              <w:rPr>
                <w:noProof/>
                <w:webHidden/>
                <w:color w:val="404040" w:themeColor="text1" w:themeTint="BF"/>
              </w:rPr>
              <w:t>6</w:t>
            </w:r>
            <w:r w:rsidRPr="009B0A7B" w:rsidR="009B0A7B">
              <w:rPr>
                <w:noProof/>
                <w:webHidden/>
                <w:color w:val="404040" w:themeColor="text1" w:themeTint="BF"/>
              </w:rPr>
              <w:fldChar w:fldCharType="end"/>
            </w:r>
          </w:hyperlink>
        </w:p>
        <w:p w:rsidRPr="009B0A7B" w:rsidR="009B0A7B" w:rsidRDefault="0056700A" w14:paraId="16D31B68" w14:textId="77777777">
          <w:pPr>
            <w:pStyle w:val="TDC1"/>
            <w:tabs>
              <w:tab w:val="right" w:leader="dot" w:pos="9345"/>
            </w:tabs>
            <w:rPr>
              <w:noProof/>
              <w:color w:val="404040" w:themeColor="text1" w:themeTint="BF"/>
            </w:rPr>
          </w:pPr>
          <w:hyperlink w:history="1" w:anchor="_Toc46485956">
            <w:r w:rsidRPr="009B0A7B" w:rsidR="009B0A7B">
              <w:rPr>
                <w:rStyle w:val="Hipervnculo"/>
                <w:rFonts w:ascii="Arial" w:hAnsi="Arial" w:cs="Arial"/>
                <w:noProof/>
                <w:color w:val="404040" w:themeColor="text1" w:themeTint="BF"/>
              </w:rPr>
              <w:t>Bibliografía</w:t>
            </w:r>
            <w:r w:rsidRPr="009B0A7B" w:rsidR="009B0A7B">
              <w:rPr>
                <w:noProof/>
                <w:webHidden/>
                <w:color w:val="404040" w:themeColor="text1" w:themeTint="BF"/>
              </w:rPr>
              <w:tab/>
            </w:r>
            <w:r w:rsidRPr="009B0A7B" w:rsidR="009B0A7B">
              <w:rPr>
                <w:noProof/>
                <w:webHidden/>
                <w:color w:val="404040" w:themeColor="text1" w:themeTint="BF"/>
              </w:rPr>
              <w:fldChar w:fldCharType="begin"/>
            </w:r>
            <w:r w:rsidRPr="009B0A7B" w:rsidR="009B0A7B">
              <w:rPr>
                <w:noProof/>
                <w:webHidden/>
                <w:color w:val="404040" w:themeColor="text1" w:themeTint="BF"/>
              </w:rPr>
              <w:instrText xml:space="preserve"> PAGEREF _Toc46485956 \h </w:instrText>
            </w:r>
            <w:r w:rsidRPr="009B0A7B" w:rsidR="009B0A7B">
              <w:rPr>
                <w:noProof/>
                <w:webHidden/>
                <w:color w:val="404040" w:themeColor="text1" w:themeTint="BF"/>
              </w:rPr>
            </w:r>
            <w:r w:rsidRPr="009B0A7B" w:rsidR="009B0A7B">
              <w:rPr>
                <w:noProof/>
                <w:webHidden/>
                <w:color w:val="404040" w:themeColor="text1" w:themeTint="BF"/>
              </w:rPr>
              <w:fldChar w:fldCharType="separate"/>
            </w:r>
            <w:r w:rsidRPr="009B0A7B" w:rsidR="009B0A7B">
              <w:rPr>
                <w:noProof/>
                <w:webHidden/>
                <w:color w:val="404040" w:themeColor="text1" w:themeTint="BF"/>
              </w:rPr>
              <w:t>7</w:t>
            </w:r>
            <w:r w:rsidRPr="009B0A7B" w:rsidR="009B0A7B">
              <w:rPr>
                <w:noProof/>
                <w:webHidden/>
                <w:color w:val="404040" w:themeColor="text1" w:themeTint="BF"/>
              </w:rPr>
              <w:fldChar w:fldCharType="end"/>
            </w:r>
          </w:hyperlink>
        </w:p>
        <w:p w:rsidR="009B0A7B" w:rsidP="087078F0" w:rsidRDefault="009B0A7B" w14:paraId="14E7D65F" w14:textId="0834C97E">
          <w:pPr>
            <w:spacing w:line="360" w:lineRule="auto"/>
          </w:pPr>
          <w:r w:rsidRPr="087078F0">
            <w:rPr>
              <w:b w:val="1"/>
              <w:bCs w:val="1"/>
              <w:noProof/>
              <w:color w:val="404040" w:themeColor="text1" w:themeTint="BF" w:themeShade="FF"/>
            </w:rPr>
            <w:fldChar w:fldCharType="end"/>
          </w:r>
        </w:p>
      </w:sdtContent>
    </w:sdt>
    <w:p w:rsidR="009B0A7B" w:rsidP="009A6883" w:rsidRDefault="009B0A7B" w14:paraId="78A8ED43" w14:textId="77777777">
      <w:pPr>
        <w:spacing w:line="360" w:lineRule="auto"/>
        <w:jc w:val="both"/>
        <w:rPr>
          <w:rFonts w:ascii="Arial" w:hAnsi="Arial" w:cs="Arial"/>
          <w:color w:val="575757"/>
          <w:sz w:val="24"/>
          <w:szCs w:val="20"/>
        </w:rPr>
      </w:pPr>
    </w:p>
    <w:p w:rsidRPr="00C2085D" w:rsidR="00C2085D" w:rsidP="00C2085D" w:rsidRDefault="00C2085D" w14:paraId="03A3227F" w14:textId="77777777">
      <w:pPr>
        <w:spacing w:line="360" w:lineRule="auto"/>
        <w:rPr>
          <w:rFonts w:ascii="Arial" w:hAnsi="Arial" w:cs="Arial"/>
          <w:sz w:val="28"/>
        </w:rPr>
      </w:pPr>
    </w:p>
    <w:p w:rsidR="00735212" w:rsidRDefault="00735212" w14:paraId="246F1F0E" w14:textId="77777777"/>
    <w:p w:rsidR="00735212" w:rsidRDefault="00735212" w14:paraId="56072969" w14:textId="77777777"/>
    <w:p w:rsidR="00735212" w:rsidRDefault="00735212" w14:paraId="6BCC8C5D" w14:textId="77777777"/>
    <w:p w:rsidR="00735212" w:rsidRDefault="00735212" w14:paraId="2131C938" w14:textId="77777777"/>
    <w:p w:rsidR="00735212" w:rsidRDefault="00735212" w14:paraId="0E011F85" w14:textId="77777777"/>
    <w:p w:rsidR="00735212" w:rsidRDefault="00735212" w14:paraId="5C22F14E" w14:textId="77777777"/>
    <w:p w:rsidR="00735212" w:rsidRDefault="00735212" w14:paraId="43901BD2" w14:textId="77777777"/>
    <w:p w:rsidR="00735212" w:rsidRDefault="00735212" w14:paraId="0A882301" w14:textId="77777777"/>
    <w:p w:rsidR="00735212" w:rsidRDefault="00735212" w14:paraId="23B39D6E" w14:textId="77777777"/>
    <w:p w:rsidR="00735212" w:rsidRDefault="00735212" w14:paraId="3CAB440D" w14:textId="77777777"/>
    <w:p w:rsidR="00735212" w:rsidRDefault="00735212" w14:paraId="115E7E51" w14:textId="77777777"/>
    <w:p w:rsidR="00735212" w:rsidRDefault="00735212" w14:paraId="7120A9DD" w14:textId="77777777"/>
    <w:p w:rsidR="00735212" w:rsidRDefault="00735212" w14:paraId="0D216538" w14:textId="77777777"/>
    <w:p w:rsidR="0028109E" w:rsidP="087078F0" w:rsidRDefault="0028109E" w14:paraId="675ED70F" w14:textId="16D42938">
      <w:pPr>
        <w:pStyle w:val="Ttulo1"/>
        <w:spacing w:line="360" w:lineRule="auto"/>
        <w:rPr>
          <w:rFonts w:ascii="Arial" w:hAnsi="Arial" w:cs="Arial"/>
        </w:rPr>
      </w:pPr>
      <w:r>
        <w:br w:type="page"/>
      </w:r>
      <w:bookmarkStart w:name="_Toc46485953" w:id="1"/>
      <w:r w:rsidRPr="087078F0" w:rsidR="1B93AA52">
        <w:rPr>
          <w:rFonts w:ascii="Arial" w:hAnsi="Arial" w:cs="Arial"/>
          <w:color w:val="404040" w:themeColor="text1" w:themeTint="BF" w:themeShade="FF"/>
        </w:rPr>
        <w:t>Introducción</w:t>
      </w:r>
      <w:bookmarkEnd w:id="1"/>
    </w:p>
    <w:p w:rsidR="087078F0" w:rsidP="087078F0" w:rsidRDefault="087078F0" w14:paraId="5C3BBF3E" w14:textId="27C8C5BE">
      <w:pPr>
        <w:pStyle w:val="Normal"/>
      </w:pPr>
    </w:p>
    <w:p w:rsidR="00C2085D" w:rsidP="087078F0" w:rsidRDefault="003A5300" w14:paraId="3C6D4D04" w14:textId="64759E9C">
      <w:pPr>
        <w:pStyle w:val="Normal"/>
        <w:jc w:val="both"/>
        <w:rPr>
          <w:rFonts w:ascii="Arial" w:hAnsi="Arial" w:eastAsia="Arial" w:cs="Arial"/>
          <w:sz w:val="24"/>
          <w:szCs w:val="24"/>
        </w:rPr>
      </w:pPr>
      <w:bookmarkStart w:name="_Int_URN9VsOZ" w:id="1279785063"/>
      <w:r w:rsidRPr="087078F0" w:rsidR="016BA608">
        <w:rPr>
          <w:rFonts w:ascii="Arial" w:hAnsi="Arial" w:eastAsia="Arial" w:cs="Arial"/>
          <w:sz w:val="24"/>
          <w:szCs w:val="24"/>
        </w:rPr>
        <w:t>En este caso ficticio, el centro de datos de AIEP ha sufrido un robo de todos los equipos que lo componían. Ante esta situación, se ha propuesto mejoras en la implementación del nuevo data center. En este informe, se analizarán las posibles causas del robo, soluciones para mitigar estas causas, riesgos físicos asociados al rack de comunicaciones en el baño, y se brindarán recomendaciones de seguridad para la construcción del nuevo data center.</w:t>
      </w:r>
      <w:bookmarkEnd w:id="1279785063"/>
    </w:p>
    <w:p w:rsidR="009A6883" w:rsidRDefault="009A6883" w14:paraId="2F1CC55F" w14:textId="4BFFEF6E">
      <w:pPr>
        <w:rPr>
          <w:rFonts w:ascii="Arial" w:hAnsi="Arial" w:cs="Arial" w:eastAsiaTheme="majorEastAsia"/>
          <w:b/>
          <w:color w:val="2E74B5" w:themeColor="accent1" w:themeShade="BF"/>
          <w:sz w:val="24"/>
          <w:szCs w:val="32"/>
        </w:rPr>
      </w:pPr>
    </w:p>
    <w:p w:rsidR="0028109E" w:rsidP="087078F0" w:rsidRDefault="0028109E" w14:paraId="10435958" w14:textId="22928101">
      <w:pPr>
        <w:pStyle w:val="Ttulo1"/>
        <w:spacing w:line="360" w:lineRule="auto"/>
        <w:rPr>
          <w:rFonts w:ascii="Arial" w:hAnsi="Arial" w:cs="Arial"/>
          <w:color w:val="404040" w:themeColor="text1" w:themeTint="BF" w:themeShade="FF"/>
        </w:rPr>
      </w:pPr>
    </w:p>
    <w:p w:rsidR="0028109E" w:rsidP="087078F0" w:rsidRDefault="0028109E" w14:paraId="01B2908E" w14:textId="79EB63E0">
      <w:pPr>
        <w:pStyle w:val="Ttulo1"/>
        <w:spacing w:line="360" w:lineRule="auto"/>
        <w:rPr>
          <w:rFonts w:ascii="Arial" w:hAnsi="Arial" w:cs="Arial"/>
          <w:color w:val="404040" w:themeColor="text1" w:themeTint="BF" w:themeShade="FF"/>
        </w:rPr>
      </w:pPr>
    </w:p>
    <w:p w:rsidR="0028109E" w:rsidP="087078F0" w:rsidRDefault="0028109E" w14:paraId="2047E0CC" w14:textId="0907D0BD">
      <w:pPr>
        <w:pStyle w:val="Ttulo1"/>
        <w:spacing w:line="360" w:lineRule="auto"/>
        <w:rPr>
          <w:rFonts w:ascii="Arial" w:hAnsi="Arial" w:cs="Arial"/>
          <w:color w:val="404040" w:themeColor="text1" w:themeTint="BF" w:themeShade="FF"/>
        </w:rPr>
      </w:pPr>
    </w:p>
    <w:p w:rsidR="0028109E" w:rsidP="087078F0" w:rsidRDefault="0028109E" w14:paraId="739B6638" w14:textId="765B4F30">
      <w:pPr>
        <w:pStyle w:val="Ttulo1"/>
        <w:spacing w:line="360" w:lineRule="auto"/>
        <w:rPr>
          <w:rFonts w:ascii="Arial" w:hAnsi="Arial" w:cs="Arial"/>
          <w:color w:val="404040" w:themeColor="text1" w:themeTint="BF" w:themeShade="FF"/>
        </w:rPr>
      </w:pPr>
    </w:p>
    <w:p w:rsidR="0028109E" w:rsidP="087078F0" w:rsidRDefault="0028109E" w14:paraId="0FAD96F5" w14:textId="37B8C94C">
      <w:pPr>
        <w:pStyle w:val="Ttulo1"/>
        <w:spacing w:line="360" w:lineRule="auto"/>
        <w:rPr>
          <w:rFonts w:ascii="Arial" w:hAnsi="Arial" w:cs="Arial"/>
          <w:color w:val="404040" w:themeColor="text1" w:themeTint="BF" w:themeShade="FF"/>
        </w:rPr>
      </w:pPr>
    </w:p>
    <w:p w:rsidR="0028109E" w:rsidP="087078F0" w:rsidRDefault="0028109E" w14:paraId="418C961A" w14:textId="01BBB08D">
      <w:pPr>
        <w:pStyle w:val="Ttulo1"/>
        <w:spacing w:line="360" w:lineRule="auto"/>
        <w:rPr>
          <w:rFonts w:ascii="Arial" w:hAnsi="Arial" w:cs="Arial"/>
          <w:color w:val="404040" w:themeColor="text1" w:themeTint="BF" w:themeShade="FF"/>
        </w:rPr>
      </w:pPr>
    </w:p>
    <w:p w:rsidR="0028109E" w:rsidP="087078F0" w:rsidRDefault="0028109E" w14:paraId="0026DC02" w14:textId="0C4771C5">
      <w:pPr>
        <w:pStyle w:val="Ttulo1"/>
        <w:spacing w:line="360" w:lineRule="auto"/>
        <w:rPr>
          <w:rFonts w:ascii="Arial" w:hAnsi="Arial" w:cs="Arial"/>
          <w:color w:val="404040" w:themeColor="text1" w:themeTint="BF" w:themeShade="FF"/>
        </w:rPr>
      </w:pPr>
    </w:p>
    <w:p w:rsidR="0028109E" w:rsidP="087078F0" w:rsidRDefault="0028109E" w14:paraId="47A17099" w14:textId="706AB96A">
      <w:pPr>
        <w:pStyle w:val="Ttulo1"/>
        <w:spacing w:line="360" w:lineRule="auto"/>
        <w:rPr>
          <w:rFonts w:ascii="Arial" w:hAnsi="Arial" w:cs="Arial"/>
          <w:color w:val="404040" w:themeColor="text1" w:themeTint="BF" w:themeShade="FF"/>
        </w:rPr>
      </w:pPr>
    </w:p>
    <w:p w:rsidR="0028109E" w:rsidP="087078F0" w:rsidRDefault="0028109E" w14:paraId="6CE935F4" w14:textId="4A495658">
      <w:pPr>
        <w:pStyle w:val="Ttulo1"/>
        <w:spacing w:line="360" w:lineRule="auto"/>
        <w:rPr>
          <w:rFonts w:ascii="Arial" w:hAnsi="Arial" w:cs="Arial"/>
          <w:color w:val="404040" w:themeColor="text1" w:themeTint="BF" w:themeShade="FF"/>
        </w:rPr>
      </w:pPr>
    </w:p>
    <w:p w:rsidR="0028109E" w:rsidP="087078F0" w:rsidRDefault="0028109E" w14:paraId="4F279091" w14:textId="618B1E2B">
      <w:pPr>
        <w:pStyle w:val="Ttulo1"/>
        <w:spacing w:line="360" w:lineRule="auto"/>
        <w:rPr>
          <w:rFonts w:ascii="Arial" w:hAnsi="Arial" w:cs="Arial"/>
          <w:color w:val="404040" w:themeColor="text1" w:themeTint="BF" w:themeShade="FF"/>
        </w:rPr>
      </w:pPr>
    </w:p>
    <w:p w:rsidR="0028109E" w:rsidP="087078F0" w:rsidRDefault="0028109E" w14:paraId="1A6A4CFB" w14:textId="6BBCF1F1">
      <w:pPr>
        <w:pStyle w:val="Ttulo1"/>
        <w:spacing w:line="360" w:lineRule="auto"/>
        <w:rPr>
          <w:rFonts w:ascii="Arial" w:hAnsi="Arial" w:cs="Arial"/>
          <w:color w:val="404040" w:themeColor="text1" w:themeTint="BF" w:themeShade="FF"/>
        </w:rPr>
      </w:pPr>
    </w:p>
    <w:p w:rsidR="0028109E" w:rsidP="087078F0" w:rsidRDefault="0028109E" w14:paraId="60EB17F5" w14:textId="5F4363E7">
      <w:pPr>
        <w:pStyle w:val="Ttulo1"/>
        <w:spacing w:line="360" w:lineRule="auto"/>
        <w:rPr>
          <w:rFonts w:ascii="Arial" w:hAnsi="Arial" w:cs="Arial"/>
          <w:color w:val="404040" w:themeColor="text1" w:themeTint="BF" w:themeShade="FF"/>
        </w:rPr>
      </w:pPr>
    </w:p>
    <w:p w:rsidR="0028109E" w:rsidP="087078F0" w:rsidRDefault="0028109E" w14:paraId="7F9D6E6E" w14:textId="5270625E">
      <w:pPr>
        <w:pStyle w:val="Ttulo1"/>
        <w:spacing w:line="360" w:lineRule="auto"/>
        <w:rPr>
          <w:rFonts w:ascii="Arial" w:hAnsi="Arial" w:cs="Arial"/>
          <w:color w:val="404040" w:themeColor="text1" w:themeTint="BF" w:themeShade="FF"/>
        </w:rPr>
      </w:pPr>
    </w:p>
    <w:p w:rsidR="0028109E" w:rsidP="087078F0" w:rsidRDefault="0028109E" w14:paraId="326CAE68" w14:textId="16B35508">
      <w:pPr>
        <w:pStyle w:val="Ttulo1"/>
        <w:spacing w:line="360" w:lineRule="auto"/>
        <w:rPr>
          <w:rFonts w:ascii="Arial" w:hAnsi="Arial" w:cs="Arial"/>
          <w:color w:val="404040" w:themeColor="text1" w:themeTint="BF" w:themeShade="FF"/>
        </w:rPr>
      </w:pPr>
    </w:p>
    <w:p w:rsidR="0028109E" w:rsidP="087078F0" w:rsidRDefault="0028109E" w14:paraId="41227B95" w14:textId="21CB5D56">
      <w:pPr>
        <w:pStyle w:val="Normal"/>
      </w:pPr>
    </w:p>
    <w:p w:rsidR="0028109E" w:rsidP="087078F0" w:rsidRDefault="0028109E" w14:paraId="2C239D10" w14:textId="045E7B27">
      <w:pPr>
        <w:pStyle w:val="Ttulo1"/>
        <w:spacing w:line="360" w:lineRule="auto"/>
        <w:rPr>
          <w:rFonts w:ascii="Arial" w:hAnsi="Arial" w:cs="Arial"/>
          <w:color w:val="404040" w:themeColor="text1" w:themeTint="BF" w:themeShade="FF"/>
        </w:rPr>
      </w:pPr>
      <w:bookmarkStart w:name="_Toc46485954" w:id="2"/>
      <w:r w:rsidRPr="087078F0" w:rsidR="1B93AA52">
        <w:rPr>
          <w:rFonts w:ascii="Arial" w:hAnsi="Arial" w:cs="Arial"/>
          <w:color w:val="404040" w:themeColor="text1" w:themeTint="BF" w:themeShade="FF"/>
        </w:rPr>
        <w:t>Desarrollo</w:t>
      </w:r>
      <w:bookmarkEnd w:id="2"/>
    </w:p>
    <w:p w:rsidR="0028109E" w:rsidP="087078F0" w:rsidRDefault="003A5300" w14:paraId="6B22C743" w14:textId="4014A3F1">
      <w:pPr>
        <w:pStyle w:val="Normal"/>
      </w:pPr>
    </w:p>
    <w:p w:rsidR="13ADC15C" w:rsidP="087078F0" w:rsidRDefault="13ADC15C" w14:paraId="60AF6DD4" w14:textId="1417A3E3">
      <w:pPr>
        <w:pStyle w:val="Normal"/>
        <w:rPr>
          <w:rFonts w:ascii="Arial" w:hAnsi="Arial" w:eastAsia="Arial" w:cs="Arial"/>
          <w:sz w:val="24"/>
          <w:szCs w:val="24"/>
        </w:rPr>
      </w:pPr>
      <w:r w:rsidRPr="087078F0" w:rsidR="13ADC15C">
        <w:rPr>
          <w:rFonts w:ascii="Arial" w:hAnsi="Arial" w:eastAsia="Arial" w:cs="Arial"/>
          <w:sz w:val="24"/>
          <w:szCs w:val="24"/>
        </w:rPr>
        <w:t>1. Causa del Robo:</w:t>
      </w:r>
    </w:p>
    <w:p w:rsidR="13ADC15C" w:rsidP="087078F0" w:rsidRDefault="13ADC15C" w14:paraId="7A16D3E6" w14:textId="0F3BF496">
      <w:pPr>
        <w:pStyle w:val="Normal"/>
        <w:rPr>
          <w:rFonts w:ascii="Arial" w:hAnsi="Arial" w:eastAsia="Arial" w:cs="Arial"/>
          <w:sz w:val="24"/>
          <w:szCs w:val="24"/>
        </w:rPr>
      </w:pPr>
      <w:r w:rsidRPr="087078F0" w:rsidR="13ADC15C">
        <w:rPr>
          <w:rFonts w:ascii="Arial" w:hAnsi="Arial" w:eastAsia="Arial" w:cs="Arial"/>
          <w:sz w:val="24"/>
          <w:szCs w:val="24"/>
        </w:rPr>
        <w:t xml:space="preserve">Una posible causa que originó y propició el robo de los componentes </w:t>
      </w:r>
      <w:r w:rsidRPr="087078F0" w:rsidR="13ADC15C">
        <w:rPr>
          <w:rFonts w:ascii="Arial" w:hAnsi="Arial" w:eastAsia="Arial" w:cs="Arial"/>
          <w:sz w:val="24"/>
          <w:szCs w:val="24"/>
        </w:rPr>
        <w:t>del data</w:t>
      </w:r>
      <w:r w:rsidRPr="087078F0" w:rsidR="13ADC15C">
        <w:rPr>
          <w:rFonts w:ascii="Arial" w:hAnsi="Arial" w:eastAsia="Arial" w:cs="Arial"/>
          <w:sz w:val="24"/>
          <w:szCs w:val="24"/>
        </w:rPr>
        <w:t xml:space="preserve"> center es la falta de medidas de seguridad adecuadas. La ubicación del centro de datos al costado de los baños y la presencia de un rack de comunicaciones en el baño, sin cámaras de seguridad ni sistemas biométricos, facilitó el acceso no autorizado. La puerta de tipo vaivén también representa una vulnerabilidad, ya que no ofrece un nivel suficiente de seguridad.</w:t>
      </w:r>
    </w:p>
    <w:p w:rsidR="087078F0" w:rsidP="087078F0" w:rsidRDefault="087078F0" w14:paraId="34E44052" w14:textId="60F9A6FA">
      <w:pPr>
        <w:pStyle w:val="Normal"/>
        <w:rPr>
          <w:rFonts w:ascii="Arial" w:hAnsi="Arial" w:eastAsia="Arial" w:cs="Arial"/>
          <w:sz w:val="24"/>
          <w:szCs w:val="24"/>
        </w:rPr>
      </w:pPr>
    </w:p>
    <w:p w:rsidR="13ADC15C" w:rsidP="087078F0" w:rsidRDefault="13ADC15C" w14:paraId="0E7C5BE9" w14:textId="35604043">
      <w:pPr>
        <w:pStyle w:val="Normal"/>
        <w:rPr>
          <w:rFonts w:ascii="Arial" w:hAnsi="Arial" w:eastAsia="Arial" w:cs="Arial"/>
          <w:sz w:val="24"/>
          <w:szCs w:val="24"/>
        </w:rPr>
      </w:pPr>
      <w:r w:rsidRPr="087078F0" w:rsidR="13ADC15C">
        <w:rPr>
          <w:rFonts w:ascii="Arial" w:hAnsi="Arial" w:eastAsia="Arial" w:cs="Arial"/>
          <w:sz w:val="24"/>
          <w:szCs w:val="24"/>
        </w:rPr>
        <w:t>2. Soluciones para Mitigar la Causa:</w:t>
      </w:r>
    </w:p>
    <w:p w:rsidR="13ADC15C" w:rsidP="087078F0" w:rsidRDefault="13ADC15C" w14:paraId="154C8769" w14:textId="4E4290F6">
      <w:pPr>
        <w:pStyle w:val="Normal"/>
        <w:rPr>
          <w:rFonts w:ascii="Arial" w:hAnsi="Arial" w:eastAsia="Arial" w:cs="Arial"/>
          <w:sz w:val="24"/>
          <w:szCs w:val="24"/>
        </w:rPr>
      </w:pPr>
      <w:r w:rsidRPr="087078F0" w:rsidR="13ADC15C">
        <w:rPr>
          <w:rFonts w:ascii="Arial" w:hAnsi="Arial" w:eastAsia="Arial" w:cs="Arial"/>
          <w:sz w:val="24"/>
          <w:szCs w:val="24"/>
        </w:rPr>
        <w:t>Dos soluciones para mitigar la causa identificada son:</w:t>
      </w:r>
    </w:p>
    <w:p w:rsidR="13ADC15C" w:rsidP="087078F0" w:rsidRDefault="13ADC15C" w14:paraId="5145FD1D" w14:textId="5A0C38DF">
      <w:pPr>
        <w:pStyle w:val="Normal"/>
        <w:rPr>
          <w:rFonts w:ascii="Arial" w:hAnsi="Arial" w:eastAsia="Arial" w:cs="Arial"/>
          <w:sz w:val="24"/>
          <w:szCs w:val="24"/>
        </w:rPr>
      </w:pPr>
      <w:r w:rsidRPr="087078F0" w:rsidR="13ADC15C">
        <w:rPr>
          <w:rFonts w:ascii="Arial" w:hAnsi="Arial" w:eastAsia="Arial" w:cs="Arial"/>
          <w:sz w:val="24"/>
          <w:szCs w:val="24"/>
        </w:rPr>
        <w:t>Reubicar el centro de datos: Debería ubicarse en un área de acceso restringido, separada de lugares de tráfico público como baños y pasillos. Además, el rack de comunicaciones no debe estar en lugares inapropiados como los baños.</w:t>
      </w:r>
    </w:p>
    <w:p w:rsidR="13ADC15C" w:rsidP="087078F0" w:rsidRDefault="13ADC15C" w14:paraId="61AB3528" w14:textId="36064035">
      <w:pPr>
        <w:pStyle w:val="Normal"/>
        <w:rPr>
          <w:rFonts w:ascii="Arial" w:hAnsi="Arial" w:eastAsia="Arial" w:cs="Arial"/>
          <w:sz w:val="24"/>
          <w:szCs w:val="24"/>
        </w:rPr>
      </w:pPr>
      <w:r w:rsidRPr="087078F0" w:rsidR="13ADC15C">
        <w:rPr>
          <w:rFonts w:ascii="Arial" w:hAnsi="Arial" w:eastAsia="Arial" w:cs="Arial"/>
          <w:sz w:val="24"/>
          <w:szCs w:val="24"/>
        </w:rPr>
        <w:t xml:space="preserve">Implementar medidas de seguridad: Instalar cámaras de seguridad en puntos estratégicos, incluyendo la entrada </w:t>
      </w:r>
      <w:r w:rsidRPr="087078F0" w:rsidR="13ADC15C">
        <w:rPr>
          <w:rFonts w:ascii="Arial" w:hAnsi="Arial" w:eastAsia="Arial" w:cs="Arial"/>
          <w:sz w:val="24"/>
          <w:szCs w:val="24"/>
        </w:rPr>
        <w:t>al data</w:t>
      </w:r>
      <w:r w:rsidRPr="087078F0" w:rsidR="13ADC15C">
        <w:rPr>
          <w:rFonts w:ascii="Arial" w:hAnsi="Arial" w:eastAsia="Arial" w:cs="Arial"/>
          <w:sz w:val="24"/>
          <w:szCs w:val="24"/>
        </w:rPr>
        <w:t xml:space="preserve"> center y el rack de comunicaciones. También se deben implementar sistemas de acceso controlado, como lectores biométricos o tarjetas de acceso, para limitar el ingreso solo a personal autorizado.</w:t>
      </w:r>
    </w:p>
    <w:p w:rsidR="087078F0" w:rsidP="087078F0" w:rsidRDefault="087078F0" w14:paraId="7A845A80" w14:textId="6D97BD99">
      <w:pPr>
        <w:pStyle w:val="Normal"/>
        <w:rPr>
          <w:rFonts w:ascii="Arial" w:hAnsi="Arial" w:eastAsia="Arial" w:cs="Arial"/>
          <w:sz w:val="24"/>
          <w:szCs w:val="24"/>
        </w:rPr>
      </w:pPr>
    </w:p>
    <w:p w:rsidR="13ADC15C" w:rsidP="087078F0" w:rsidRDefault="13ADC15C" w14:paraId="1B330ED8" w14:textId="22603892">
      <w:pPr>
        <w:pStyle w:val="Normal"/>
        <w:rPr>
          <w:rFonts w:ascii="Arial" w:hAnsi="Arial" w:eastAsia="Arial" w:cs="Arial"/>
          <w:sz w:val="24"/>
          <w:szCs w:val="24"/>
        </w:rPr>
      </w:pPr>
      <w:r w:rsidRPr="087078F0" w:rsidR="13ADC15C">
        <w:rPr>
          <w:rFonts w:ascii="Arial" w:hAnsi="Arial" w:eastAsia="Arial" w:cs="Arial"/>
          <w:sz w:val="24"/>
          <w:szCs w:val="24"/>
        </w:rPr>
        <w:t>3. Riesgos Físicos del Rack de Comunicaciones en el Baño:</w:t>
      </w:r>
    </w:p>
    <w:p w:rsidR="13ADC15C" w:rsidP="087078F0" w:rsidRDefault="13ADC15C" w14:paraId="5912E010" w14:textId="1E0B8A6B">
      <w:pPr>
        <w:pStyle w:val="Normal"/>
        <w:rPr>
          <w:rFonts w:ascii="Arial" w:hAnsi="Arial" w:eastAsia="Arial" w:cs="Arial"/>
          <w:sz w:val="24"/>
          <w:szCs w:val="24"/>
        </w:rPr>
      </w:pPr>
      <w:r w:rsidRPr="087078F0" w:rsidR="13ADC15C">
        <w:rPr>
          <w:rFonts w:ascii="Arial" w:hAnsi="Arial" w:eastAsia="Arial" w:cs="Arial"/>
          <w:sz w:val="24"/>
          <w:szCs w:val="24"/>
        </w:rPr>
        <w:t>Dos riesgos físicos asociados al rack de comunicaciones en el baño son:</w:t>
      </w:r>
    </w:p>
    <w:p w:rsidR="13ADC15C" w:rsidP="087078F0" w:rsidRDefault="13ADC15C" w14:paraId="5FF45D23" w14:textId="2AE04EEE">
      <w:pPr>
        <w:pStyle w:val="Normal"/>
        <w:rPr>
          <w:rFonts w:ascii="Arial" w:hAnsi="Arial" w:eastAsia="Arial" w:cs="Arial"/>
          <w:sz w:val="24"/>
          <w:szCs w:val="24"/>
        </w:rPr>
      </w:pPr>
      <w:r w:rsidRPr="087078F0" w:rsidR="13ADC15C">
        <w:rPr>
          <w:rFonts w:ascii="Arial" w:hAnsi="Arial" w:eastAsia="Arial" w:cs="Arial"/>
          <w:sz w:val="24"/>
          <w:szCs w:val="24"/>
        </w:rPr>
        <w:t xml:space="preserve"> </w:t>
      </w:r>
    </w:p>
    <w:p w:rsidR="13ADC15C" w:rsidP="087078F0" w:rsidRDefault="13ADC15C" w14:paraId="7726A76A" w14:textId="1CC6BD11">
      <w:pPr>
        <w:pStyle w:val="Normal"/>
        <w:rPr>
          <w:rFonts w:ascii="Arial" w:hAnsi="Arial" w:eastAsia="Arial" w:cs="Arial"/>
          <w:sz w:val="24"/>
          <w:szCs w:val="24"/>
        </w:rPr>
      </w:pPr>
      <w:r w:rsidRPr="087078F0" w:rsidR="13ADC15C">
        <w:rPr>
          <w:rFonts w:ascii="Arial" w:hAnsi="Arial" w:eastAsia="Arial" w:cs="Arial"/>
          <w:sz w:val="24"/>
          <w:szCs w:val="24"/>
        </w:rPr>
        <w:t>Humedad y corrosión: Los baños son ambientes húmedos que pueden favorecer la corrosión de los equipos electrónicos y los cables, lo que puede afectar su funcionamiento y vida útil.</w:t>
      </w:r>
    </w:p>
    <w:p w:rsidR="13ADC15C" w:rsidP="087078F0" w:rsidRDefault="13ADC15C" w14:paraId="4D6341AF" w14:textId="7D8283B2">
      <w:pPr>
        <w:pStyle w:val="Normal"/>
        <w:rPr>
          <w:rFonts w:ascii="Arial" w:hAnsi="Arial" w:eastAsia="Arial" w:cs="Arial"/>
          <w:sz w:val="24"/>
          <w:szCs w:val="24"/>
        </w:rPr>
      </w:pPr>
      <w:r w:rsidRPr="087078F0" w:rsidR="13ADC15C">
        <w:rPr>
          <w:rFonts w:ascii="Arial" w:hAnsi="Arial" w:eastAsia="Arial" w:cs="Arial"/>
          <w:sz w:val="24"/>
          <w:szCs w:val="24"/>
        </w:rPr>
        <w:t>Daños por uso inadecuado: La presencia de un rack en un baño aumenta el riesgo de daños causados por la manipulación inapropiada por parte de personas que no son conscientes de su importancia.</w:t>
      </w:r>
    </w:p>
    <w:p w:rsidR="087078F0" w:rsidP="087078F0" w:rsidRDefault="087078F0" w14:paraId="3E552B56" w14:textId="5951E866">
      <w:pPr>
        <w:pStyle w:val="Normal"/>
        <w:rPr>
          <w:rFonts w:ascii="Arial" w:hAnsi="Arial" w:eastAsia="Arial" w:cs="Arial"/>
          <w:sz w:val="24"/>
          <w:szCs w:val="24"/>
        </w:rPr>
      </w:pPr>
    </w:p>
    <w:p w:rsidR="13ADC15C" w:rsidP="087078F0" w:rsidRDefault="13ADC15C" w14:paraId="5BD042D1" w14:textId="0EF8CD19">
      <w:pPr>
        <w:pStyle w:val="Normal"/>
        <w:rPr>
          <w:rFonts w:ascii="Arial" w:hAnsi="Arial" w:eastAsia="Arial" w:cs="Arial"/>
          <w:sz w:val="24"/>
          <w:szCs w:val="24"/>
        </w:rPr>
      </w:pPr>
      <w:r w:rsidRPr="087078F0" w:rsidR="13ADC15C">
        <w:rPr>
          <w:rFonts w:ascii="Arial" w:hAnsi="Arial" w:eastAsia="Arial" w:cs="Arial"/>
          <w:sz w:val="24"/>
          <w:szCs w:val="24"/>
        </w:rPr>
        <w:t>4. Recomendaciones de Seguridad para el Nuevo Data Center:</w:t>
      </w:r>
    </w:p>
    <w:p w:rsidR="13ADC15C" w:rsidP="087078F0" w:rsidRDefault="13ADC15C" w14:paraId="3608CC5A" w14:textId="6F37E9C5">
      <w:pPr>
        <w:pStyle w:val="Normal"/>
        <w:rPr>
          <w:rFonts w:ascii="Arial" w:hAnsi="Arial" w:eastAsia="Arial" w:cs="Arial"/>
          <w:sz w:val="24"/>
          <w:szCs w:val="24"/>
        </w:rPr>
      </w:pPr>
      <w:r w:rsidRPr="087078F0" w:rsidR="13ADC15C">
        <w:rPr>
          <w:rFonts w:ascii="Arial" w:hAnsi="Arial" w:eastAsia="Arial" w:cs="Arial"/>
          <w:sz w:val="24"/>
          <w:szCs w:val="24"/>
        </w:rPr>
        <w:t xml:space="preserve"> </w:t>
      </w:r>
    </w:p>
    <w:p w:rsidR="13ADC15C" w:rsidP="087078F0" w:rsidRDefault="13ADC15C" w14:paraId="0A3EA396" w14:textId="78736EB3">
      <w:pPr>
        <w:pStyle w:val="Normal"/>
        <w:rPr>
          <w:rFonts w:ascii="Arial" w:hAnsi="Arial" w:eastAsia="Arial" w:cs="Arial"/>
          <w:sz w:val="24"/>
          <w:szCs w:val="24"/>
        </w:rPr>
      </w:pPr>
      <w:r w:rsidRPr="087078F0" w:rsidR="13ADC15C">
        <w:rPr>
          <w:rFonts w:ascii="Arial" w:hAnsi="Arial" w:eastAsia="Arial" w:cs="Arial"/>
          <w:sz w:val="24"/>
          <w:szCs w:val="24"/>
        </w:rPr>
        <w:t>Ubicación estratégica: Colocar el nuevo data center en un área de acceso restringido, lejos de lugares de tráfico público y ambientes con humedad.</w:t>
      </w:r>
    </w:p>
    <w:p w:rsidR="13ADC15C" w:rsidP="087078F0" w:rsidRDefault="13ADC15C" w14:paraId="5B04AA30" w14:textId="0C605504">
      <w:pPr>
        <w:pStyle w:val="Normal"/>
        <w:rPr>
          <w:rFonts w:ascii="Arial" w:hAnsi="Arial" w:eastAsia="Arial" w:cs="Arial"/>
          <w:sz w:val="24"/>
          <w:szCs w:val="24"/>
        </w:rPr>
      </w:pPr>
      <w:r w:rsidRPr="087078F0" w:rsidR="13ADC15C">
        <w:rPr>
          <w:rFonts w:ascii="Arial" w:hAnsi="Arial" w:eastAsia="Arial" w:cs="Arial"/>
          <w:sz w:val="24"/>
          <w:szCs w:val="24"/>
        </w:rPr>
        <w:t>Control de acceso: Implementar sistemas de acceso controlado, como tarjetas de acceso o sistemas biométricos, para permitir el ingreso solo a personal autorizado.</w:t>
      </w:r>
    </w:p>
    <w:p w:rsidR="13ADC15C" w:rsidP="087078F0" w:rsidRDefault="13ADC15C" w14:paraId="621A95B3" w14:textId="16DE18C6">
      <w:pPr>
        <w:pStyle w:val="Normal"/>
        <w:rPr>
          <w:rFonts w:ascii="Arial" w:hAnsi="Arial" w:eastAsia="Arial" w:cs="Arial"/>
          <w:sz w:val="24"/>
          <w:szCs w:val="24"/>
        </w:rPr>
      </w:pPr>
      <w:r w:rsidRPr="087078F0" w:rsidR="13ADC15C">
        <w:rPr>
          <w:rFonts w:ascii="Arial" w:hAnsi="Arial" w:eastAsia="Arial" w:cs="Arial"/>
          <w:sz w:val="24"/>
          <w:szCs w:val="24"/>
        </w:rPr>
        <w:t>Vigilancia por cámaras: Instalar cámaras de seguridad en puntos clave para monitorear el acceso y actividades dentro del centro de datos.</w:t>
      </w:r>
    </w:p>
    <w:p w:rsidR="13ADC15C" w:rsidP="087078F0" w:rsidRDefault="13ADC15C" w14:paraId="16C49671" w14:textId="2222C50F">
      <w:pPr>
        <w:pStyle w:val="Normal"/>
        <w:rPr>
          <w:rFonts w:ascii="Arial" w:hAnsi="Arial" w:eastAsia="Arial" w:cs="Arial"/>
          <w:sz w:val="24"/>
          <w:szCs w:val="24"/>
        </w:rPr>
      </w:pPr>
      <w:r w:rsidRPr="087078F0" w:rsidR="13ADC15C">
        <w:rPr>
          <w:rFonts w:ascii="Arial" w:hAnsi="Arial" w:eastAsia="Arial" w:cs="Arial"/>
          <w:sz w:val="24"/>
          <w:szCs w:val="24"/>
        </w:rPr>
        <w:t>Protección contra riesgos ambientales: Implementar medidas para proteger el centro de datos contra riesgos como incendios, inundaciones y fluctuaciones eléctricas.</w:t>
      </w:r>
    </w:p>
    <w:p w:rsidR="00C2085D" w:rsidRDefault="00C2085D" w14:paraId="3043394C" w14:textId="77777777">
      <w:pPr>
        <w:rPr>
          <w:rFonts w:ascii="Arial" w:hAnsi="Arial" w:cs="Arial"/>
          <w:color w:val="575757"/>
          <w:sz w:val="24"/>
          <w:szCs w:val="20"/>
        </w:rPr>
      </w:pPr>
      <w:r>
        <w:rPr>
          <w:rFonts w:ascii="Arial" w:hAnsi="Arial" w:cs="Arial"/>
          <w:color w:val="575757"/>
          <w:sz w:val="24"/>
          <w:szCs w:val="20"/>
        </w:rPr>
        <w:br w:type="page"/>
      </w:r>
    </w:p>
    <w:p w:rsidRPr="003B431E" w:rsidR="0028109E" w:rsidP="0028109E" w:rsidRDefault="0028109E" w14:paraId="1DF9D813" w14:textId="77777777">
      <w:pPr>
        <w:pStyle w:val="Ttulo1"/>
        <w:rPr>
          <w:rFonts w:ascii="Arial" w:hAnsi="Arial" w:cs="Arial"/>
          <w:color w:val="404040" w:themeColor="text1" w:themeTint="BF"/>
        </w:rPr>
      </w:pPr>
      <w:bookmarkStart w:name="_Toc46485955" w:id="3"/>
      <w:r w:rsidRPr="003B431E">
        <w:rPr>
          <w:rFonts w:ascii="Arial" w:hAnsi="Arial" w:cs="Arial"/>
          <w:color w:val="404040" w:themeColor="text1" w:themeTint="BF"/>
        </w:rPr>
        <w:lastRenderedPageBreak/>
        <w:t>Conclusión</w:t>
      </w:r>
      <w:bookmarkEnd w:id="3"/>
    </w:p>
    <w:p w:rsidR="009A6883" w:rsidP="087078F0" w:rsidRDefault="009A6883" w14:paraId="6034C8E8" w14:textId="1307D85B">
      <w:pPr>
        <w:pStyle w:val="Normal"/>
        <w:spacing w:line="360" w:lineRule="auto"/>
        <w:rPr>
          <w:rFonts w:ascii="Arial" w:hAnsi="Arial" w:cs="Arial"/>
          <w:color w:val="575757"/>
          <w:sz w:val="24"/>
          <w:szCs w:val="24"/>
        </w:rPr>
      </w:pPr>
    </w:p>
    <w:p w:rsidR="5E8C0295" w:rsidP="087078F0" w:rsidRDefault="5E8C0295" w14:paraId="558BEA49" w14:textId="760B308A">
      <w:pPr>
        <w:pStyle w:val="Normal"/>
        <w:rPr>
          <w:rFonts w:ascii="Arial" w:hAnsi="Arial" w:eastAsia="Arial" w:cs="Arial"/>
          <w:color w:val="575757"/>
          <w:sz w:val="24"/>
          <w:szCs w:val="24"/>
        </w:rPr>
      </w:pPr>
      <w:r w:rsidRPr="087078F0" w:rsidR="5E8C0295">
        <w:rPr>
          <w:rFonts w:ascii="Arial" w:hAnsi="Arial" w:eastAsia="Arial" w:cs="Arial"/>
          <w:sz w:val="24"/>
          <w:szCs w:val="24"/>
        </w:rPr>
        <w:t xml:space="preserve">El caso ficticio del robo en el centro de datos de AIEP destaca la importancia de contar con medidas de seguridad adecuadas para proteger los activos críticos de una organización. La falta de medidas de seguridad en la ubicación y acceso al centro de datos condujo al robo de equipos valiosos. Mediante la reubicación estratégica, la implementación de sistemas de acceso controlado y medidas de protección </w:t>
      </w:r>
      <w:r w:rsidRPr="087078F0" w:rsidR="5E8C0295">
        <w:rPr>
          <w:rFonts w:ascii="Arial" w:hAnsi="Arial" w:eastAsia="Arial" w:cs="Arial"/>
          <w:sz w:val="24"/>
          <w:szCs w:val="24"/>
        </w:rPr>
        <w:t>ambiental,</w:t>
      </w:r>
      <w:r w:rsidRPr="087078F0" w:rsidR="5E8C0295">
        <w:rPr>
          <w:rFonts w:ascii="Arial" w:hAnsi="Arial" w:eastAsia="Arial" w:cs="Arial"/>
          <w:sz w:val="24"/>
          <w:szCs w:val="24"/>
        </w:rPr>
        <w:t xml:space="preserve"> es posible construir un nuevo data center más seguro y resiliente.</w:t>
      </w:r>
    </w:p>
    <w:p w:rsidR="087078F0" w:rsidP="087078F0" w:rsidRDefault="087078F0" w14:paraId="3098EF33" w14:textId="67A02DE2">
      <w:pPr>
        <w:pStyle w:val="Normal"/>
        <w:spacing w:line="360" w:lineRule="auto"/>
        <w:rPr>
          <w:rFonts w:ascii="Arial" w:hAnsi="Arial" w:cs="Arial"/>
          <w:color w:val="575757"/>
          <w:sz w:val="24"/>
          <w:szCs w:val="24"/>
        </w:rPr>
      </w:pPr>
    </w:p>
    <w:p w:rsidR="009A6883" w:rsidP="0028109E" w:rsidRDefault="009A6883" w14:paraId="640C4DE9" w14:textId="77777777">
      <w:pPr>
        <w:spacing w:line="360" w:lineRule="auto"/>
        <w:rPr>
          <w:rFonts w:ascii="Arial" w:hAnsi="Arial" w:cs="Arial"/>
          <w:color w:val="575757"/>
          <w:sz w:val="24"/>
          <w:szCs w:val="20"/>
        </w:rPr>
      </w:pPr>
    </w:p>
    <w:p w:rsidR="009A6883" w:rsidP="0028109E" w:rsidRDefault="009A6883" w14:paraId="4715D77C" w14:textId="77777777">
      <w:pPr>
        <w:spacing w:line="360" w:lineRule="auto"/>
        <w:rPr>
          <w:rFonts w:ascii="Arial" w:hAnsi="Arial" w:cs="Arial"/>
          <w:color w:val="575757"/>
          <w:sz w:val="24"/>
          <w:szCs w:val="20"/>
        </w:rPr>
      </w:pPr>
    </w:p>
    <w:p w:rsidR="009A6883" w:rsidP="0028109E" w:rsidRDefault="009A6883" w14:paraId="2BF882D8" w14:textId="77777777">
      <w:pPr>
        <w:spacing w:line="360" w:lineRule="auto"/>
        <w:rPr>
          <w:rFonts w:ascii="Arial" w:hAnsi="Arial" w:cs="Arial"/>
          <w:color w:val="575757"/>
          <w:sz w:val="24"/>
          <w:szCs w:val="20"/>
        </w:rPr>
      </w:pPr>
    </w:p>
    <w:p w:rsidR="009A6883" w:rsidP="0028109E" w:rsidRDefault="009A6883" w14:paraId="77C0674A" w14:textId="77777777">
      <w:pPr>
        <w:spacing w:line="360" w:lineRule="auto"/>
        <w:rPr>
          <w:rFonts w:ascii="Arial" w:hAnsi="Arial" w:cs="Arial"/>
          <w:color w:val="575757"/>
          <w:sz w:val="24"/>
          <w:szCs w:val="20"/>
        </w:rPr>
      </w:pPr>
    </w:p>
    <w:p w:rsidR="009A6883" w:rsidP="0028109E" w:rsidRDefault="009A6883" w14:paraId="2B478562" w14:textId="77777777">
      <w:pPr>
        <w:spacing w:line="360" w:lineRule="auto"/>
        <w:rPr>
          <w:rFonts w:ascii="Arial" w:hAnsi="Arial" w:cs="Arial"/>
          <w:color w:val="575757"/>
          <w:sz w:val="24"/>
          <w:szCs w:val="20"/>
        </w:rPr>
      </w:pPr>
    </w:p>
    <w:p w:rsidR="009A6883" w:rsidP="0028109E" w:rsidRDefault="009A6883" w14:paraId="71D4D20C" w14:textId="77777777">
      <w:pPr>
        <w:spacing w:line="360" w:lineRule="auto"/>
        <w:rPr>
          <w:rFonts w:ascii="Arial" w:hAnsi="Arial" w:cs="Arial"/>
          <w:color w:val="575757"/>
          <w:sz w:val="24"/>
          <w:szCs w:val="20"/>
        </w:rPr>
      </w:pPr>
    </w:p>
    <w:p w:rsidR="009A6883" w:rsidP="0028109E" w:rsidRDefault="009A6883" w14:paraId="0C8B0136" w14:textId="77777777">
      <w:pPr>
        <w:spacing w:line="360" w:lineRule="auto"/>
        <w:rPr>
          <w:rFonts w:ascii="Arial" w:hAnsi="Arial" w:cs="Arial"/>
          <w:color w:val="575757"/>
          <w:sz w:val="24"/>
          <w:szCs w:val="20"/>
        </w:rPr>
      </w:pPr>
    </w:p>
    <w:p w:rsidR="009A6883" w:rsidP="0028109E" w:rsidRDefault="009A6883" w14:paraId="4BBA28FE" w14:textId="77777777">
      <w:pPr>
        <w:spacing w:line="360" w:lineRule="auto"/>
        <w:rPr>
          <w:rFonts w:ascii="Arial" w:hAnsi="Arial" w:cs="Arial"/>
          <w:color w:val="575757"/>
          <w:sz w:val="24"/>
          <w:szCs w:val="20"/>
        </w:rPr>
      </w:pPr>
    </w:p>
    <w:p w:rsidR="009A6883" w:rsidP="0028109E" w:rsidRDefault="009A6883" w14:paraId="3FC370D7" w14:textId="77777777">
      <w:pPr>
        <w:spacing w:line="360" w:lineRule="auto"/>
        <w:rPr>
          <w:rFonts w:ascii="Arial" w:hAnsi="Arial" w:cs="Arial"/>
          <w:color w:val="575757"/>
          <w:sz w:val="24"/>
          <w:szCs w:val="20"/>
        </w:rPr>
      </w:pPr>
    </w:p>
    <w:p w:rsidR="009A6883" w:rsidRDefault="009A6883" w14:paraId="47CCB668" w14:textId="77777777">
      <w:pPr>
        <w:rPr>
          <w:rFonts w:ascii="Arial" w:hAnsi="Arial" w:cs="Arial"/>
          <w:color w:val="575757"/>
          <w:sz w:val="24"/>
          <w:szCs w:val="20"/>
        </w:rPr>
      </w:pPr>
      <w:r>
        <w:rPr>
          <w:rFonts w:ascii="Arial" w:hAnsi="Arial" w:cs="Arial"/>
          <w:color w:val="575757"/>
          <w:sz w:val="24"/>
          <w:szCs w:val="20"/>
        </w:rPr>
        <w:br w:type="page"/>
      </w:r>
    </w:p>
    <w:p w:rsidRPr="003B431E" w:rsidR="009A6883" w:rsidP="009A6883" w:rsidRDefault="009A6883" w14:paraId="137E8681" w14:textId="77777777">
      <w:pPr>
        <w:pStyle w:val="Ttulo1"/>
        <w:rPr>
          <w:rFonts w:ascii="Arial" w:hAnsi="Arial" w:cs="Arial"/>
          <w:color w:val="404040" w:themeColor="text1" w:themeTint="BF"/>
        </w:rPr>
      </w:pPr>
      <w:bookmarkStart w:name="_Toc46485956" w:id="4"/>
      <w:r w:rsidRPr="003B431E">
        <w:rPr>
          <w:rFonts w:ascii="Arial" w:hAnsi="Arial" w:cs="Arial"/>
          <w:color w:val="404040" w:themeColor="text1" w:themeTint="BF"/>
        </w:rPr>
        <w:lastRenderedPageBreak/>
        <w:t>Bibliografía</w:t>
      </w:r>
      <w:bookmarkEnd w:id="4"/>
    </w:p>
    <w:p w:rsidR="009A6883" w:rsidP="009A6883" w:rsidRDefault="009A6883" w14:paraId="77FACAB7" w14:textId="77777777">
      <w:pPr>
        <w:spacing w:line="360" w:lineRule="auto"/>
        <w:rPr>
          <w:rFonts w:ascii="Arial" w:hAnsi="Arial" w:cs="Arial"/>
          <w:color w:val="575757"/>
          <w:sz w:val="24"/>
          <w:szCs w:val="20"/>
        </w:rPr>
      </w:pPr>
    </w:p>
    <w:p w:rsidRPr="002A4660" w:rsidR="008224BC" w:rsidP="087078F0" w:rsidRDefault="008224BC" w14:paraId="5EEAC789" w14:textId="5984672A">
      <w:pPr>
        <w:pStyle w:val="Normal"/>
        <w:rPr>
          <w:rFonts w:ascii="Arial" w:hAnsi="Arial" w:cs="Arial"/>
          <w:color w:val="575757"/>
          <w:sz w:val="24"/>
          <w:szCs w:val="24"/>
        </w:rPr>
      </w:pPr>
      <w:r w:rsidRPr="087078F0" w:rsidR="37FC10EC">
        <w:rPr>
          <w:rFonts w:ascii="Arial" w:hAnsi="Arial" w:cs="Arial"/>
          <w:color w:val="575757"/>
          <w:sz w:val="24"/>
          <w:szCs w:val="24"/>
        </w:rPr>
        <w:t xml:space="preserve">Información obtenida del apunte de la semana </w:t>
      </w:r>
      <w:r w:rsidRPr="087078F0" w:rsidR="37FC10EC">
        <w:rPr>
          <w:rFonts w:ascii="Arial" w:hAnsi="Arial" w:cs="Arial"/>
          <w:color w:val="575757"/>
          <w:sz w:val="24"/>
          <w:szCs w:val="24"/>
        </w:rPr>
        <w:t>numero</w:t>
      </w:r>
      <w:r w:rsidRPr="087078F0" w:rsidR="37FC10EC">
        <w:rPr>
          <w:rFonts w:ascii="Arial" w:hAnsi="Arial" w:cs="Arial"/>
          <w:color w:val="575757"/>
          <w:sz w:val="24"/>
          <w:szCs w:val="24"/>
        </w:rPr>
        <w:t xml:space="preserve"> 2 del </w:t>
      </w:r>
      <w:r w:rsidRPr="087078F0" w:rsidR="37FC10EC">
        <w:rPr>
          <w:rFonts w:ascii="Arial" w:hAnsi="Arial" w:cs="Arial"/>
          <w:color w:val="575757"/>
          <w:sz w:val="24"/>
          <w:szCs w:val="24"/>
        </w:rPr>
        <w:t>modulo</w:t>
      </w:r>
      <w:r w:rsidRPr="087078F0" w:rsidR="37FC10EC">
        <w:rPr>
          <w:rFonts w:ascii="Arial" w:hAnsi="Arial" w:cs="Arial"/>
          <w:color w:val="575757"/>
          <w:sz w:val="24"/>
          <w:szCs w:val="24"/>
        </w:rPr>
        <w:t xml:space="preserve"> </w:t>
      </w:r>
      <w:hyperlink r:id="R2157d60c1e0347ad">
        <w:r w:rsidRPr="087078F0" w:rsidR="5BD5CCF8">
          <w:rPr>
            <w:rStyle w:val="Hipervnculo"/>
            <w:rFonts w:ascii="Arial" w:hAnsi="Arial" w:eastAsia="Arial" w:cs="Arial"/>
            <w:noProof w:val="0"/>
            <w:sz w:val="24"/>
            <w:szCs w:val="24"/>
            <w:lang w:val="es-CL"/>
          </w:rPr>
          <w:t>CIB201-198-223081-ONL-SEGURIDAD DE CABLEADO Y DATACENTER</w:t>
        </w:r>
      </w:hyperlink>
      <w:r w:rsidRPr="087078F0" w:rsidR="37FC10EC">
        <w:rPr>
          <w:rFonts w:ascii="Arial" w:hAnsi="Arial" w:cs="Arial"/>
          <w:color w:val="575757"/>
          <w:sz w:val="24"/>
          <w:szCs w:val="24"/>
        </w:rPr>
        <w:t>.</w:t>
      </w:r>
    </w:p>
    <w:p w:rsidR="00735212" w:rsidRDefault="00735212" w14:paraId="6FF5AF9A" w14:textId="77777777"/>
    <w:p w:rsidR="00735212" w:rsidRDefault="00735212" w14:paraId="3F5EA92C" w14:textId="77777777"/>
    <w:p w:rsidR="00735212" w:rsidP="00735212" w:rsidRDefault="00735212" w14:paraId="2D8CCB23" w14:textId="77777777"/>
    <w:sectPr w:rsidR="00735212" w:rsidSect="008224BC">
      <w:footerReference w:type="even" r:id="rId8"/>
      <w:footerReference w:type="default" r:id="rId9"/>
      <w:pgSz w:w="12240" w:h="15840" w:orient="portrait"/>
      <w:pgMar w:top="1134" w:right="1467" w:bottom="1276"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6700A" w:rsidP="008224BC" w:rsidRDefault="0056700A" w14:paraId="0394C9CA" w14:textId="77777777">
      <w:pPr>
        <w:spacing w:after="0" w:line="240" w:lineRule="auto"/>
      </w:pPr>
      <w:r>
        <w:separator/>
      </w:r>
    </w:p>
  </w:endnote>
  <w:endnote w:type="continuationSeparator" w:id="0">
    <w:p w:rsidR="0056700A" w:rsidP="008224BC" w:rsidRDefault="0056700A" w14:paraId="7BEA3A6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Futura Md BT">
    <w:altName w:val="Century Gothic"/>
    <w:charset w:val="B1"/>
    <w:family w:val="swiss"/>
    <w:pitch w:val="variable"/>
    <w:sig w:usb0="800008EF" w:usb1="1000204A" w:usb2="00000000" w:usb3="00000000" w:csb0="000001F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24BC" w:rsidP="00D12CBE" w:rsidRDefault="008224BC" w14:paraId="221051B7"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rsidR="008224BC" w:rsidP="008224BC" w:rsidRDefault="008224BC" w14:paraId="671B91F9"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40726269"/>
      <w:docPartObj>
        <w:docPartGallery w:val="Page Numbers (Bottom of Page)"/>
        <w:docPartUnique/>
      </w:docPartObj>
    </w:sdtPr>
    <w:sdtEndPr>
      <w:rPr>
        <w:rStyle w:val="Nmerodepgina"/>
      </w:rPr>
    </w:sdtEndPr>
    <w:sdtContent>
      <w:p w:rsidR="008224BC" w:rsidP="00D12CBE" w:rsidRDefault="008224BC" w14:paraId="71BFD0E9"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8224BC" w:rsidP="008224BC" w:rsidRDefault="008224BC" w14:paraId="66BE61F8" w14:textId="7777777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6700A" w:rsidP="008224BC" w:rsidRDefault="0056700A" w14:paraId="7941BB7F" w14:textId="77777777">
      <w:pPr>
        <w:spacing w:after="0" w:line="240" w:lineRule="auto"/>
      </w:pPr>
      <w:r>
        <w:separator/>
      </w:r>
    </w:p>
  </w:footnote>
  <w:footnote w:type="continuationSeparator" w:id="0">
    <w:p w:rsidR="0056700A" w:rsidP="008224BC" w:rsidRDefault="0056700A" w14:paraId="7558B037"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URN9VsOZ" int2:invalidationBookmarkName="" int2:hashCode="DcqnJWOov6PfDB" int2:id="fjGfTWEd">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D2EC7"/>
    <w:rsid w:val="000F7D12"/>
    <w:rsid w:val="00131753"/>
    <w:rsid w:val="00222D85"/>
    <w:rsid w:val="0028109E"/>
    <w:rsid w:val="003A5300"/>
    <w:rsid w:val="003B431E"/>
    <w:rsid w:val="003B4EAF"/>
    <w:rsid w:val="0052385C"/>
    <w:rsid w:val="00540A6A"/>
    <w:rsid w:val="005555BA"/>
    <w:rsid w:val="0056700A"/>
    <w:rsid w:val="00735212"/>
    <w:rsid w:val="008224BC"/>
    <w:rsid w:val="008C109C"/>
    <w:rsid w:val="009A6883"/>
    <w:rsid w:val="009B0A7B"/>
    <w:rsid w:val="009E7133"/>
    <w:rsid w:val="00AA4473"/>
    <w:rsid w:val="00B221D9"/>
    <w:rsid w:val="00B87B8A"/>
    <w:rsid w:val="00BB5CC4"/>
    <w:rsid w:val="00C06D15"/>
    <w:rsid w:val="00C2085D"/>
    <w:rsid w:val="00C679C9"/>
    <w:rsid w:val="00DC7594"/>
    <w:rsid w:val="00DF40D6"/>
    <w:rsid w:val="00E06142"/>
    <w:rsid w:val="00EC68A8"/>
    <w:rsid w:val="00F6249A"/>
    <w:rsid w:val="00F74EFC"/>
    <w:rsid w:val="00FB619F"/>
    <w:rsid w:val="00FC2CA8"/>
    <w:rsid w:val="016BA608"/>
    <w:rsid w:val="0201376C"/>
    <w:rsid w:val="0235255A"/>
    <w:rsid w:val="061CC110"/>
    <w:rsid w:val="087078F0"/>
    <w:rsid w:val="0A9B9404"/>
    <w:rsid w:val="0EC69217"/>
    <w:rsid w:val="11BAF645"/>
    <w:rsid w:val="13ADC15C"/>
    <w:rsid w:val="1B93AA52"/>
    <w:rsid w:val="22F59A00"/>
    <w:rsid w:val="2634F577"/>
    <w:rsid w:val="26479BAC"/>
    <w:rsid w:val="278C495F"/>
    <w:rsid w:val="297F3C6E"/>
    <w:rsid w:val="2AFA031E"/>
    <w:rsid w:val="32AB0EC8"/>
    <w:rsid w:val="35373D85"/>
    <w:rsid w:val="37FC10EC"/>
    <w:rsid w:val="3E4FB530"/>
    <w:rsid w:val="4FDDBC1D"/>
    <w:rsid w:val="549C986A"/>
    <w:rsid w:val="57156C78"/>
    <w:rsid w:val="5BD5CCF8"/>
    <w:rsid w:val="5DA84763"/>
    <w:rsid w:val="5E4A11AC"/>
    <w:rsid w:val="5E8C0295"/>
    <w:rsid w:val="688A4B08"/>
    <w:rsid w:val="68E41E82"/>
    <w:rsid w:val="6B94EE48"/>
    <w:rsid w:val="6CCED71A"/>
    <w:rsid w:val="72042FCC"/>
    <w:rsid w:val="72C70EFD"/>
    <w:rsid w:val="77D515AB"/>
    <w:rsid w:val="7AABE1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49ED"/>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A5300"/>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UNIDAD" w:customStyle="1">
    <w:name w:val="UNIDAD"/>
    <w:basedOn w:val="Fuentedeprrafopredeter"/>
    <w:uiPriority w:val="1"/>
    <w:rsid w:val="00735212"/>
    <w:rPr>
      <w:rFonts w:ascii="Futura Md BT" w:hAnsi="Futura Md BT"/>
      <w:color w:val="000050"/>
      <w:sz w:val="40"/>
    </w:rPr>
  </w:style>
  <w:style w:type="character" w:styleId="Estilo2" w:customStyle="1">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ar" w:customStyle="1">
    <w:name w:val="Título 1 Car"/>
    <w:basedOn w:val="Fuentedeprrafopredeter"/>
    <w:link w:val="Ttulo1"/>
    <w:uiPriority w:val="9"/>
    <w:rsid w:val="00E06142"/>
    <w:rPr>
      <w:rFonts w:asciiTheme="majorHAnsi" w:hAnsiTheme="majorHAnsi" w:eastAsiaTheme="majorEastAsia" w:cstheme="majorBidi"/>
      <w:color w:val="2E74B5" w:themeColor="accent1" w:themeShade="BF"/>
      <w:sz w:val="32"/>
      <w:szCs w:val="32"/>
    </w:rPr>
  </w:style>
  <w:style w:type="paragraph" w:styleId="TtuloTDC">
    <w:name w:val="TOC Heading"/>
    <w:basedOn w:val="Ttulo1"/>
    <w:next w:val="Normal"/>
    <w:uiPriority w:val="39"/>
    <w:unhideWhenUsed/>
    <w:qFormat/>
    <w:rsid w:val="009B0A7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9B0A7B"/>
    <w:pPr>
      <w:spacing w:before="120" w:after="0"/>
    </w:pPr>
    <w:rPr>
      <w:rFonts w:cstheme="minorHAnsi"/>
      <w:b/>
      <w:bCs/>
      <w:i/>
      <w:iCs/>
      <w:sz w:val="24"/>
      <w:szCs w:val="24"/>
    </w:rPr>
  </w:style>
  <w:style w:type="character" w:styleId="Hipervnculo">
    <w:name w:val="Hyperlink"/>
    <w:basedOn w:val="Fuentedeprrafopredeter"/>
    <w:uiPriority w:val="99"/>
    <w:unhideWhenUsed/>
    <w:rsid w:val="009B0A7B"/>
    <w:rPr>
      <w:color w:val="0563C1" w:themeColor="hyperlink"/>
      <w:u w:val="single"/>
    </w:rPr>
  </w:style>
  <w:style w:type="paragraph" w:styleId="TDC2">
    <w:name w:val="toc 2"/>
    <w:basedOn w:val="Normal"/>
    <w:next w:val="Normal"/>
    <w:autoRedefine/>
    <w:uiPriority w:val="39"/>
    <w:semiHidden/>
    <w:unhideWhenUsed/>
    <w:rsid w:val="009B0A7B"/>
    <w:pPr>
      <w:spacing w:before="120" w:after="0"/>
      <w:ind w:left="220"/>
    </w:pPr>
    <w:rPr>
      <w:rFonts w:cstheme="minorHAnsi"/>
      <w:b/>
      <w:bCs/>
    </w:rPr>
  </w:style>
  <w:style w:type="paragraph" w:styleId="TDC3">
    <w:name w:val="toc 3"/>
    <w:basedOn w:val="Normal"/>
    <w:next w:val="Normal"/>
    <w:autoRedefine/>
    <w:uiPriority w:val="39"/>
    <w:semiHidden/>
    <w:unhideWhenUsed/>
    <w:rsid w:val="009B0A7B"/>
    <w:pPr>
      <w:spacing w:after="0"/>
      <w:ind w:left="440"/>
    </w:pPr>
    <w:rPr>
      <w:rFonts w:cstheme="minorHAnsi"/>
      <w:sz w:val="20"/>
      <w:szCs w:val="20"/>
    </w:rPr>
  </w:style>
  <w:style w:type="paragraph" w:styleId="TDC4">
    <w:name w:val="toc 4"/>
    <w:basedOn w:val="Normal"/>
    <w:next w:val="Normal"/>
    <w:autoRedefine/>
    <w:uiPriority w:val="39"/>
    <w:semiHidden/>
    <w:unhideWhenUsed/>
    <w:rsid w:val="009B0A7B"/>
    <w:pPr>
      <w:spacing w:after="0"/>
      <w:ind w:left="660"/>
    </w:pPr>
    <w:rPr>
      <w:rFonts w:cstheme="minorHAnsi"/>
      <w:sz w:val="20"/>
      <w:szCs w:val="20"/>
    </w:rPr>
  </w:style>
  <w:style w:type="paragraph" w:styleId="TDC5">
    <w:name w:val="toc 5"/>
    <w:basedOn w:val="Normal"/>
    <w:next w:val="Normal"/>
    <w:autoRedefine/>
    <w:uiPriority w:val="39"/>
    <w:semiHidden/>
    <w:unhideWhenUsed/>
    <w:rsid w:val="009B0A7B"/>
    <w:pPr>
      <w:spacing w:after="0"/>
      <w:ind w:left="880"/>
    </w:pPr>
    <w:rPr>
      <w:rFonts w:cstheme="minorHAnsi"/>
      <w:sz w:val="20"/>
      <w:szCs w:val="20"/>
    </w:rPr>
  </w:style>
  <w:style w:type="paragraph" w:styleId="TDC6">
    <w:name w:val="toc 6"/>
    <w:basedOn w:val="Normal"/>
    <w:next w:val="Normal"/>
    <w:autoRedefine/>
    <w:uiPriority w:val="39"/>
    <w:semiHidden/>
    <w:unhideWhenUsed/>
    <w:rsid w:val="009B0A7B"/>
    <w:pPr>
      <w:spacing w:after="0"/>
      <w:ind w:left="1100"/>
    </w:pPr>
    <w:rPr>
      <w:rFonts w:cstheme="minorHAnsi"/>
      <w:sz w:val="20"/>
      <w:szCs w:val="20"/>
    </w:rPr>
  </w:style>
  <w:style w:type="paragraph" w:styleId="TDC7">
    <w:name w:val="toc 7"/>
    <w:basedOn w:val="Normal"/>
    <w:next w:val="Normal"/>
    <w:autoRedefine/>
    <w:uiPriority w:val="39"/>
    <w:semiHidden/>
    <w:unhideWhenUsed/>
    <w:rsid w:val="009B0A7B"/>
    <w:pPr>
      <w:spacing w:after="0"/>
      <w:ind w:left="1320"/>
    </w:pPr>
    <w:rPr>
      <w:rFonts w:cstheme="minorHAnsi"/>
      <w:sz w:val="20"/>
      <w:szCs w:val="20"/>
    </w:rPr>
  </w:style>
  <w:style w:type="paragraph" w:styleId="TDC8">
    <w:name w:val="toc 8"/>
    <w:basedOn w:val="Normal"/>
    <w:next w:val="Normal"/>
    <w:autoRedefine/>
    <w:uiPriority w:val="39"/>
    <w:semiHidden/>
    <w:unhideWhenUsed/>
    <w:rsid w:val="009B0A7B"/>
    <w:pPr>
      <w:spacing w:after="0"/>
      <w:ind w:left="1540"/>
    </w:pPr>
    <w:rPr>
      <w:rFonts w:cstheme="minorHAnsi"/>
      <w:sz w:val="20"/>
      <w:szCs w:val="20"/>
    </w:rPr>
  </w:style>
  <w:style w:type="paragraph" w:styleId="TDC9">
    <w:name w:val="toc 9"/>
    <w:basedOn w:val="Normal"/>
    <w:next w:val="Normal"/>
    <w:autoRedefine/>
    <w:uiPriority w:val="39"/>
    <w:semiHidden/>
    <w:unhideWhenUsed/>
    <w:rsid w:val="009B0A7B"/>
    <w:pPr>
      <w:spacing w:after="0"/>
      <w:ind w:left="1760"/>
    </w:pPr>
    <w:rPr>
      <w:rFonts w:cstheme="minorHAnsi"/>
      <w:sz w:val="20"/>
      <w:szCs w:val="20"/>
    </w:rPr>
  </w:style>
  <w:style w:type="paragraph" w:styleId="Piedepgina">
    <w:name w:val="footer"/>
    <w:basedOn w:val="Normal"/>
    <w:link w:val="PiedepginaCar"/>
    <w:uiPriority w:val="99"/>
    <w:unhideWhenUsed/>
    <w:rsid w:val="008224B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224BC"/>
  </w:style>
  <w:style w:type="character" w:styleId="Nmerodepgina">
    <w:name w:val="page number"/>
    <w:basedOn w:val="Fuentedeprrafopredeter"/>
    <w:uiPriority w:val="99"/>
    <w:semiHidden/>
    <w:unhideWhenUsed/>
    <w:rsid w:val="008224BC"/>
  </w:style>
  <w:style w:type="character" w:styleId="Ttulo3Car" w:customStyle="1">
    <w:name w:val="Título 3 Car"/>
    <w:basedOn w:val="Fuentedeprrafopredeter"/>
    <w:link w:val="Ttulo3"/>
    <w:uiPriority w:val="9"/>
    <w:semiHidden/>
    <w:rsid w:val="003A5300"/>
    <w:rPr>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yperlink" Target="https://www.aiepvirtual.cl/webapps/blackboard/execute/courseMain?course_id=_343430_1" TargetMode="External" Id="R4027066aba6d45a4" /><Relationship Type="http://schemas.openxmlformats.org/officeDocument/2006/relationships/hyperlink" Target="https://www.aiepvirtual.cl/webapps/blackboard/execute/courseMain?course_id=_343430_1" TargetMode="External" Id="R2157d60c1e0347ad" /><Relationship Type="http://schemas.openxmlformats.org/officeDocument/2006/relationships/glossaryDocument" Target="glossary/document.xml" Id="R7751a66fc6364123" /><Relationship Type="http://schemas.microsoft.com/office/2020/10/relationships/intelligence" Target="intelligence2.xml" Id="R741e7f92b0d041a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61c3353-4d60-4466-b0d3-b4916b86f77f}"/>
      </w:docPartPr>
      <w:docPartBody>
        <w:p w14:paraId="7880F4DD">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D4AF2-8696-7443-A6AF-2B1513EE6C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dc:creator>
  <keywords/>
  <dc:description/>
  <lastModifiedBy>JONATHAN JOEL SALINAS SANTIBANEZ</lastModifiedBy>
  <revision>9</revision>
  <dcterms:created xsi:type="dcterms:W3CDTF">2020-11-09T16:27:00.0000000Z</dcterms:created>
  <dcterms:modified xsi:type="dcterms:W3CDTF">2023-08-30T02:25:08.5028865Z</dcterms:modified>
</coreProperties>
</file>