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left"/>
      </w:pPr>
      <w:r>
        <w:rPr>
          <w:rFonts w:ascii="AtenzaNorticaBold" w:hAnsi="AtenzaNorticaBold"/>
          <w:b/>
          <w:sz w:val="20"/>
        </w:rPr>
        <w:t>DOCUMENTO INSTITUCIONAL</w:t>
      </w:r>
    </w:p>
    <w:p>
      <w:pPr>
        <w:pStyle w:val="Heading1"/>
        <w:spacing w:before="240" w:after="120"/>
        <w:ind w:firstLine="0"/>
        <w:jc w:val="left"/>
      </w:pPr>
      <w:r>
        <w:rPr>
          <w:rFonts w:ascii="AtenzaNeuePowerUltra" w:hAnsi="AtenzaNeuePowerUltra"/>
          <w:b/>
          <w:sz w:val="36"/>
        </w:rPr>
        <w:t>Roteiro de Validação Final de Homologação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Atenza FieldOps - validação assistida do fluxo P0 da Ciperprag, cobrindo Comercial, Operacional, Qualidade e Medição.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63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Informação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Projeto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Atenza FieldOps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final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Ciperprag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Responsável Atenza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Validador principal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Tarcísio Lucas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Ambiente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URL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https://fieldops-homologacao.atenza.digital/login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Versão esperada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0.6.3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Commit/evidência técnica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5df8ccc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da rodada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20/07/2026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Rodada assistida para aceite interno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Critério de aprovação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compreensível, documentos corretos e divergências registradas no próprio roteiro.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1. Como usar este roteiro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Execute os passos por perfil e marque cada item como Aprovado, Aprovado com ressalva ou Reprovado. Quando encontrar problema, registre o passo, o número do documento envolvido e cole um print diretamente neste arquivo. Evite enviar ocorrências soltas no grupo, porque o documento consolidado facilita a priorização das correções.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Use dados fictícios quando precisar preencher observações, NF, anexos ou campos de teste.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Não informe senhas, tokens, chaves privadas ou dados sensíveis no roteiro.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uma tela estiver confusa mesmo funcionando, marque como Aprovado com ressalva.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o fluxo travar ou gerar documento/dado incorreto, marque como Reprovado.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2. Acessos de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266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Usuário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Senha</w:t>
            </w:r>
          </w:p>
        </w:tc>
        <w:tc>
          <w:tcPr>
            <w:tcW w:type="dxa" w:w="300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Escopo principal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Comercial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homolog.comercial@atenza.digital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Propostas, clientes, serviços, minutas e contratos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homolog.operacao@atenza.digital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Agenda, equipe, veículos, OS e encerramento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Qualidade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homolog.qualidade@atenza.digital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Certificados, QR Code, histórico e validação pública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homolog.medicao@atenza.digital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Medição, NF enviada, cobrança, pagamento e baixa manual no ERP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3. Documentos de referência desta rodada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Os arquivos abaixo foram regenerados ou revalidados na etapa atual. Eles servem como referência para comparação visual e técnica durante a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Documento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Arquivo</w:t>
            </w:r>
          </w:p>
        </w:tc>
        <w:tc>
          <w:tcPr>
            <w:tcW w:type="dxa" w:w="379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validar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docs/evidencias/qa_fluxo_visual/proposta-ciperprag.pdf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Visual, cabeçalho/rodapé, parágrafos, condições comerciais, itens e paginação.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docs/evidencias/qa_fluxo_visual/contrato-ciperprag.pdf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Assinaturas, cláusulas, dados das partes, serviços contratados e uso como base 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Ordem de Serviço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docs/evidencias/qa_fluxo_visual/os-atual.pdf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Duas páginas quando possível, equipe, veículo, checklist, campos dinâmicos e legibilidade.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docs/cliente/certificados_montserrat/certificado-ciperprag-amostra-final.pdf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Logo, marca d'água, fotos da OS, QR Code, hash, validade, assinatura e consistência da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técnico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docs/cliente/relatorios_tecnicos/relatorio-tecnico-ciperprag-amostra.pdf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da OS, checklist, fotos, produtos, EPIs, normas e ausência de valores comerciais.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docs/evidencias/etapa7_homologacao/medicoes/med-validacao-2026-a4-retrato.pdf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Consolidação por período, total, unidades, assinatura, rodapé e status financeiro-operacional.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fontes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docs/evidencias/etapa7_homologacao/auditoria-fontes-documentais.md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Confirma que os PDFs representativos usam Montserrat incorporada, sem fallback.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 Roteiro por perfil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4.1. Perfil Comercial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Propostas, clientes, serviços, minutas e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Entrar no sistema com o perfil Comercial.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Acesso deve abrir as telas comerciais sem expor rotinas técnicas desnecessárias.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clientes e catálogo de serviços/produtos.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e serviços devem estar fáceis de localizar e com textos legíveis.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uma proposta com itens, periodicidade, valores e condições.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deve salvar e ficar disponível para visualização/impressão.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Aprovar a proposta e gerar minuta/contrato conforme fluxo disponível.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 deve liberar saldo operacional para agenda, sem retrabalho.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de proposta e contrato de referência.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 deve estar coerente com o padrão Ciperprag aprovado e sem fonte incorreta.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4.2. Perfil Operacional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Agenda, equipe, veículos, OS e encerramento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Agenda/Agendamentos e selecionar contrato com saldo.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 não deve ver valores comerciais sensíveis.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Preencher data, equipe, veículo, local e tag/equipamento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devem aparecer corretamente no agendamento e na OS.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OS a partir do agendamento.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deve receber numeração automática e permitir impressão para campo.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Encerrar OS com execução, observações, tag/equipamento e até 3 fotos.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encerrada deve alimentar certificado, histórico, relatório e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Validar recorrência quando o serviço tiver frequência definida.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Sistema deve sugerir próximo agendamento sem criar burocracia.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4.3. Perfil Qualidade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Certificados, QR Code, histórico e validação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Certificados e Histórico.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permitir localizar OS encerrada e serviços com/sem certificado.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ou abrir certificado de OS elegível.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do certificado devem vir da mesma OS, tenant e cliente.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QR Code e rota pública de validação.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Consulta pública deve exibir o mesmo certificado, hash e status.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Verificar fotos, produtos, licenças e assinatura.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Blocos opcionais só devem aparecer quando houver dado/configuração.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relatório técnico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deve usar dados operacionais, sem valores comerciais.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4.4. Perfil Medição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Medição, NF enviada, cobrança, pagamento e baixa manual no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Medição e filtrar cliente/período.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Somente OS encerradas e elegíveis devem entrar na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medição do 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Itens, unidades, quantidades e total devem ser coerentes.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PDF da medição.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PDF deve estar em A4 retrato, com logo, cliente, itens, total e assinatura.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Atualizar status de NF enviada, aguardando pagamento e pago/baixado no ERP.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funcionar como acompanhamento, sem virar contas a receber.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se a informação ficou clara para a rotina administrativa.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deve ser simples para acompanhamento de cobrança e baixa manual.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 Situação técnica antes da rodada assistida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A validação automatizada e o smoke test de homologação foram executados pelo CI/CD no workflow de deploy. Os itens abaixo não precisam ser repetidos manualmente, mas devem ser considerados como evidência de que a base técnica está pronta para o aceite do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Verificação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</w:t>
            </w:r>
          </w:p>
        </w:tc>
        <w:tc>
          <w:tcPr>
            <w:tcW w:type="dxa" w:w="459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Evidência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Deploy em homologação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Workflow CI/CD 29756006104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E2E e isolamento SaaS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audit:e2e e saas:tri-tenant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Integridade de anexos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Hashes reparados e download autenticado validado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Numeração documental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Duplicidades corrigidas e auditoria executada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com acentuação corrompida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dados sem ocorrências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Smoke público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Rotas públicas e validação de certificado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6. Cinco validações manuais restantes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Esta é a última rodada manual da Etapa 7. Execute os cinco itens abaixo com usuário humano, sem pular etapas. Para cada item, registre Aprovado, Aprovado com ressalva ou Reprovado e anexe o print no próprio DOCX quando houver qualquer dúvida.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executar</w:t>
            </w:r>
          </w:p>
        </w:tc>
        <w:tc>
          <w:tcPr>
            <w:tcW w:type="dxa" w:w="323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53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Registro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FINAL-01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Percorrer o fluxo completo: proposta, minuta, contrato final, contrato operacional, agenda, OS, encerramento, certificado, medição e recorrência.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 fluxo avança sem retrabalho indevido; cada etapa reaproveita os dados corretos da etapa anterior.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Observação: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FINAL-02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datas, horas, moeda, acentos e textos em todas as telas e PDFs usados no fluxo.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Formato brasileiro consistente: dd/mm/aaaa, hora local, valores em R$ e acentuação legível.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Print: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FINAL-03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Pedir a um usuário que execute o fluxo sem orientação externa e observar cliques, mensagens, estados vazios e confirmações.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 próxima ação fica clara; mensagens explicam o que ocorreu; não há telas sobrepostas ou etapas confusas.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Observação: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FINAL-04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Na OS, selecionar tags/equipamentos cadastrados e verificar o uso do dado no encerramento, certificado, relatório e histórico.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 tag/ativo permanece coerente em todos os documentos e não gera texto cortado ou campo ilegível.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OS: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FINAL-05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um certificado em tela e impresso em A4; ler o QR Code com dois celulares e conferir a rota pública.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Cada QR Code abre exatamente o certificado correspondente e mostra tenant, OS, cliente, serviço, execução, validade e hash.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Cert.: ____</w:t>
            </w:r>
          </w:p>
        </w:tc>
      </w:tr>
    </w:tbl>
    <w:p/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Critério de encerramento: a Etapa 7 só pode ser considerada aprovada depois que os cinco itens estiverem preenchidos. Se houver ressalva, descreva o impacto e a evidência; a Atenza consolidará a decisão no roadmap sem perder o item.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7. Checklist final da rodada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Item</w:t>
            </w:r>
          </w:p>
        </w:tc>
        <w:tc>
          <w:tcPr>
            <w:tcW w:type="dxa" w:w="510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Critério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comercial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aprovada gera minuta/contrato e libera saldo operacional.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 gera OS, OS encerra com evidências e alimenta documentos.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QR Code, hash, fotos e dados da OS estão consistentes.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Relatórios técnicos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usa dados da OS e não expõe valores comerciais.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 OS por período e acompanha NF/pagamento/ERP.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Acentuação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Telas e documentos não apresentam caracteres quebrados.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Usabilidade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Usuário consegue entender a próxima ação sem orientação externa.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8. Evidências para conferência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Use a tabela de documentos de referência da seção 3 para abrir os PDFs aprovados diretamente no computador. Evitei inserir miniaturas dos documentos neste roteiro porque elas ficam pequenas e podem induzir avaliação incorreta; a validação visual deve ser feita nos próprios PDFs.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Validação</w:t>
            </w:r>
          </w:p>
        </w:tc>
        <w:tc>
          <w:tcPr>
            <w:tcW w:type="dxa" w:w="6690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conferir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Interface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Acessar a URL de homologação e conferir diretamente as telas com o perfil indicado.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Documentos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listados na seção 3 em tamanho real, conferindo logo, fonte, acentuação, quebras, rodapé e dados dinâmicos.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Divergências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qualquer problema na seção 7 deste roteiro, com print colado no próprio DOCX.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9. Registro de divergências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Preencha uma linha para cada divergência encontrada. Se não houver problema,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6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Tela/documento</w:t>
            </w:r>
          </w:p>
        </w:tc>
        <w:tc>
          <w:tcPr>
            <w:tcW w:type="dxa" w:w="255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aconteceu</w:t>
            </w:r>
          </w:p>
        </w:tc>
        <w:tc>
          <w:tcPr>
            <w:tcW w:type="dxa" w:w="147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Número/print</w:t>
            </w:r>
          </w:p>
        </w:tc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Severidade</w:t>
            </w:r>
          </w:p>
        </w:tc>
        <w:tc>
          <w:tcPr>
            <w:tcW w:type="dxa" w:w="107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HML-004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HML-005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10. Resultado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12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Preenchimento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Resultado geral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Nome de quem testou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do teste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Resumo das principais observações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Pode seguir para próxima etapa?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Sim / Não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Versão</w:t>
            </w:r>
          </w:p>
        </w:tc>
        <w:tc>
          <w:tcPr>
            <w:tcW w:type="dxa" w:w="158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Data</w:t>
            </w:r>
          </w:p>
        </w:tc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v1.2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20/07/2026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Consolidação das evidências CI/CD e dos cinco testes manuais restantes para aceite da Etapa 7.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