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B38B6" w14:textId="77777777" w:rsidR="009F77E4" w:rsidRDefault="00F15011">
      <w:pPr>
        <w:jc w:val="center"/>
        <w:rPr>
          <w:rFonts w:ascii="Arial" w:eastAsia="Arial" w:hAnsi="Arial" w:cs="Arial"/>
        </w:rPr>
      </w:pPr>
      <w:r>
        <w:rPr>
          <w:rFonts w:ascii="Arial" w:eastAsia="Arial" w:hAnsi="Arial" w:cs="Arial"/>
          <w:noProof/>
        </w:rPr>
        <w:drawing>
          <wp:inline distT="0" distB="0" distL="0" distR="0" wp14:anchorId="79075232" wp14:editId="28E94C90">
            <wp:extent cx="913846" cy="1080000"/>
            <wp:effectExtent l="0" t="0" r="0" b="0"/>
            <wp:docPr id="2" name="image1.png" descr="jabar_logo.png"/>
            <wp:cNvGraphicFramePr/>
            <a:graphic xmlns:a="http://schemas.openxmlformats.org/drawingml/2006/main">
              <a:graphicData uri="http://schemas.openxmlformats.org/drawingml/2006/picture">
                <pic:pic xmlns:pic="http://schemas.openxmlformats.org/drawingml/2006/picture">
                  <pic:nvPicPr>
                    <pic:cNvPr id="0" name="image1.png" descr="jabar_logo.png"/>
                    <pic:cNvPicPr preferRelativeResize="0"/>
                  </pic:nvPicPr>
                  <pic:blipFill>
                    <a:blip r:embed="rId5"/>
                    <a:srcRect/>
                    <a:stretch>
                      <a:fillRect/>
                    </a:stretch>
                  </pic:blipFill>
                  <pic:spPr>
                    <a:xfrm>
                      <a:off x="0" y="0"/>
                      <a:ext cx="913846" cy="1080000"/>
                    </a:xfrm>
                    <a:prstGeom prst="rect">
                      <a:avLst/>
                    </a:prstGeom>
                    <a:ln/>
                  </pic:spPr>
                </pic:pic>
              </a:graphicData>
            </a:graphic>
          </wp:inline>
        </w:drawing>
      </w:r>
    </w:p>
    <w:p w14:paraId="449B5424" w14:textId="77777777" w:rsidR="009F77E4" w:rsidRDefault="00F15011">
      <w:pPr>
        <w:spacing w:after="0" w:line="360" w:lineRule="auto"/>
        <w:jc w:val="center"/>
        <w:rPr>
          <w:rFonts w:ascii="Arial" w:eastAsia="Arial" w:hAnsi="Arial" w:cs="Arial"/>
          <w:b/>
          <w:sz w:val="28"/>
          <w:szCs w:val="28"/>
        </w:rPr>
      </w:pPr>
      <w:r>
        <w:rPr>
          <w:rFonts w:ascii="Arial" w:eastAsia="Arial" w:hAnsi="Arial" w:cs="Arial"/>
          <w:b/>
          <w:sz w:val="28"/>
          <w:szCs w:val="28"/>
        </w:rPr>
        <w:t>PERJANJIAN KINERJA TAHUN 2021</w:t>
      </w:r>
    </w:p>
    <w:p w14:paraId="15F7C17F" w14:textId="77777777" w:rsidR="009F77E4" w:rsidRDefault="00F15011">
      <w:pPr>
        <w:spacing w:after="0" w:line="360" w:lineRule="auto"/>
        <w:jc w:val="center"/>
        <w:rPr>
          <w:rFonts w:ascii="Arial" w:eastAsia="Arial" w:hAnsi="Arial" w:cs="Arial"/>
          <w:b/>
          <w:sz w:val="28"/>
          <w:szCs w:val="28"/>
        </w:rPr>
      </w:pPr>
      <w:r>
        <w:rPr>
          <w:rFonts w:ascii="Arial" w:eastAsia="Arial" w:hAnsi="Arial" w:cs="Arial"/>
          <w:b/>
          <w:sz w:val="28"/>
          <w:szCs w:val="28"/>
        </w:rPr>
        <w:t>KEPALA SEKSI REKAYASA APLIKASI</w:t>
      </w:r>
    </w:p>
    <w:p w14:paraId="5CC6E580" w14:textId="77777777" w:rsidR="009F77E4" w:rsidRDefault="00F15011">
      <w:pPr>
        <w:spacing w:line="360" w:lineRule="auto"/>
        <w:jc w:val="center"/>
        <w:rPr>
          <w:rFonts w:ascii="Arial" w:eastAsia="Arial" w:hAnsi="Arial" w:cs="Arial"/>
          <w:b/>
        </w:rPr>
      </w:pPr>
      <w:r>
        <w:rPr>
          <w:rFonts w:ascii="Arial" w:eastAsia="Arial" w:hAnsi="Arial" w:cs="Arial"/>
          <w:b/>
          <w:sz w:val="28"/>
          <w:szCs w:val="28"/>
        </w:rPr>
        <w:t>DINAS KOMUNIKASI DAN INFORMATIKA PROVINSI JAWA BARAT</w:t>
      </w:r>
    </w:p>
    <w:p w14:paraId="555F3A76" w14:textId="77777777" w:rsidR="009F77E4" w:rsidRDefault="00F15011">
      <w:pPr>
        <w:ind w:firstLine="720"/>
        <w:jc w:val="both"/>
        <w:rPr>
          <w:rFonts w:ascii="Arial" w:eastAsia="Arial" w:hAnsi="Arial" w:cs="Arial"/>
          <w:sz w:val="24"/>
          <w:szCs w:val="24"/>
        </w:rPr>
      </w:pPr>
      <w:r>
        <w:rPr>
          <w:rFonts w:ascii="Arial" w:eastAsia="Arial" w:hAnsi="Arial" w:cs="Arial"/>
          <w:sz w:val="24"/>
          <w:szCs w:val="24"/>
        </w:rPr>
        <w:t>Dalam rangka mewujudkan manajemen pemerintahan yang efektif, transparan dan akuntabel serta berorientasi pada hasil, Kami yang bertandatangan di bawah ini:</w:t>
      </w:r>
    </w:p>
    <w:tbl>
      <w:tblPr>
        <w:tblStyle w:val="a"/>
        <w:tblW w:w="9254" w:type="dxa"/>
        <w:tblBorders>
          <w:top w:val="nil"/>
          <w:left w:val="nil"/>
          <w:bottom w:val="nil"/>
          <w:right w:val="nil"/>
          <w:insideH w:val="nil"/>
          <w:insideV w:val="nil"/>
        </w:tblBorders>
        <w:tblLayout w:type="fixed"/>
        <w:tblLook w:val="0400" w:firstRow="0" w:lastRow="0" w:firstColumn="0" w:lastColumn="0" w:noHBand="0" w:noVBand="1"/>
      </w:tblPr>
      <w:tblGrid>
        <w:gridCol w:w="1696"/>
        <w:gridCol w:w="593"/>
        <w:gridCol w:w="6965"/>
      </w:tblGrid>
      <w:tr w:rsidR="009F77E4" w14:paraId="04F0BE44" w14:textId="77777777">
        <w:tc>
          <w:tcPr>
            <w:tcW w:w="1696" w:type="dxa"/>
          </w:tcPr>
          <w:p w14:paraId="4152AE56" w14:textId="77777777" w:rsidR="009F77E4" w:rsidRDefault="00F15011">
            <w:pPr>
              <w:spacing w:line="276" w:lineRule="auto"/>
              <w:ind w:left="318"/>
              <w:jc w:val="both"/>
              <w:rPr>
                <w:rFonts w:ascii="Arial" w:eastAsia="Arial" w:hAnsi="Arial" w:cs="Arial"/>
                <w:sz w:val="24"/>
                <w:szCs w:val="24"/>
              </w:rPr>
            </w:pPr>
            <w:r>
              <w:rPr>
                <w:rFonts w:ascii="Arial" w:eastAsia="Arial" w:hAnsi="Arial" w:cs="Arial"/>
                <w:sz w:val="24"/>
                <w:szCs w:val="24"/>
              </w:rPr>
              <w:t>Nama</w:t>
            </w:r>
          </w:p>
        </w:tc>
        <w:tc>
          <w:tcPr>
            <w:tcW w:w="593" w:type="dxa"/>
          </w:tcPr>
          <w:p w14:paraId="1BF7018B" w14:textId="77777777" w:rsidR="009F77E4" w:rsidRDefault="00F15011">
            <w:pPr>
              <w:spacing w:line="276" w:lineRule="auto"/>
              <w:ind w:left="176"/>
              <w:jc w:val="both"/>
              <w:rPr>
                <w:rFonts w:ascii="Arial" w:eastAsia="Arial" w:hAnsi="Arial" w:cs="Arial"/>
                <w:sz w:val="24"/>
                <w:szCs w:val="24"/>
              </w:rPr>
            </w:pPr>
            <w:r>
              <w:rPr>
                <w:rFonts w:ascii="Arial" w:eastAsia="Arial" w:hAnsi="Arial" w:cs="Arial"/>
                <w:sz w:val="24"/>
                <w:szCs w:val="24"/>
              </w:rPr>
              <w:t>:</w:t>
            </w:r>
          </w:p>
        </w:tc>
        <w:tc>
          <w:tcPr>
            <w:tcW w:w="6965" w:type="dxa"/>
          </w:tcPr>
          <w:p w14:paraId="6E030557" w14:textId="77777777" w:rsidR="009F77E4" w:rsidRDefault="00F15011">
            <w:pPr>
              <w:spacing w:line="276" w:lineRule="auto"/>
              <w:ind w:left="147"/>
              <w:jc w:val="both"/>
              <w:rPr>
                <w:rFonts w:ascii="Arial" w:eastAsia="Arial" w:hAnsi="Arial" w:cs="Arial"/>
                <w:sz w:val="24"/>
                <w:szCs w:val="24"/>
              </w:rPr>
            </w:pPr>
            <w:r>
              <w:rPr>
                <w:rFonts w:ascii="Arial" w:eastAsia="Arial" w:hAnsi="Arial" w:cs="Arial"/>
                <w:color w:val="000000"/>
                <w:sz w:val="24"/>
                <w:szCs w:val="24"/>
                <w:highlight w:val="white"/>
              </w:rPr>
              <w:t>RIZKI HUSTINIASARI, ST., MT</w:t>
            </w:r>
          </w:p>
        </w:tc>
      </w:tr>
      <w:tr w:rsidR="009F77E4" w14:paraId="65C8A606" w14:textId="77777777">
        <w:trPr>
          <w:trHeight w:val="147"/>
        </w:trPr>
        <w:tc>
          <w:tcPr>
            <w:tcW w:w="1696" w:type="dxa"/>
          </w:tcPr>
          <w:p w14:paraId="22BFDA4C" w14:textId="77777777" w:rsidR="009F77E4" w:rsidRDefault="00F15011">
            <w:pPr>
              <w:spacing w:line="276" w:lineRule="auto"/>
              <w:ind w:left="318"/>
              <w:jc w:val="both"/>
              <w:rPr>
                <w:rFonts w:ascii="Arial" w:eastAsia="Arial" w:hAnsi="Arial" w:cs="Arial"/>
                <w:sz w:val="24"/>
                <w:szCs w:val="24"/>
              </w:rPr>
            </w:pPr>
            <w:r>
              <w:rPr>
                <w:rFonts w:ascii="Arial" w:eastAsia="Arial" w:hAnsi="Arial" w:cs="Arial"/>
                <w:sz w:val="24"/>
                <w:szCs w:val="24"/>
              </w:rPr>
              <w:t xml:space="preserve">Jabatan </w:t>
            </w:r>
          </w:p>
        </w:tc>
        <w:tc>
          <w:tcPr>
            <w:tcW w:w="593" w:type="dxa"/>
          </w:tcPr>
          <w:p w14:paraId="352653CD" w14:textId="77777777" w:rsidR="009F77E4" w:rsidRDefault="00F15011">
            <w:pPr>
              <w:spacing w:line="276" w:lineRule="auto"/>
              <w:ind w:left="176"/>
              <w:jc w:val="both"/>
              <w:rPr>
                <w:rFonts w:ascii="Arial" w:eastAsia="Arial" w:hAnsi="Arial" w:cs="Arial"/>
                <w:sz w:val="24"/>
                <w:szCs w:val="24"/>
              </w:rPr>
            </w:pPr>
            <w:r>
              <w:rPr>
                <w:rFonts w:ascii="Arial" w:eastAsia="Arial" w:hAnsi="Arial" w:cs="Arial"/>
                <w:sz w:val="24"/>
                <w:szCs w:val="24"/>
              </w:rPr>
              <w:t>:</w:t>
            </w:r>
          </w:p>
        </w:tc>
        <w:tc>
          <w:tcPr>
            <w:tcW w:w="6965" w:type="dxa"/>
          </w:tcPr>
          <w:p w14:paraId="1A69B02C" w14:textId="77777777" w:rsidR="009F77E4" w:rsidRDefault="00F15011">
            <w:pPr>
              <w:spacing w:line="276" w:lineRule="auto"/>
              <w:ind w:left="147"/>
              <w:rPr>
                <w:rFonts w:ascii="Arial" w:eastAsia="Arial" w:hAnsi="Arial" w:cs="Arial"/>
                <w:sz w:val="24"/>
                <w:szCs w:val="24"/>
              </w:rPr>
            </w:pPr>
            <w:r>
              <w:rPr>
                <w:rFonts w:ascii="Arial" w:eastAsia="Arial" w:hAnsi="Arial" w:cs="Arial"/>
                <w:sz w:val="24"/>
                <w:szCs w:val="24"/>
              </w:rPr>
              <w:t>KEPALA SEKSI REKAYASA APLIKASI</w:t>
            </w:r>
          </w:p>
          <w:p w14:paraId="63985383" w14:textId="77777777" w:rsidR="009F77E4" w:rsidRDefault="00F15011">
            <w:pPr>
              <w:spacing w:line="276" w:lineRule="auto"/>
              <w:ind w:left="147"/>
              <w:jc w:val="both"/>
              <w:rPr>
                <w:rFonts w:ascii="Arial" w:eastAsia="Arial" w:hAnsi="Arial" w:cs="Arial"/>
                <w:sz w:val="24"/>
                <w:szCs w:val="24"/>
              </w:rPr>
            </w:pPr>
            <w:r>
              <w:rPr>
                <w:rFonts w:ascii="Arial" w:eastAsia="Arial" w:hAnsi="Arial" w:cs="Arial"/>
                <w:sz w:val="24"/>
                <w:szCs w:val="24"/>
              </w:rPr>
              <w:t>DINAS KOMUNIKASI DAN INFORMATIKA PROVINSI JAWA BARAT</w:t>
            </w:r>
          </w:p>
        </w:tc>
      </w:tr>
      <w:tr w:rsidR="009F77E4" w14:paraId="38F7617B" w14:textId="77777777">
        <w:tc>
          <w:tcPr>
            <w:tcW w:w="9254" w:type="dxa"/>
            <w:gridSpan w:val="3"/>
          </w:tcPr>
          <w:p w14:paraId="5D96216C" w14:textId="77777777" w:rsidR="009F77E4" w:rsidRDefault="00F15011">
            <w:pPr>
              <w:spacing w:line="276" w:lineRule="auto"/>
              <w:jc w:val="both"/>
              <w:rPr>
                <w:rFonts w:ascii="Arial" w:eastAsia="Arial" w:hAnsi="Arial" w:cs="Arial"/>
                <w:sz w:val="24"/>
                <w:szCs w:val="24"/>
              </w:rPr>
            </w:pPr>
            <w:r>
              <w:rPr>
                <w:rFonts w:ascii="Arial" w:eastAsia="Arial" w:hAnsi="Arial" w:cs="Arial"/>
                <w:sz w:val="24"/>
                <w:szCs w:val="24"/>
              </w:rPr>
              <w:t>Selanjutnya disebut PIHAK KESATU.</w:t>
            </w:r>
          </w:p>
          <w:p w14:paraId="638D25FE" w14:textId="77777777" w:rsidR="009F77E4" w:rsidRDefault="009F77E4">
            <w:pPr>
              <w:spacing w:line="276" w:lineRule="auto"/>
              <w:jc w:val="both"/>
              <w:rPr>
                <w:rFonts w:ascii="Arial" w:eastAsia="Arial" w:hAnsi="Arial" w:cs="Arial"/>
                <w:sz w:val="24"/>
                <w:szCs w:val="24"/>
              </w:rPr>
            </w:pPr>
          </w:p>
        </w:tc>
      </w:tr>
      <w:tr w:rsidR="009F77E4" w14:paraId="0575DEBE" w14:textId="77777777">
        <w:tc>
          <w:tcPr>
            <w:tcW w:w="1696" w:type="dxa"/>
          </w:tcPr>
          <w:p w14:paraId="05638E38" w14:textId="77777777" w:rsidR="009F77E4" w:rsidRDefault="00F15011">
            <w:pPr>
              <w:spacing w:line="276" w:lineRule="auto"/>
              <w:ind w:left="318"/>
              <w:jc w:val="both"/>
              <w:rPr>
                <w:rFonts w:ascii="Arial" w:eastAsia="Arial" w:hAnsi="Arial" w:cs="Arial"/>
                <w:sz w:val="24"/>
                <w:szCs w:val="24"/>
              </w:rPr>
            </w:pPr>
            <w:r>
              <w:rPr>
                <w:rFonts w:ascii="Arial" w:eastAsia="Arial" w:hAnsi="Arial" w:cs="Arial"/>
                <w:sz w:val="24"/>
                <w:szCs w:val="24"/>
              </w:rPr>
              <w:t>Nama</w:t>
            </w:r>
          </w:p>
        </w:tc>
        <w:tc>
          <w:tcPr>
            <w:tcW w:w="593" w:type="dxa"/>
          </w:tcPr>
          <w:p w14:paraId="5753A859" w14:textId="77777777" w:rsidR="009F77E4" w:rsidRDefault="00F15011">
            <w:pPr>
              <w:spacing w:line="276" w:lineRule="auto"/>
              <w:ind w:left="176"/>
              <w:jc w:val="both"/>
              <w:rPr>
                <w:rFonts w:ascii="Arial" w:eastAsia="Arial" w:hAnsi="Arial" w:cs="Arial"/>
                <w:sz w:val="24"/>
                <w:szCs w:val="24"/>
              </w:rPr>
            </w:pPr>
            <w:r>
              <w:rPr>
                <w:rFonts w:ascii="Arial" w:eastAsia="Arial" w:hAnsi="Arial" w:cs="Arial"/>
                <w:sz w:val="24"/>
                <w:szCs w:val="24"/>
              </w:rPr>
              <w:t>:</w:t>
            </w:r>
          </w:p>
        </w:tc>
        <w:tc>
          <w:tcPr>
            <w:tcW w:w="6965" w:type="dxa"/>
          </w:tcPr>
          <w:p w14:paraId="3F6E4C67" w14:textId="77777777" w:rsidR="009F77E4" w:rsidRDefault="00F15011">
            <w:pPr>
              <w:spacing w:line="276" w:lineRule="auto"/>
              <w:ind w:left="147"/>
              <w:jc w:val="both"/>
              <w:rPr>
                <w:rFonts w:ascii="Arial" w:eastAsia="Arial" w:hAnsi="Arial" w:cs="Arial"/>
                <w:sz w:val="24"/>
                <w:szCs w:val="24"/>
              </w:rPr>
            </w:pPr>
            <w:r>
              <w:rPr>
                <w:rFonts w:ascii="Arial" w:eastAsia="Arial" w:hAnsi="Arial" w:cs="Arial"/>
                <w:color w:val="000000"/>
                <w:sz w:val="24"/>
                <w:szCs w:val="24"/>
                <w:highlight w:val="white"/>
              </w:rPr>
              <w:t>DR. PURNOMO YUSTIANTO, ST., MT</w:t>
            </w:r>
          </w:p>
        </w:tc>
      </w:tr>
      <w:tr w:rsidR="009F77E4" w14:paraId="79F8EE3E" w14:textId="77777777">
        <w:tc>
          <w:tcPr>
            <w:tcW w:w="1696" w:type="dxa"/>
          </w:tcPr>
          <w:p w14:paraId="15EED1E7" w14:textId="77777777" w:rsidR="009F77E4" w:rsidRDefault="00F15011">
            <w:pPr>
              <w:spacing w:line="276" w:lineRule="auto"/>
              <w:ind w:left="318"/>
              <w:jc w:val="both"/>
              <w:rPr>
                <w:rFonts w:ascii="Arial" w:eastAsia="Arial" w:hAnsi="Arial" w:cs="Arial"/>
                <w:sz w:val="24"/>
                <w:szCs w:val="24"/>
              </w:rPr>
            </w:pPr>
            <w:r>
              <w:rPr>
                <w:rFonts w:ascii="Arial" w:eastAsia="Arial" w:hAnsi="Arial" w:cs="Arial"/>
                <w:sz w:val="24"/>
                <w:szCs w:val="24"/>
              </w:rPr>
              <w:t xml:space="preserve">Jabatan </w:t>
            </w:r>
          </w:p>
        </w:tc>
        <w:tc>
          <w:tcPr>
            <w:tcW w:w="593" w:type="dxa"/>
          </w:tcPr>
          <w:p w14:paraId="05F74B36" w14:textId="77777777" w:rsidR="009F77E4" w:rsidRDefault="00F15011">
            <w:pPr>
              <w:spacing w:line="276" w:lineRule="auto"/>
              <w:ind w:left="176"/>
              <w:jc w:val="both"/>
              <w:rPr>
                <w:rFonts w:ascii="Arial" w:eastAsia="Arial" w:hAnsi="Arial" w:cs="Arial"/>
                <w:sz w:val="24"/>
                <w:szCs w:val="24"/>
              </w:rPr>
            </w:pPr>
            <w:r>
              <w:rPr>
                <w:rFonts w:ascii="Arial" w:eastAsia="Arial" w:hAnsi="Arial" w:cs="Arial"/>
                <w:sz w:val="24"/>
                <w:szCs w:val="24"/>
              </w:rPr>
              <w:t>:</w:t>
            </w:r>
          </w:p>
        </w:tc>
        <w:tc>
          <w:tcPr>
            <w:tcW w:w="6965" w:type="dxa"/>
          </w:tcPr>
          <w:p w14:paraId="7B0D043F" w14:textId="77777777" w:rsidR="009F77E4" w:rsidRDefault="00F15011">
            <w:pPr>
              <w:spacing w:line="276" w:lineRule="auto"/>
              <w:ind w:left="147"/>
              <w:rPr>
                <w:rFonts w:ascii="Arial" w:eastAsia="Arial" w:hAnsi="Arial" w:cs="Arial"/>
                <w:sz w:val="24"/>
                <w:szCs w:val="24"/>
              </w:rPr>
            </w:pPr>
            <w:r>
              <w:rPr>
                <w:rFonts w:ascii="Arial" w:eastAsia="Arial" w:hAnsi="Arial" w:cs="Arial"/>
                <w:sz w:val="24"/>
                <w:szCs w:val="24"/>
              </w:rPr>
              <w:t>KEPALA BIDANG APLIKASI INFORMATIKA</w:t>
            </w:r>
          </w:p>
          <w:p w14:paraId="3D68D67A" w14:textId="77777777" w:rsidR="009F77E4" w:rsidRDefault="00F15011">
            <w:pPr>
              <w:spacing w:line="276" w:lineRule="auto"/>
              <w:ind w:left="147"/>
              <w:rPr>
                <w:rFonts w:ascii="Arial" w:eastAsia="Arial" w:hAnsi="Arial" w:cs="Arial"/>
                <w:sz w:val="24"/>
                <w:szCs w:val="24"/>
              </w:rPr>
            </w:pPr>
            <w:r>
              <w:rPr>
                <w:rFonts w:ascii="Arial" w:eastAsia="Arial" w:hAnsi="Arial" w:cs="Arial"/>
                <w:sz w:val="24"/>
                <w:szCs w:val="24"/>
              </w:rPr>
              <w:t>DINAS KOMUNIKASI DAN INFORMATIKA PROVINSI JAWA BARAT</w:t>
            </w:r>
          </w:p>
        </w:tc>
      </w:tr>
      <w:tr w:rsidR="009F77E4" w14:paraId="5F0795A8" w14:textId="77777777">
        <w:tc>
          <w:tcPr>
            <w:tcW w:w="9254" w:type="dxa"/>
            <w:gridSpan w:val="3"/>
          </w:tcPr>
          <w:p w14:paraId="5DD8BE40" w14:textId="77777777" w:rsidR="009F77E4" w:rsidRDefault="00F15011">
            <w:pPr>
              <w:spacing w:line="276" w:lineRule="auto"/>
              <w:jc w:val="both"/>
              <w:rPr>
                <w:rFonts w:ascii="Arial" w:eastAsia="Arial" w:hAnsi="Arial" w:cs="Arial"/>
                <w:sz w:val="24"/>
                <w:szCs w:val="24"/>
              </w:rPr>
            </w:pPr>
            <w:r>
              <w:rPr>
                <w:rFonts w:ascii="Arial" w:eastAsia="Arial" w:hAnsi="Arial" w:cs="Arial"/>
                <w:sz w:val="24"/>
                <w:szCs w:val="24"/>
              </w:rPr>
              <w:t>Selaku atasan PIHAK KESATU, selanjutnya disebut PIHAK KEDUA.</w:t>
            </w:r>
          </w:p>
        </w:tc>
      </w:tr>
    </w:tbl>
    <w:p w14:paraId="41054A43" w14:textId="77777777" w:rsidR="009F77E4" w:rsidRDefault="009F77E4">
      <w:pPr>
        <w:jc w:val="both"/>
        <w:rPr>
          <w:rFonts w:ascii="Arial" w:eastAsia="Arial" w:hAnsi="Arial" w:cs="Arial"/>
          <w:sz w:val="24"/>
          <w:szCs w:val="24"/>
        </w:rPr>
      </w:pPr>
    </w:p>
    <w:p w14:paraId="02FECC54" w14:textId="77777777" w:rsidR="009F77E4" w:rsidRDefault="00F15011">
      <w:pPr>
        <w:ind w:firstLine="720"/>
        <w:jc w:val="both"/>
        <w:rPr>
          <w:rFonts w:ascii="Arial" w:eastAsia="Arial" w:hAnsi="Arial" w:cs="Arial"/>
          <w:sz w:val="24"/>
          <w:szCs w:val="24"/>
        </w:rPr>
      </w:pPr>
      <w:r>
        <w:rPr>
          <w:rFonts w:ascii="Arial" w:eastAsia="Arial" w:hAnsi="Arial" w:cs="Arial"/>
          <w:sz w:val="24"/>
          <w:szCs w:val="24"/>
        </w:rPr>
        <w:t xml:space="preserve">PIHAK KESATU berjanji akan mewujudkan target kinerja yang seharusnya sesuai lampiran perjanjian ini, dalam rangka mencapai target kinerja jangka menengah seperti yang telah ditetapkan dalam dokumen perencanaan. Keberhasilan dan kegagalan pencapaian target kinerja tersebut menjadi tanggung jawab kami. </w:t>
      </w:r>
    </w:p>
    <w:p w14:paraId="03F159C8" w14:textId="77777777" w:rsidR="009F77E4" w:rsidRDefault="00F15011">
      <w:pPr>
        <w:ind w:firstLine="720"/>
        <w:jc w:val="both"/>
        <w:rPr>
          <w:rFonts w:ascii="Arial" w:eastAsia="Arial" w:hAnsi="Arial" w:cs="Arial"/>
        </w:rPr>
      </w:pPr>
      <w:r>
        <w:rPr>
          <w:rFonts w:ascii="Arial" w:eastAsia="Arial" w:hAnsi="Arial" w:cs="Arial"/>
          <w:sz w:val="24"/>
          <w:szCs w:val="24"/>
        </w:rPr>
        <w:t>PIHAK KEDUA akan melakukan supervisi yang diperlukan serta akan melakukan evaluasi terhadap capaian kinerja dari perjanjian ini dan mengambil tindakan yang diperlukan dalam rangka pemberian penghargaan dan sanksi.</w:t>
      </w:r>
    </w:p>
    <w:tbl>
      <w:tblPr>
        <w:tblStyle w:val="a0"/>
        <w:tblW w:w="9362" w:type="dxa"/>
        <w:tblBorders>
          <w:top w:val="nil"/>
          <w:left w:val="nil"/>
          <w:bottom w:val="nil"/>
          <w:right w:val="nil"/>
          <w:insideH w:val="nil"/>
          <w:insideV w:val="nil"/>
        </w:tblBorders>
        <w:tblLayout w:type="fixed"/>
        <w:tblLook w:val="0400" w:firstRow="0" w:lastRow="0" w:firstColumn="0" w:lastColumn="0" w:noHBand="0" w:noVBand="1"/>
      </w:tblPr>
      <w:tblGrid>
        <w:gridCol w:w="4423"/>
        <w:gridCol w:w="4939"/>
      </w:tblGrid>
      <w:tr w:rsidR="009F77E4" w14:paraId="63C7B4CB" w14:textId="77777777">
        <w:tc>
          <w:tcPr>
            <w:tcW w:w="4423" w:type="dxa"/>
          </w:tcPr>
          <w:p w14:paraId="5D0E0807" w14:textId="77777777" w:rsidR="009F77E4" w:rsidRDefault="009F77E4">
            <w:pPr>
              <w:rPr>
                <w:rFonts w:ascii="Arial" w:eastAsia="Arial" w:hAnsi="Arial" w:cs="Arial"/>
                <w:sz w:val="24"/>
                <w:szCs w:val="24"/>
              </w:rPr>
            </w:pPr>
          </w:p>
        </w:tc>
        <w:tc>
          <w:tcPr>
            <w:tcW w:w="4939" w:type="dxa"/>
          </w:tcPr>
          <w:p w14:paraId="7E56D21E" w14:textId="1EFCCECF" w:rsidR="009F77E4" w:rsidRDefault="00F15011">
            <w:pPr>
              <w:jc w:val="center"/>
              <w:rPr>
                <w:rFonts w:ascii="Arial" w:eastAsia="Arial" w:hAnsi="Arial" w:cs="Arial"/>
                <w:sz w:val="24"/>
                <w:szCs w:val="24"/>
              </w:rPr>
            </w:pPr>
            <w:r>
              <w:rPr>
                <w:rFonts w:ascii="Arial" w:eastAsia="Arial" w:hAnsi="Arial" w:cs="Arial"/>
                <w:sz w:val="24"/>
                <w:szCs w:val="24"/>
              </w:rPr>
              <w:t xml:space="preserve">Bandung, </w:t>
            </w:r>
            <w:r w:rsidR="007049E0">
              <w:rPr>
                <w:rFonts w:ascii="Arial" w:eastAsia="Arial" w:hAnsi="Arial" w:cs="Arial"/>
                <w:sz w:val="24"/>
                <w:szCs w:val="24"/>
                <w:lang w:val="en-US"/>
              </w:rPr>
              <w:t>18</w:t>
            </w:r>
            <w:r>
              <w:rPr>
                <w:rFonts w:ascii="Arial" w:eastAsia="Arial" w:hAnsi="Arial" w:cs="Arial"/>
                <w:sz w:val="24"/>
                <w:szCs w:val="24"/>
              </w:rPr>
              <w:t xml:space="preserve"> Maret 2021</w:t>
            </w:r>
          </w:p>
        </w:tc>
      </w:tr>
      <w:tr w:rsidR="009F77E4" w14:paraId="58D5924F" w14:textId="77777777">
        <w:tc>
          <w:tcPr>
            <w:tcW w:w="4423" w:type="dxa"/>
          </w:tcPr>
          <w:p w14:paraId="7F6FBF29" w14:textId="77777777" w:rsidR="009F77E4" w:rsidRDefault="00F15011">
            <w:pPr>
              <w:jc w:val="center"/>
              <w:rPr>
                <w:rFonts w:ascii="Arial" w:eastAsia="Arial" w:hAnsi="Arial" w:cs="Arial"/>
                <w:sz w:val="24"/>
                <w:szCs w:val="24"/>
              </w:rPr>
            </w:pPr>
            <w:r>
              <w:rPr>
                <w:rFonts w:ascii="Arial" w:eastAsia="Arial" w:hAnsi="Arial" w:cs="Arial"/>
                <w:sz w:val="24"/>
                <w:szCs w:val="24"/>
              </w:rPr>
              <w:t xml:space="preserve">PIHAK KEDUA, </w:t>
            </w:r>
          </w:p>
        </w:tc>
        <w:tc>
          <w:tcPr>
            <w:tcW w:w="4939" w:type="dxa"/>
          </w:tcPr>
          <w:p w14:paraId="7D058BEA" w14:textId="77777777" w:rsidR="009F77E4" w:rsidRDefault="00F15011">
            <w:pPr>
              <w:jc w:val="center"/>
              <w:rPr>
                <w:rFonts w:ascii="Arial" w:eastAsia="Arial" w:hAnsi="Arial" w:cs="Arial"/>
                <w:sz w:val="24"/>
                <w:szCs w:val="24"/>
              </w:rPr>
            </w:pPr>
            <w:r>
              <w:rPr>
                <w:rFonts w:ascii="Arial" w:eastAsia="Arial" w:hAnsi="Arial" w:cs="Arial"/>
                <w:sz w:val="24"/>
                <w:szCs w:val="24"/>
              </w:rPr>
              <w:t>PIHAK KESATU,</w:t>
            </w:r>
          </w:p>
        </w:tc>
      </w:tr>
      <w:tr w:rsidR="009F77E4" w14:paraId="0D920F8C" w14:textId="77777777">
        <w:tc>
          <w:tcPr>
            <w:tcW w:w="4423" w:type="dxa"/>
          </w:tcPr>
          <w:p w14:paraId="145AB5BF" w14:textId="77777777" w:rsidR="009F77E4" w:rsidRDefault="009F77E4">
            <w:pPr>
              <w:rPr>
                <w:rFonts w:ascii="Arial" w:eastAsia="Arial" w:hAnsi="Arial" w:cs="Arial"/>
                <w:sz w:val="24"/>
                <w:szCs w:val="24"/>
              </w:rPr>
            </w:pPr>
          </w:p>
          <w:p w14:paraId="76FB1A14" w14:textId="77777777" w:rsidR="009F77E4" w:rsidRDefault="009F77E4">
            <w:pPr>
              <w:rPr>
                <w:rFonts w:ascii="Arial" w:eastAsia="Arial" w:hAnsi="Arial" w:cs="Arial"/>
                <w:sz w:val="24"/>
                <w:szCs w:val="24"/>
              </w:rPr>
            </w:pPr>
          </w:p>
          <w:p w14:paraId="1A246C3A" w14:textId="77777777" w:rsidR="009F77E4" w:rsidRDefault="009F77E4">
            <w:pPr>
              <w:rPr>
                <w:rFonts w:ascii="Arial" w:eastAsia="Arial" w:hAnsi="Arial" w:cs="Arial"/>
                <w:sz w:val="24"/>
                <w:szCs w:val="24"/>
              </w:rPr>
            </w:pPr>
          </w:p>
          <w:p w14:paraId="0258A366" w14:textId="77777777" w:rsidR="009F77E4" w:rsidRDefault="009F77E4">
            <w:pPr>
              <w:rPr>
                <w:rFonts w:ascii="Arial" w:eastAsia="Arial" w:hAnsi="Arial" w:cs="Arial"/>
                <w:sz w:val="24"/>
                <w:szCs w:val="24"/>
              </w:rPr>
            </w:pPr>
          </w:p>
          <w:p w14:paraId="1D81279F" w14:textId="77777777" w:rsidR="009F77E4" w:rsidRDefault="00F15011">
            <w:pPr>
              <w:jc w:val="center"/>
              <w:rPr>
                <w:rFonts w:ascii="Arial" w:eastAsia="Arial" w:hAnsi="Arial" w:cs="Arial"/>
                <w:b/>
                <w:sz w:val="32"/>
                <w:szCs w:val="32"/>
              </w:rPr>
            </w:pPr>
            <w:r>
              <w:rPr>
                <w:rFonts w:ascii="Arial" w:eastAsia="Arial" w:hAnsi="Arial" w:cs="Arial"/>
                <w:b/>
                <w:color w:val="000000"/>
                <w:sz w:val="24"/>
                <w:szCs w:val="24"/>
                <w:highlight w:val="white"/>
              </w:rPr>
              <w:t>DR. PURNOMO YUSTIANTO, ST., MT</w:t>
            </w:r>
            <w:r>
              <w:rPr>
                <w:rFonts w:ascii="Arial" w:eastAsia="Arial" w:hAnsi="Arial" w:cs="Arial"/>
                <w:b/>
                <w:sz w:val="32"/>
                <w:szCs w:val="32"/>
              </w:rPr>
              <w:t xml:space="preserve"> </w:t>
            </w:r>
          </w:p>
          <w:p w14:paraId="7ED9AEA4" w14:textId="77777777" w:rsidR="009F77E4" w:rsidRDefault="00F15011">
            <w:pPr>
              <w:jc w:val="center"/>
              <w:rPr>
                <w:rFonts w:ascii="Arial" w:eastAsia="Arial" w:hAnsi="Arial" w:cs="Arial"/>
                <w:sz w:val="24"/>
                <w:szCs w:val="24"/>
              </w:rPr>
            </w:pPr>
            <w:r>
              <w:rPr>
                <w:rFonts w:ascii="Arial" w:eastAsia="Arial" w:hAnsi="Arial" w:cs="Arial"/>
                <w:sz w:val="24"/>
                <w:szCs w:val="24"/>
              </w:rPr>
              <w:t>Pembina, IV/a</w:t>
            </w:r>
          </w:p>
          <w:p w14:paraId="000DBD0C" w14:textId="77777777" w:rsidR="009F77E4" w:rsidRDefault="00F15011">
            <w:pPr>
              <w:jc w:val="center"/>
              <w:rPr>
                <w:rFonts w:ascii="Arial" w:eastAsia="Arial" w:hAnsi="Arial" w:cs="Arial"/>
                <w:b/>
                <w:sz w:val="24"/>
                <w:szCs w:val="24"/>
              </w:rPr>
            </w:pPr>
            <w:r>
              <w:rPr>
                <w:rFonts w:ascii="Arial" w:eastAsia="Arial" w:hAnsi="Arial" w:cs="Arial"/>
                <w:sz w:val="24"/>
                <w:szCs w:val="24"/>
              </w:rPr>
              <w:t>NIP. 19720528 200501 1 004</w:t>
            </w:r>
          </w:p>
        </w:tc>
        <w:tc>
          <w:tcPr>
            <w:tcW w:w="4939" w:type="dxa"/>
          </w:tcPr>
          <w:p w14:paraId="2A1A2564" w14:textId="77777777" w:rsidR="009F77E4" w:rsidRDefault="009F77E4">
            <w:pPr>
              <w:rPr>
                <w:rFonts w:ascii="Arial" w:eastAsia="Arial" w:hAnsi="Arial" w:cs="Arial"/>
                <w:sz w:val="24"/>
                <w:szCs w:val="24"/>
              </w:rPr>
            </w:pPr>
          </w:p>
          <w:p w14:paraId="4819315D" w14:textId="77777777" w:rsidR="009F77E4" w:rsidRDefault="009F77E4">
            <w:pPr>
              <w:rPr>
                <w:rFonts w:ascii="Arial" w:eastAsia="Arial" w:hAnsi="Arial" w:cs="Arial"/>
                <w:sz w:val="24"/>
                <w:szCs w:val="24"/>
              </w:rPr>
            </w:pPr>
          </w:p>
          <w:p w14:paraId="0987A191" w14:textId="77777777" w:rsidR="009F77E4" w:rsidRDefault="009F77E4">
            <w:pPr>
              <w:rPr>
                <w:rFonts w:ascii="Arial" w:eastAsia="Arial" w:hAnsi="Arial" w:cs="Arial"/>
                <w:sz w:val="24"/>
                <w:szCs w:val="24"/>
              </w:rPr>
            </w:pPr>
          </w:p>
          <w:p w14:paraId="334DF6EB" w14:textId="77777777" w:rsidR="009F77E4" w:rsidRDefault="009F77E4">
            <w:pPr>
              <w:rPr>
                <w:rFonts w:ascii="Arial" w:eastAsia="Arial" w:hAnsi="Arial" w:cs="Arial"/>
                <w:sz w:val="24"/>
                <w:szCs w:val="24"/>
              </w:rPr>
            </w:pPr>
          </w:p>
          <w:p w14:paraId="51065489" w14:textId="77777777" w:rsidR="009F77E4" w:rsidRDefault="00F15011">
            <w:pPr>
              <w:jc w:val="center"/>
              <w:rPr>
                <w:rFonts w:ascii="Arial" w:eastAsia="Arial" w:hAnsi="Arial" w:cs="Arial"/>
                <w:b/>
                <w:sz w:val="24"/>
                <w:szCs w:val="24"/>
              </w:rPr>
            </w:pPr>
            <w:r>
              <w:rPr>
                <w:rFonts w:ascii="Arial" w:eastAsia="Arial" w:hAnsi="Arial" w:cs="Arial"/>
                <w:b/>
                <w:color w:val="000000"/>
                <w:sz w:val="24"/>
                <w:szCs w:val="24"/>
                <w:highlight w:val="white"/>
              </w:rPr>
              <w:t>RIZKI HUSTINIASARI, ST., MT</w:t>
            </w:r>
            <w:r>
              <w:rPr>
                <w:rFonts w:ascii="Arial" w:eastAsia="Arial" w:hAnsi="Arial" w:cs="Arial"/>
                <w:b/>
                <w:sz w:val="24"/>
                <w:szCs w:val="24"/>
              </w:rPr>
              <w:t xml:space="preserve"> </w:t>
            </w:r>
          </w:p>
          <w:p w14:paraId="7AE5EA53" w14:textId="77777777" w:rsidR="009F77E4" w:rsidRDefault="00F15011">
            <w:pPr>
              <w:jc w:val="center"/>
              <w:rPr>
                <w:rFonts w:ascii="Arial" w:eastAsia="Arial" w:hAnsi="Arial" w:cs="Arial"/>
                <w:sz w:val="24"/>
                <w:szCs w:val="24"/>
              </w:rPr>
            </w:pPr>
            <w:r>
              <w:rPr>
                <w:rFonts w:ascii="Arial" w:eastAsia="Arial" w:hAnsi="Arial" w:cs="Arial"/>
                <w:sz w:val="24"/>
                <w:szCs w:val="24"/>
              </w:rPr>
              <w:t>Penata Muda Tingkat I,III/b</w:t>
            </w:r>
          </w:p>
          <w:p w14:paraId="615B7B32" w14:textId="77777777" w:rsidR="009F77E4" w:rsidRDefault="00F15011">
            <w:pPr>
              <w:jc w:val="center"/>
              <w:rPr>
                <w:rFonts w:ascii="Arial" w:eastAsia="Arial" w:hAnsi="Arial" w:cs="Arial"/>
                <w:sz w:val="24"/>
                <w:szCs w:val="24"/>
              </w:rPr>
            </w:pPr>
            <w:r>
              <w:rPr>
                <w:rFonts w:ascii="Arial" w:eastAsia="Arial" w:hAnsi="Arial" w:cs="Arial"/>
                <w:sz w:val="24"/>
                <w:szCs w:val="24"/>
              </w:rPr>
              <w:t>NIP. 19840213 201503 2 003</w:t>
            </w:r>
          </w:p>
        </w:tc>
      </w:tr>
    </w:tbl>
    <w:p w14:paraId="376B344B" w14:textId="77777777" w:rsidR="009F77E4" w:rsidRDefault="009F77E4">
      <w:pPr>
        <w:rPr>
          <w:rFonts w:ascii="Arial" w:eastAsia="Arial" w:hAnsi="Arial" w:cs="Arial"/>
        </w:rPr>
        <w:sectPr w:rsidR="009F77E4">
          <w:pgSz w:w="12242" w:h="18722"/>
          <w:pgMar w:top="1440" w:right="1440" w:bottom="1276" w:left="1440" w:header="709" w:footer="709" w:gutter="0"/>
          <w:pgNumType w:start="1"/>
          <w:cols w:space="720"/>
        </w:sectPr>
      </w:pPr>
    </w:p>
    <w:p w14:paraId="26C1F132" w14:textId="77777777" w:rsidR="009F77E4" w:rsidRDefault="00F15011">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PERJANJIAN KINERJA TAHUN 2021</w:t>
      </w:r>
    </w:p>
    <w:p w14:paraId="794EDDBB" w14:textId="77777777" w:rsidR="009F77E4" w:rsidRDefault="00F15011">
      <w:pPr>
        <w:spacing w:after="0" w:line="240" w:lineRule="auto"/>
        <w:jc w:val="center"/>
        <w:rPr>
          <w:rFonts w:ascii="Arial" w:eastAsia="Arial" w:hAnsi="Arial" w:cs="Arial"/>
          <w:b/>
        </w:rPr>
      </w:pPr>
      <w:r>
        <w:rPr>
          <w:rFonts w:ascii="Arial" w:eastAsia="Arial" w:hAnsi="Arial" w:cs="Arial"/>
          <w:b/>
          <w:sz w:val="24"/>
          <w:szCs w:val="24"/>
        </w:rPr>
        <w:t>BIDANG APTIKA</w:t>
      </w:r>
    </w:p>
    <w:p w14:paraId="619D5594" w14:textId="77777777" w:rsidR="009F77E4" w:rsidRDefault="009F77E4">
      <w:pPr>
        <w:spacing w:after="0" w:line="240" w:lineRule="auto"/>
        <w:jc w:val="center"/>
        <w:rPr>
          <w:rFonts w:ascii="Arial" w:eastAsia="Arial" w:hAnsi="Arial" w:cs="Arial"/>
          <w:b/>
        </w:rP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6"/>
        <w:gridCol w:w="3779"/>
        <w:gridCol w:w="3253"/>
        <w:gridCol w:w="1474"/>
      </w:tblGrid>
      <w:tr w:rsidR="009F77E4" w14:paraId="47E13DBB" w14:textId="77777777" w:rsidTr="00563FC5">
        <w:trPr>
          <w:trHeight w:val="455"/>
        </w:trPr>
        <w:tc>
          <w:tcPr>
            <w:tcW w:w="452" w:type="pct"/>
            <w:vAlign w:val="center"/>
          </w:tcPr>
          <w:p w14:paraId="6BE8F856"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No.</w:t>
            </w:r>
          </w:p>
        </w:tc>
        <w:tc>
          <w:tcPr>
            <w:tcW w:w="2020" w:type="pct"/>
          </w:tcPr>
          <w:p w14:paraId="638BF8D2"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 xml:space="preserve">Sasaran Strategis </w:t>
            </w:r>
          </w:p>
        </w:tc>
        <w:tc>
          <w:tcPr>
            <w:tcW w:w="1739" w:type="pct"/>
          </w:tcPr>
          <w:p w14:paraId="0BD57A9E"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Indikator Kinerja</w:t>
            </w:r>
          </w:p>
        </w:tc>
        <w:tc>
          <w:tcPr>
            <w:tcW w:w="788" w:type="pct"/>
          </w:tcPr>
          <w:p w14:paraId="17CDA936"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Target</w:t>
            </w:r>
          </w:p>
        </w:tc>
      </w:tr>
      <w:tr w:rsidR="009F77E4" w14:paraId="092AAC33" w14:textId="77777777" w:rsidTr="00563FC5">
        <w:trPr>
          <w:trHeight w:val="225"/>
        </w:trPr>
        <w:tc>
          <w:tcPr>
            <w:tcW w:w="452" w:type="pct"/>
          </w:tcPr>
          <w:p w14:paraId="270A02DB"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1</w:t>
            </w:r>
          </w:p>
        </w:tc>
        <w:tc>
          <w:tcPr>
            <w:tcW w:w="2020" w:type="pct"/>
          </w:tcPr>
          <w:p w14:paraId="461C4FD1"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2</w:t>
            </w:r>
          </w:p>
        </w:tc>
        <w:tc>
          <w:tcPr>
            <w:tcW w:w="1739" w:type="pct"/>
          </w:tcPr>
          <w:p w14:paraId="472EF0F9"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3</w:t>
            </w:r>
          </w:p>
        </w:tc>
        <w:tc>
          <w:tcPr>
            <w:tcW w:w="788" w:type="pct"/>
          </w:tcPr>
          <w:p w14:paraId="6EDF5772" w14:textId="77777777" w:rsidR="009F77E4" w:rsidRDefault="00F15011">
            <w:pPr>
              <w:spacing w:line="360" w:lineRule="auto"/>
              <w:jc w:val="center"/>
              <w:rPr>
                <w:rFonts w:ascii="Arial" w:eastAsia="Arial" w:hAnsi="Arial" w:cs="Arial"/>
                <w:b/>
                <w:sz w:val="24"/>
                <w:szCs w:val="24"/>
              </w:rPr>
            </w:pPr>
            <w:r>
              <w:rPr>
                <w:rFonts w:ascii="Arial" w:eastAsia="Arial" w:hAnsi="Arial" w:cs="Arial"/>
                <w:b/>
                <w:sz w:val="24"/>
                <w:szCs w:val="24"/>
              </w:rPr>
              <w:t>4</w:t>
            </w:r>
          </w:p>
        </w:tc>
      </w:tr>
      <w:tr w:rsidR="009F77E4" w14:paraId="2D6AF3AC" w14:textId="77777777" w:rsidTr="00563FC5">
        <w:tc>
          <w:tcPr>
            <w:tcW w:w="452" w:type="pct"/>
            <w:vMerge w:val="restart"/>
          </w:tcPr>
          <w:p w14:paraId="451CD6B3" w14:textId="77777777" w:rsidR="009F77E4" w:rsidRDefault="00F15011">
            <w:pPr>
              <w:spacing w:line="360" w:lineRule="auto"/>
              <w:jc w:val="center"/>
              <w:rPr>
                <w:rFonts w:ascii="Arial" w:eastAsia="Arial" w:hAnsi="Arial" w:cs="Arial"/>
                <w:sz w:val="24"/>
                <w:szCs w:val="24"/>
              </w:rPr>
            </w:pPr>
            <w:r>
              <w:rPr>
                <w:rFonts w:ascii="Arial" w:eastAsia="Arial" w:hAnsi="Arial" w:cs="Arial"/>
                <w:sz w:val="24"/>
                <w:szCs w:val="24"/>
              </w:rPr>
              <w:t>1.</w:t>
            </w:r>
          </w:p>
        </w:tc>
        <w:tc>
          <w:tcPr>
            <w:tcW w:w="2020" w:type="pct"/>
            <w:vMerge w:val="restart"/>
          </w:tcPr>
          <w:p w14:paraId="7E657760" w14:textId="77777777" w:rsidR="009F77E4" w:rsidRPr="005F477E" w:rsidRDefault="00F15011">
            <w:pPr>
              <w:spacing w:line="360" w:lineRule="auto"/>
              <w:rPr>
                <w:rFonts w:ascii="Arial" w:eastAsia="Arial" w:hAnsi="Arial" w:cs="Arial"/>
                <w:sz w:val="24"/>
                <w:szCs w:val="24"/>
              </w:rPr>
            </w:pPr>
            <w:r w:rsidRPr="005F477E">
              <w:rPr>
                <w:rFonts w:ascii="Arial" w:eastAsia="Arial" w:hAnsi="Arial" w:cs="Arial"/>
                <w:sz w:val="24"/>
                <w:szCs w:val="24"/>
              </w:rPr>
              <w:t>Terpenuhinya Layanan Administrasi Pemerintahan yang diselenggarakan secara online dan terintegrasi</w:t>
            </w:r>
          </w:p>
        </w:tc>
        <w:tc>
          <w:tcPr>
            <w:tcW w:w="1739" w:type="pct"/>
          </w:tcPr>
          <w:p w14:paraId="15A1A2BA" w14:textId="77777777" w:rsidR="009F77E4" w:rsidRPr="005F477E" w:rsidRDefault="00F15011">
            <w:pPr>
              <w:spacing w:line="360" w:lineRule="auto"/>
              <w:rPr>
                <w:rFonts w:ascii="Arial" w:eastAsia="Arial" w:hAnsi="Arial" w:cs="Arial"/>
                <w:sz w:val="24"/>
                <w:szCs w:val="24"/>
              </w:rPr>
            </w:pPr>
            <w:r w:rsidRPr="005F477E">
              <w:rPr>
                <w:rFonts w:ascii="Arial" w:eastAsia="Arial" w:hAnsi="Arial" w:cs="Arial"/>
                <w:sz w:val="24"/>
                <w:szCs w:val="24"/>
              </w:rPr>
              <w:t>Jumlah layanan SPBE (layanan publik dan layanan administrasi pemerintah ) yang memanfaatkan sertifikat elektronik</w:t>
            </w:r>
          </w:p>
        </w:tc>
        <w:tc>
          <w:tcPr>
            <w:tcW w:w="788" w:type="pct"/>
          </w:tcPr>
          <w:p w14:paraId="74EC6EFE" w14:textId="77777777" w:rsidR="009F77E4" w:rsidRPr="005F477E" w:rsidRDefault="00F15011">
            <w:pPr>
              <w:jc w:val="center"/>
              <w:rPr>
                <w:rFonts w:ascii="Arial" w:eastAsia="Arial" w:hAnsi="Arial" w:cs="Arial"/>
                <w:sz w:val="24"/>
                <w:szCs w:val="24"/>
              </w:rPr>
            </w:pPr>
            <w:r w:rsidRPr="005F477E">
              <w:rPr>
                <w:rFonts w:ascii="Arial" w:eastAsia="Arial" w:hAnsi="Arial" w:cs="Arial"/>
                <w:sz w:val="24"/>
                <w:szCs w:val="24"/>
              </w:rPr>
              <w:t>4 Layanan</w:t>
            </w:r>
          </w:p>
        </w:tc>
      </w:tr>
      <w:tr w:rsidR="009F77E4" w14:paraId="4367C637" w14:textId="77777777" w:rsidTr="00563FC5">
        <w:tc>
          <w:tcPr>
            <w:tcW w:w="452" w:type="pct"/>
            <w:vMerge/>
          </w:tcPr>
          <w:p w14:paraId="7B12C873" w14:textId="77777777" w:rsidR="009F77E4" w:rsidRDefault="009F77E4">
            <w:pPr>
              <w:widowControl w:val="0"/>
              <w:pBdr>
                <w:top w:val="nil"/>
                <w:left w:val="nil"/>
                <w:bottom w:val="nil"/>
                <w:right w:val="nil"/>
                <w:between w:val="nil"/>
              </w:pBdr>
              <w:spacing w:line="276" w:lineRule="auto"/>
              <w:rPr>
                <w:rFonts w:ascii="Arial" w:eastAsia="Arial" w:hAnsi="Arial" w:cs="Arial"/>
                <w:sz w:val="24"/>
                <w:szCs w:val="24"/>
              </w:rPr>
            </w:pPr>
          </w:p>
        </w:tc>
        <w:tc>
          <w:tcPr>
            <w:tcW w:w="2020" w:type="pct"/>
            <w:vMerge/>
          </w:tcPr>
          <w:p w14:paraId="1AA0E21C" w14:textId="77777777" w:rsidR="009F77E4" w:rsidRPr="005F477E" w:rsidRDefault="009F77E4">
            <w:pPr>
              <w:widowControl w:val="0"/>
              <w:pBdr>
                <w:top w:val="nil"/>
                <w:left w:val="nil"/>
                <w:bottom w:val="nil"/>
                <w:right w:val="nil"/>
                <w:between w:val="nil"/>
              </w:pBdr>
              <w:spacing w:line="276" w:lineRule="auto"/>
              <w:rPr>
                <w:rFonts w:ascii="Arial" w:eastAsia="Arial" w:hAnsi="Arial" w:cs="Arial"/>
                <w:sz w:val="24"/>
                <w:szCs w:val="24"/>
              </w:rPr>
            </w:pPr>
          </w:p>
        </w:tc>
        <w:tc>
          <w:tcPr>
            <w:tcW w:w="1739" w:type="pct"/>
          </w:tcPr>
          <w:p w14:paraId="290F093D" w14:textId="77777777" w:rsidR="009F77E4" w:rsidRPr="005F477E" w:rsidRDefault="00F15011">
            <w:pPr>
              <w:spacing w:line="360" w:lineRule="auto"/>
              <w:rPr>
                <w:rFonts w:ascii="Arial" w:eastAsia="Arial" w:hAnsi="Arial" w:cs="Arial"/>
                <w:sz w:val="24"/>
                <w:szCs w:val="24"/>
              </w:rPr>
            </w:pPr>
            <w:r w:rsidRPr="005F477E">
              <w:rPr>
                <w:rFonts w:ascii="Arial" w:eastAsia="Arial" w:hAnsi="Arial" w:cs="Arial"/>
                <w:sz w:val="24"/>
                <w:szCs w:val="24"/>
              </w:rPr>
              <w:t>Jumlah laporan pendampingan dan pengembangan aplikasi / sistem elektronik Pemda Prov. Jawa Barat</w:t>
            </w:r>
          </w:p>
        </w:tc>
        <w:tc>
          <w:tcPr>
            <w:tcW w:w="788" w:type="pct"/>
          </w:tcPr>
          <w:p w14:paraId="40E2446C" w14:textId="77777777" w:rsidR="009F77E4" w:rsidRPr="005F477E" w:rsidRDefault="00F15011">
            <w:pPr>
              <w:jc w:val="center"/>
              <w:rPr>
                <w:rFonts w:ascii="Arial" w:hAnsi="Arial" w:cs="Arial"/>
                <w:sz w:val="24"/>
                <w:szCs w:val="24"/>
              </w:rPr>
            </w:pPr>
            <w:r w:rsidRPr="005F477E">
              <w:rPr>
                <w:rFonts w:ascii="Arial" w:hAnsi="Arial" w:cs="Arial"/>
                <w:sz w:val="24"/>
                <w:szCs w:val="24"/>
              </w:rPr>
              <w:t>12 Laporan</w:t>
            </w:r>
          </w:p>
        </w:tc>
      </w:tr>
    </w:tbl>
    <w:p w14:paraId="7E8B4E77" w14:textId="77777777" w:rsidR="009F77E4" w:rsidRDefault="009F77E4">
      <w:pPr>
        <w:spacing w:after="0" w:line="240" w:lineRule="auto"/>
        <w:rPr>
          <w:rFonts w:ascii="Arial" w:eastAsia="Arial" w:hAnsi="Arial" w:cs="Arial"/>
          <w:color w:val="FF0000"/>
        </w:rPr>
      </w:pPr>
    </w:p>
    <w:p w14:paraId="414E1986" w14:textId="77777777" w:rsidR="009F77E4" w:rsidRDefault="009F77E4">
      <w:pPr>
        <w:spacing w:after="0" w:line="240" w:lineRule="auto"/>
        <w:rPr>
          <w:rFonts w:ascii="Arial" w:eastAsia="Arial" w:hAnsi="Arial" w:cs="Arial"/>
          <w:color w:val="FF0000"/>
        </w:rPr>
      </w:pPr>
    </w:p>
    <w:tbl>
      <w:tblPr>
        <w:tblStyle w:val="a2"/>
        <w:tblW w:w="10631"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5104"/>
        <w:gridCol w:w="5527"/>
      </w:tblGrid>
      <w:tr w:rsidR="009F77E4" w14:paraId="41DC1BF2" w14:textId="77777777">
        <w:tc>
          <w:tcPr>
            <w:tcW w:w="10632" w:type="dxa"/>
            <w:gridSpan w:val="2"/>
          </w:tcPr>
          <w:p w14:paraId="6C3611E7" w14:textId="77777777" w:rsidR="009F77E4" w:rsidRDefault="009F77E4">
            <w:pPr>
              <w:rPr>
                <w:rFonts w:ascii="Arial" w:eastAsia="Arial" w:hAnsi="Arial" w:cs="Arial"/>
                <w:sz w:val="24"/>
                <w:szCs w:val="24"/>
              </w:rPr>
            </w:pPr>
          </w:p>
          <w:p w14:paraId="7159BE28" w14:textId="77777777" w:rsidR="009F77E4" w:rsidRDefault="009F77E4">
            <w:pPr>
              <w:rPr>
                <w:rFonts w:ascii="Arial" w:eastAsia="Arial" w:hAnsi="Arial" w:cs="Arial"/>
                <w:sz w:val="24"/>
                <w:szCs w:val="24"/>
              </w:rPr>
            </w:pPr>
          </w:p>
          <w:p w14:paraId="1AE0EC76" w14:textId="1D416422" w:rsidR="009F77E4" w:rsidRDefault="00F15011">
            <w:pPr>
              <w:ind w:left="4537"/>
              <w:jc w:val="center"/>
              <w:rPr>
                <w:rFonts w:ascii="Arial" w:eastAsia="Arial" w:hAnsi="Arial" w:cs="Arial"/>
                <w:sz w:val="24"/>
                <w:szCs w:val="24"/>
              </w:rPr>
            </w:pPr>
            <w:r>
              <w:rPr>
                <w:rFonts w:ascii="Arial" w:eastAsia="Arial" w:hAnsi="Arial" w:cs="Arial"/>
                <w:sz w:val="24"/>
                <w:szCs w:val="24"/>
              </w:rPr>
              <w:t xml:space="preserve">Bandung, </w:t>
            </w:r>
            <w:r w:rsidR="007049E0">
              <w:rPr>
                <w:rFonts w:ascii="Arial" w:eastAsia="Arial" w:hAnsi="Arial" w:cs="Arial"/>
                <w:sz w:val="24"/>
                <w:szCs w:val="24"/>
                <w:lang w:val="en-US"/>
              </w:rPr>
              <w:t>18</w:t>
            </w:r>
            <w:r>
              <w:rPr>
                <w:rFonts w:ascii="Arial" w:eastAsia="Arial" w:hAnsi="Arial" w:cs="Arial"/>
                <w:sz w:val="24"/>
                <w:szCs w:val="24"/>
              </w:rPr>
              <w:t xml:space="preserve"> Maret 2021</w:t>
            </w:r>
          </w:p>
        </w:tc>
      </w:tr>
      <w:tr w:rsidR="009F77E4" w14:paraId="502C8CD4" w14:textId="77777777">
        <w:trPr>
          <w:trHeight w:val="193"/>
        </w:trPr>
        <w:tc>
          <w:tcPr>
            <w:tcW w:w="5104" w:type="dxa"/>
          </w:tcPr>
          <w:p w14:paraId="3428EBC8" w14:textId="77777777" w:rsidR="009F77E4" w:rsidRDefault="009F77E4">
            <w:pPr>
              <w:jc w:val="center"/>
              <w:rPr>
                <w:rFonts w:ascii="Arial" w:eastAsia="Arial" w:hAnsi="Arial" w:cs="Arial"/>
                <w:sz w:val="24"/>
                <w:szCs w:val="24"/>
              </w:rPr>
            </w:pPr>
          </w:p>
        </w:tc>
        <w:tc>
          <w:tcPr>
            <w:tcW w:w="5528" w:type="dxa"/>
          </w:tcPr>
          <w:p w14:paraId="20EA1B78" w14:textId="77777777" w:rsidR="009F77E4" w:rsidRDefault="009F77E4">
            <w:pPr>
              <w:pBdr>
                <w:top w:val="nil"/>
                <w:left w:val="nil"/>
                <w:bottom w:val="nil"/>
                <w:right w:val="nil"/>
                <w:between w:val="nil"/>
              </w:pBdr>
              <w:ind w:right="-70"/>
              <w:jc w:val="center"/>
              <w:rPr>
                <w:rFonts w:ascii="Arial" w:eastAsia="Arial" w:hAnsi="Arial" w:cs="Arial"/>
                <w:color w:val="000000"/>
                <w:sz w:val="24"/>
                <w:szCs w:val="24"/>
              </w:rPr>
            </w:pPr>
          </w:p>
        </w:tc>
      </w:tr>
      <w:tr w:rsidR="009F77E4" w14:paraId="741979E5" w14:textId="77777777">
        <w:tc>
          <w:tcPr>
            <w:tcW w:w="5104" w:type="dxa"/>
          </w:tcPr>
          <w:p w14:paraId="582390BC" w14:textId="77777777" w:rsidR="009F77E4" w:rsidRDefault="00F15011">
            <w:pPr>
              <w:pBdr>
                <w:top w:val="nil"/>
                <w:left w:val="nil"/>
                <w:bottom w:val="nil"/>
                <w:right w:val="nil"/>
                <w:between w:val="nil"/>
              </w:pBdr>
              <w:ind w:right="-70"/>
              <w:jc w:val="center"/>
              <w:rPr>
                <w:rFonts w:ascii="Arial" w:eastAsia="Arial" w:hAnsi="Arial" w:cs="Arial"/>
                <w:color w:val="000000"/>
                <w:sz w:val="24"/>
                <w:szCs w:val="24"/>
              </w:rPr>
            </w:pPr>
            <w:r>
              <w:rPr>
                <w:rFonts w:ascii="Arial" w:eastAsia="Arial" w:hAnsi="Arial" w:cs="Arial"/>
                <w:color w:val="000000"/>
                <w:sz w:val="24"/>
                <w:szCs w:val="24"/>
              </w:rPr>
              <w:t>KEPALA BIDANG APLIKASI INFORMATIKA DINAS KOMUNIKASI DAN INFORMATIKA PROVINSI JAWA BARAT</w:t>
            </w:r>
          </w:p>
        </w:tc>
        <w:tc>
          <w:tcPr>
            <w:tcW w:w="5528" w:type="dxa"/>
          </w:tcPr>
          <w:p w14:paraId="67744F77" w14:textId="77777777" w:rsidR="009F77E4" w:rsidRDefault="00F15011">
            <w:pPr>
              <w:pBdr>
                <w:top w:val="nil"/>
                <w:left w:val="nil"/>
                <w:bottom w:val="nil"/>
                <w:right w:val="nil"/>
                <w:between w:val="nil"/>
              </w:pBdr>
              <w:ind w:right="-70"/>
              <w:jc w:val="center"/>
              <w:rPr>
                <w:rFonts w:ascii="Arial" w:eastAsia="Arial" w:hAnsi="Arial" w:cs="Arial"/>
                <w:color w:val="000000"/>
                <w:sz w:val="24"/>
                <w:szCs w:val="24"/>
              </w:rPr>
            </w:pPr>
            <w:r>
              <w:rPr>
                <w:rFonts w:ascii="Arial" w:eastAsia="Arial" w:hAnsi="Arial" w:cs="Arial"/>
                <w:color w:val="000000"/>
                <w:sz w:val="24"/>
                <w:szCs w:val="24"/>
              </w:rPr>
              <w:t>KEPALA SEKSI REKAYASA APLIKASI DINAS KOMUNIKASI DAN INFORMATIKA PROVINSI JAWA BARAT</w:t>
            </w:r>
          </w:p>
        </w:tc>
      </w:tr>
      <w:tr w:rsidR="009F77E4" w14:paraId="1A6360AF" w14:textId="77777777">
        <w:tc>
          <w:tcPr>
            <w:tcW w:w="5104" w:type="dxa"/>
          </w:tcPr>
          <w:p w14:paraId="10663517" w14:textId="77777777" w:rsidR="009F77E4" w:rsidRDefault="009F77E4">
            <w:pPr>
              <w:rPr>
                <w:rFonts w:ascii="Arial" w:eastAsia="Arial" w:hAnsi="Arial" w:cs="Arial"/>
                <w:sz w:val="24"/>
                <w:szCs w:val="24"/>
              </w:rPr>
            </w:pPr>
          </w:p>
          <w:p w14:paraId="3C0F603D" w14:textId="77777777" w:rsidR="009F77E4" w:rsidRDefault="009F77E4">
            <w:pPr>
              <w:rPr>
                <w:rFonts w:ascii="Arial" w:eastAsia="Arial" w:hAnsi="Arial" w:cs="Arial"/>
                <w:sz w:val="24"/>
                <w:szCs w:val="24"/>
              </w:rPr>
            </w:pPr>
          </w:p>
          <w:p w14:paraId="34EBD66F" w14:textId="77777777" w:rsidR="009F77E4" w:rsidRDefault="009F77E4">
            <w:pPr>
              <w:rPr>
                <w:rFonts w:ascii="Arial" w:eastAsia="Arial" w:hAnsi="Arial" w:cs="Arial"/>
                <w:sz w:val="24"/>
                <w:szCs w:val="24"/>
              </w:rPr>
            </w:pPr>
          </w:p>
          <w:p w14:paraId="568E24BC" w14:textId="77777777" w:rsidR="009F77E4" w:rsidRDefault="009F77E4">
            <w:pPr>
              <w:rPr>
                <w:rFonts w:ascii="Arial" w:eastAsia="Arial" w:hAnsi="Arial" w:cs="Arial"/>
                <w:sz w:val="24"/>
                <w:szCs w:val="24"/>
              </w:rPr>
            </w:pPr>
          </w:p>
          <w:p w14:paraId="262413EB" w14:textId="77777777" w:rsidR="009F77E4" w:rsidRDefault="00F15011">
            <w:pPr>
              <w:jc w:val="center"/>
              <w:rPr>
                <w:rFonts w:ascii="Arial" w:eastAsia="Arial" w:hAnsi="Arial" w:cs="Arial"/>
                <w:b/>
                <w:sz w:val="32"/>
                <w:szCs w:val="32"/>
              </w:rPr>
            </w:pPr>
            <w:r>
              <w:rPr>
                <w:rFonts w:ascii="Arial" w:eastAsia="Arial" w:hAnsi="Arial" w:cs="Arial"/>
                <w:b/>
                <w:color w:val="000000"/>
                <w:sz w:val="24"/>
                <w:szCs w:val="24"/>
                <w:highlight w:val="white"/>
              </w:rPr>
              <w:t>DR. PURNOMO YUSTIANTO, ST., MT</w:t>
            </w:r>
            <w:r>
              <w:rPr>
                <w:rFonts w:ascii="Arial" w:eastAsia="Arial" w:hAnsi="Arial" w:cs="Arial"/>
                <w:b/>
                <w:sz w:val="32"/>
                <w:szCs w:val="32"/>
              </w:rPr>
              <w:t xml:space="preserve"> </w:t>
            </w:r>
          </w:p>
          <w:p w14:paraId="511CED1F" w14:textId="77777777" w:rsidR="009F77E4" w:rsidRDefault="00F15011">
            <w:pPr>
              <w:jc w:val="center"/>
              <w:rPr>
                <w:rFonts w:ascii="Arial" w:eastAsia="Arial" w:hAnsi="Arial" w:cs="Arial"/>
                <w:sz w:val="24"/>
                <w:szCs w:val="24"/>
              </w:rPr>
            </w:pPr>
            <w:r>
              <w:rPr>
                <w:rFonts w:ascii="Arial" w:eastAsia="Arial" w:hAnsi="Arial" w:cs="Arial"/>
                <w:sz w:val="24"/>
                <w:szCs w:val="24"/>
              </w:rPr>
              <w:t>Pembina, IV/a</w:t>
            </w:r>
          </w:p>
          <w:p w14:paraId="5DC1946E" w14:textId="77777777" w:rsidR="009F77E4" w:rsidRDefault="00F15011">
            <w:pPr>
              <w:jc w:val="center"/>
              <w:rPr>
                <w:rFonts w:ascii="Arial" w:eastAsia="Arial" w:hAnsi="Arial" w:cs="Arial"/>
                <w:b/>
                <w:sz w:val="24"/>
                <w:szCs w:val="24"/>
              </w:rPr>
            </w:pPr>
            <w:r>
              <w:rPr>
                <w:rFonts w:ascii="Arial" w:eastAsia="Arial" w:hAnsi="Arial" w:cs="Arial"/>
                <w:sz w:val="24"/>
                <w:szCs w:val="24"/>
              </w:rPr>
              <w:t>NIP. 19720528 200501 1 004</w:t>
            </w:r>
          </w:p>
        </w:tc>
        <w:tc>
          <w:tcPr>
            <w:tcW w:w="5528" w:type="dxa"/>
          </w:tcPr>
          <w:p w14:paraId="66681574" w14:textId="77777777" w:rsidR="009F77E4" w:rsidRDefault="009F77E4">
            <w:pPr>
              <w:rPr>
                <w:rFonts w:ascii="Arial" w:eastAsia="Arial" w:hAnsi="Arial" w:cs="Arial"/>
                <w:sz w:val="24"/>
                <w:szCs w:val="24"/>
              </w:rPr>
            </w:pPr>
          </w:p>
          <w:p w14:paraId="420BE6A5" w14:textId="77777777" w:rsidR="009F77E4" w:rsidRDefault="009F77E4">
            <w:pPr>
              <w:rPr>
                <w:rFonts w:ascii="Arial" w:eastAsia="Arial" w:hAnsi="Arial" w:cs="Arial"/>
                <w:sz w:val="24"/>
                <w:szCs w:val="24"/>
              </w:rPr>
            </w:pPr>
          </w:p>
          <w:p w14:paraId="5D9C2A2C" w14:textId="77777777" w:rsidR="009F77E4" w:rsidRDefault="009F77E4">
            <w:pPr>
              <w:rPr>
                <w:rFonts w:ascii="Arial" w:eastAsia="Arial" w:hAnsi="Arial" w:cs="Arial"/>
                <w:sz w:val="24"/>
                <w:szCs w:val="24"/>
              </w:rPr>
            </w:pPr>
          </w:p>
          <w:p w14:paraId="4B0AB8D8" w14:textId="77777777" w:rsidR="009F77E4" w:rsidRDefault="009F77E4">
            <w:pPr>
              <w:rPr>
                <w:rFonts w:ascii="Arial" w:eastAsia="Arial" w:hAnsi="Arial" w:cs="Arial"/>
                <w:sz w:val="24"/>
                <w:szCs w:val="24"/>
              </w:rPr>
            </w:pPr>
          </w:p>
          <w:p w14:paraId="75620EA8" w14:textId="77777777" w:rsidR="009F77E4" w:rsidRDefault="00F15011">
            <w:pPr>
              <w:jc w:val="center"/>
              <w:rPr>
                <w:rFonts w:ascii="Arial" w:eastAsia="Arial" w:hAnsi="Arial" w:cs="Arial"/>
                <w:b/>
                <w:sz w:val="24"/>
                <w:szCs w:val="24"/>
              </w:rPr>
            </w:pPr>
            <w:r>
              <w:rPr>
                <w:rFonts w:ascii="Arial" w:eastAsia="Arial" w:hAnsi="Arial" w:cs="Arial"/>
                <w:b/>
                <w:color w:val="000000"/>
                <w:sz w:val="24"/>
                <w:szCs w:val="24"/>
                <w:highlight w:val="white"/>
              </w:rPr>
              <w:t>RIZKI HUSTINIASARI, ST., MT</w:t>
            </w:r>
            <w:r>
              <w:rPr>
                <w:rFonts w:ascii="Arial" w:eastAsia="Arial" w:hAnsi="Arial" w:cs="Arial"/>
                <w:b/>
                <w:sz w:val="24"/>
                <w:szCs w:val="24"/>
              </w:rPr>
              <w:t xml:space="preserve"> </w:t>
            </w:r>
          </w:p>
          <w:p w14:paraId="4DD93B37" w14:textId="77777777" w:rsidR="009F77E4" w:rsidRDefault="00F15011">
            <w:pPr>
              <w:jc w:val="center"/>
              <w:rPr>
                <w:rFonts w:ascii="Arial" w:eastAsia="Arial" w:hAnsi="Arial" w:cs="Arial"/>
                <w:sz w:val="24"/>
                <w:szCs w:val="24"/>
              </w:rPr>
            </w:pPr>
            <w:r>
              <w:rPr>
                <w:rFonts w:ascii="Arial" w:eastAsia="Arial" w:hAnsi="Arial" w:cs="Arial"/>
                <w:sz w:val="24"/>
                <w:szCs w:val="24"/>
              </w:rPr>
              <w:t>Penata Muda Tingkat I,III/b</w:t>
            </w:r>
          </w:p>
          <w:p w14:paraId="21C1944F" w14:textId="77777777" w:rsidR="009F77E4" w:rsidRDefault="00F15011">
            <w:pPr>
              <w:jc w:val="center"/>
              <w:rPr>
                <w:rFonts w:ascii="Arial" w:eastAsia="Arial" w:hAnsi="Arial" w:cs="Arial"/>
                <w:sz w:val="24"/>
                <w:szCs w:val="24"/>
              </w:rPr>
            </w:pPr>
            <w:r>
              <w:rPr>
                <w:rFonts w:ascii="Arial" w:eastAsia="Arial" w:hAnsi="Arial" w:cs="Arial"/>
                <w:sz w:val="24"/>
                <w:szCs w:val="24"/>
              </w:rPr>
              <w:t>NIP. 19840213 201503 2 003</w:t>
            </w:r>
          </w:p>
        </w:tc>
      </w:tr>
    </w:tbl>
    <w:p w14:paraId="7180E613" w14:textId="77777777" w:rsidR="009F77E4" w:rsidRDefault="009F77E4"/>
    <w:sectPr w:rsidR="009F77E4">
      <w:pgSz w:w="12242" w:h="18722"/>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E4"/>
    <w:rsid w:val="00563FC5"/>
    <w:rsid w:val="005F477E"/>
    <w:rsid w:val="007049E0"/>
    <w:rsid w:val="009F77E4"/>
    <w:rsid w:val="00F150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CE6E"/>
  <w15:docId w15:val="{66148DD3-D6CC-43E1-A0B4-6865E349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3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0A"/>
    <w:rPr>
      <w:rFonts w:ascii="Tahoma" w:hAnsi="Tahoma" w:cs="Tahoma"/>
      <w:sz w:val="16"/>
      <w:szCs w:val="16"/>
    </w:rPr>
  </w:style>
  <w:style w:type="paragraph" w:styleId="BlockText">
    <w:name w:val="Block Text"/>
    <w:basedOn w:val="Normal"/>
    <w:rsid w:val="007B2AE3"/>
    <w:pPr>
      <w:spacing w:after="0" w:line="240" w:lineRule="auto"/>
      <w:ind w:left="720" w:right="-804" w:firstLine="634"/>
      <w:jc w:val="both"/>
    </w:pPr>
    <w:rPr>
      <w:rFonts w:ascii="Arial" w:eastAsia="Times New Roman" w:hAnsi="Arial" w:cs="Times New Roman"/>
      <w:noProof/>
      <w:sz w:val="24"/>
      <w:szCs w:val="20"/>
    </w:rPr>
  </w:style>
  <w:style w:type="paragraph" w:styleId="Revision">
    <w:name w:val="Revision"/>
    <w:hidden/>
    <w:uiPriority w:val="99"/>
    <w:semiHidden/>
    <w:rsid w:val="00CE63E1"/>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2ewqL93gDrVmAvkpW1C+e+ZEg==">AMUW2mVwXmrRSJPmUwPLXRXsxT80KvEsi7YrtQ28jhkw5TlbrUZoOd6BvF9xl7zVo9kMAPhhF5AOvc+O0YcQq0i4HzP8TpyHPnsCfF8KcXWXvQZQcjR8HOo=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Yuli-Perencanaan</dc:creator>
  <cp:lastModifiedBy>Riema</cp:lastModifiedBy>
  <cp:revision>6</cp:revision>
  <cp:lastPrinted>2021-03-25T05:06:00Z</cp:lastPrinted>
  <dcterms:created xsi:type="dcterms:W3CDTF">2021-03-09T09:07:00Z</dcterms:created>
  <dcterms:modified xsi:type="dcterms:W3CDTF">2021-03-25T05:08:00Z</dcterms:modified>
</cp:coreProperties>
</file>