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0DC" w14:textId="2D8CB031" w:rsidR="00183959" w:rsidRDefault="00EB1028">
      <w:pPr>
        <w:rPr>
          <w:b/>
          <w:bCs/>
          <w:sz w:val="32"/>
          <w:szCs w:val="32"/>
        </w:rPr>
      </w:pPr>
      <w:r>
        <w:tab/>
      </w:r>
      <w:r w:rsidRPr="00AD0DBD">
        <w:rPr>
          <w:b/>
          <w:bCs/>
          <w:sz w:val="32"/>
          <w:szCs w:val="32"/>
        </w:rPr>
        <w:tab/>
      </w:r>
      <w:r w:rsidRPr="00AD0DBD">
        <w:rPr>
          <w:b/>
          <w:bCs/>
          <w:sz w:val="32"/>
          <w:szCs w:val="32"/>
        </w:rPr>
        <w:tab/>
      </w:r>
      <w:r w:rsidR="00AD0DBD">
        <w:rPr>
          <w:b/>
          <w:bCs/>
          <w:sz w:val="32"/>
          <w:szCs w:val="32"/>
        </w:rPr>
        <w:tab/>
      </w:r>
      <w:r w:rsidR="00AD0DBD">
        <w:rPr>
          <w:b/>
          <w:bCs/>
          <w:sz w:val="32"/>
          <w:szCs w:val="32"/>
        </w:rPr>
        <w:tab/>
      </w:r>
      <w:proofErr w:type="spellStart"/>
      <w:r w:rsidRPr="00AD0DBD">
        <w:rPr>
          <w:b/>
          <w:bCs/>
          <w:sz w:val="32"/>
          <w:szCs w:val="32"/>
        </w:rPr>
        <w:t>Fork</w:t>
      </w:r>
      <w:proofErr w:type="spellEnd"/>
      <w:r w:rsidRPr="00AD0DBD">
        <w:rPr>
          <w:b/>
          <w:bCs/>
          <w:sz w:val="32"/>
          <w:szCs w:val="32"/>
        </w:rPr>
        <w:t xml:space="preserve"> Nedir </w:t>
      </w:r>
    </w:p>
    <w:p w14:paraId="09501A9A" w14:textId="61192E68" w:rsidR="00AD0DBD" w:rsidRDefault="00AD0DBD">
      <w:pPr>
        <w:rPr>
          <w:b/>
          <w:bCs/>
          <w:sz w:val="32"/>
          <w:szCs w:val="32"/>
        </w:rPr>
      </w:pPr>
    </w:p>
    <w:p w14:paraId="54EF39C7" w14:textId="74F9C7FF" w:rsidR="00AD0DBD" w:rsidRDefault="00AD0DBD" w:rsidP="00AD0DBD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(çatallanma)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ağında oluşan bir bölünmedir. Ağ herkesin kolaylıkla ulaşabileceği açık kaynak bir </w:t>
      </w:r>
      <w:proofErr w:type="gramStart"/>
      <w:r>
        <w:rPr>
          <w:sz w:val="28"/>
          <w:szCs w:val="28"/>
        </w:rPr>
        <w:t>yazılımdır .</w:t>
      </w:r>
      <w:proofErr w:type="gramEnd"/>
      <w:r>
        <w:rPr>
          <w:sz w:val="28"/>
          <w:szCs w:val="28"/>
        </w:rPr>
        <w:t xml:space="preserve"> Bu, ulaşabilen herkesin geliştirme, iyileştirme önerebileceği anlamına gelir. </w:t>
      </w:r>
      <w:r w:rsidR="004C2EBD">
        <w:rPr>
          <w:sz w:val="28"/>
          <w:szCs w:val="28"/>
        </w:rPr>
        <w:t xml:space="preserve"> </w:t>
      </w:r>
    </w:p>
    <w:p w14:paraId="298EB55F" w14:textId="77777777" w:rsidR="004C2EBD" w:rsidRDefault="00AD0DBD" w:rsidP="00587132">
      <w:pPr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AD0DBD">
        <w:rPr>
          <w:rFonts w:ascii="Segoe UI" w:hAnsi="Segoe UI" w:cs="Segoe UI"/>
          <w:color w:val="000000"/>
          <w:sz w:val="24"/>
          <w:szCs w:val="24"/>
        </w:rPr>
        <w:t xml:space="preserve">Bir topluluk, blok zincirinin protokolünde veya temel kurallar kümesinde değişiklik yaptığında </w:t>
      </w:r>
      <w:proofErr w:type="spellStart"/>
      <w:r w:rsidRPr="00AD0DBD"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 w:rsidRPr="00AD0DBD">
        <w:rPr>
          <w:rFonts w:ascii="Segoe UI" w:hAnsi="Segoe UI" w:cs="Segoe UI"/>
          <w:color w:val="000000"/>
          <w:sz w:val="24"/>
          <w:szCs w:val="24"/>
        </w:rPr>
        <w:t xml:space="preserve"> gerçekleştir. Bu durumda, zincir bölünür ve geçmişi orijinal zincirle ortak olan, ancak yeni bir yöne doğru ilerleyen ikinci bir blok zinciri ortaya çıkar.</w:t>
      </w:r>
      <w:r>
        <w:rPr>
          <w:rFonts w:ascii="Segoe UI" w:hAnsi="Segoe UI" w:cs="Segoe UI"/>
          <w:color w:val="000000"/>
          <w:sz w:val="24"/>
          <w:szCs w:val="24"/>
        </w:rPr>
        <w:t xml:space="preserve"> Bu ikinci blok zincirinin izleyebileceği iki yol mevcuttur.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Bunlar :</w:t>
      </w:r>
      <w:proofErr w:type="gramEnd"/>
    </w:p>
    <w:p w14:paraId="4CE45F8D" w14:textId="1BCCF1B0" w:rsidR="004C2EBD" w:rsidRDefault="004C2EBD" w:rsidP="00AD0DBD">
      <w:pPr>
        <w:ind w:firstLine="708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1-ana</w:t>
      </w:r>
      <w:r w:rsidR="00AD0DBD">
        <w:rPr>
          <w:rFonts w:ascii="Segoe UI" w:hAnsi="Segoe UI" w:cs="Segoe UI"/>
          <w:color w:val="000000"/>
          <w:sz w:val="24"/>
          <w:szCs w:val="24"/>
        </w:rPr>
        <w:t xml:space="preserve"> ağ</w:t>
      </w:r>
      <w:r>
        <w:rPr>
          <w:rFonts w:ascii="Segoe UI" w:hAnsi="Segoe UI" w:cs="Segoe UI"/>
          <w:color w:val="000000"/>
          <w:sz w:val="24"/>
          <w:szCs w:val="24"/>
        </w:rPr>
        <w:t xml:space="preserve">dan doğmuş ve aynı yöne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evrilmiş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blok zinciri</w:t>
      </w:r>
      <w:r w:rsidR="00962210">
        <w:rPr>
          <w:rFonts w:ascii="Segoe UI" w:hAnsi="Segoe UI" w:cs="Segoe UI"/>
          <w:color w:val="000000"/>
          <w:sz w:val="24"/>
          <w:szCs w:val="24"/>
        </w:rPr>
        <w:t xml:space="preserve"> (</w:t>
      </w:r>
      <w:proofErr w:type="spellStart"/>
      <w:r w:rsidR="00962210">
        <w:rPr>
          <w:rFonts w:ascii="Segoe UI" w:hAnsi="Segoe UI" w:cs="Segoe UI"/>
          <w:color w:val="000000"/>
          <w:sz w:val="24"/>
          <w:szCs w:val="24"/>
        </w:rPr>
        <w:t>Soft</w:t>
      </w:r>
      <w:proofErr w:type="spellEnd"/>
      <w:r w:rsidR="00962210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="00962210"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 w:rsidR="00962210">
        <w:rPr>
          <w:rFonts w:ascii="Segoe UI" w:hAnsi="Segoe UI" w:cs="Segoe UI"/>
          <w:color w:val="000000"/>
          <w:sz w:val="24"/>
          <w:szCs w:val="24"/>
        </w:rPr>
        <w:t>)</w:t>
      </w:r>
    </w:p>
    <w:p w14:paraId="72A48DF4" w14:textId="3256C102" w:rsidR="00AD0DBD" w:rsidRDefault="004C2EBD" w:rsidP="00AD0DBD">
      <w:pPr>
        <w:ind w:firstLine="708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2-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 xml:space="preserve">ana </w:t>
      </w:r>
      <w:r w:rsidR="00AD0DBD">
        <w:rPr>
          <w:rFonts w:ascii="Segoe UI" w:hAnsi="Segoe UI" w:cs="Segoe UI"/>
          <w:color w:val="000000"/>
          <w:sz w:val="24"/>
          <w:szCs w:val="24"/>
        </w:rPr>
        <w:t xml:space="preserve"> ağdan</w:t>
      </w:r>
      <w:proofErr w:type="gramEnd"/>
      <w:r w:rsidR="00AD0DBD">
        <w:rPr>
          <w:rFonts w:ascii="Segoe UI" w:hAnsi="Segoe UI" w:cs="Segoe UI"/>
          <w:color w:val="000000"/>
          <w:sz w:val="24"/>
          <w:szCs w:val="24"/>
        </w:rPr>
        <w:t xml:space="preserve"> doğmuş fakat farklı yöne </w:t>
      </w:r>
      <w:proofErr w:type="spellStart"/>
      <w:r w:rsidR="00AD0DBD">
        <w:rPr>
          <w:rFonts w:ascii="Segoe UI" w:hAnsi="Segoe UI" w:cs="Segoe UI"/>
          <w:color w:val="000000"/>
          <w:sz w:val="24"/>
          <w:szCs w:val="24"/>
        </w:rPr>
        <w:t>evrilmiş</w:t>
      </w:r>
      <w:proofErr w:type="spellEnd"/>
      <w:r w:rsidR="00AD0DBD">
        <w:rPr>
          <w:rFonts w:ascii="Segoe UI" w:hAnsi="Segoe UI" w:cs="Segoe UI"/>
          <w:color w:val="000000"/>
          <w:sz w:val="24"/>
          <w:szCs w:val="24"/>
        </w:rPr>
        <w:t xml:space="preserve"> blok zinciri.</w:t>
      </w:r>
      <w:r w:rsidR="00962210">
        <w:rPr>
          <w:rFonts w:ascii="Segoe UI" w:hAnsi="Segoe UI" w:cs="Segoe UI"/>
          <w:color w:val="000000"/>
          <w:sz w:val="24"/>
          <w:szCs w:val="24"/>
        </w:rPr>
        <w:t xml:space="preserve">(Hard </w:t>
      </w:r>
      <w:proofErr w:type="spellStart"/>
      <w:r w:rsidR="00962210"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 w:rsidR="00962210">
        <w:rPr>
          <w:rFonts w:ascii="Segoe UI" w:hAnsi="Segoe UI" w:cs="Segoe UI"/>
          <w:color w:val="000000"/>
          <w:sz w:val="24"/>
          <w:szCs w:val="24"/>
        </w:rPr>
        <w:t>)</w:t>
      </w:r>
    </w:p>
    <w:p w14:paraId="504B2491" w14:textId="77777777" w:rsidR="00587132" w:rsidRDefault="00587132" w:rsidP="0058713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  <w:proofErr w:type="spellStart"/>
      <w:r w:rsidRPr="00962210">
        <w:rPr>
          <w:rFonts w:ascii="Segoe UI" w:hAnsi="Segoe UI" w:cs="Segoe UI"/>
          <w:b/>
          <w:bCs/>
          <w:color w:val="000000"/>
          <w:sz w:val="24"/>
          <w:szCs w:val="24"/>
        </w:rPr>
        <w:t>Soft</w:t>
      </w:r>
      <w:proofErr w:type="spellEnd"/>
      <w:r w:rsidRPr="00962210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962210">
        <w:rPr>
          <w:rFonts w:ascii="Segoe UI" w:hAnsi="Segoe UI" w:cs="Segoe UI"/>
          <w:b/>
          <w:bCs/>
          <w:color w:val="000000"/>
          <w:sz w:val="24"/>
          <w:szCs w:val="24"/>
        </w:rPr>
        <w:t>Fork</w:t>
      </w:r>
      <w:proofErr w:type="spellEnd"/>
      <w:r w:rsidRPr="00962210">
        <w:rPr>
          <w:rFonts w:ascii="Segoe UI" w:hAnsi="Segoe UI" w:cs="Segoe UI"/>
          <w:b/>
          <w:bCs/>
          <w:color w:val="000000"/>
          <w:sz w:val="24"/>
          <w:szCs w:val="24"/>
        </w:rPr>
        <w:t xml:space="preserve"> Nedir?</w:t>
      </w:r>
    </w:p>
    <w:p w14:paraId="282260C8" w14:textId="3C06FD06" w:rsidR="00962210" w:rsidRPr="00587132" w:rsidRDefault="00962210" w:rsidP="0058713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Soft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E634E2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>: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Blockchain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için yazılım güncelleştirmesi olarak düşünülebilir. Genel amaç sistemdeki kullanıcı deneyimini iyileştirmek ve daha </w:t>
      </w:r>
      <w:r w:rsidR="00E634E2">
        <w:rPr>
          <w:rFonts w:ascii="Segoe UI" w:hAnsi="Segoe UI" w:cs="Segoe UI"/>
          <w:color w:val="000000"/>
          <w:sz w:val="24"/>
          <w:szCs w:val="24"/>
        </w:rPr>
        <w:t xml:space="preserve">sağlıklı bir yapı oluşturmaktır. Ana ağ ile güncelleme sonrası ağ aynı yapıdadır. </w:t>
      </w:r>
      <w:r w:rsidR="00E634E2" w:rsidRPr="00E634E2">
        <w:rPr>
          <w:rFonts w:ascii="Segoe UI" w:hAnsi="Segoe UI" w:cs="Segoe UI"/>
          <w:color w:val="000000"/>
          <w:sz w:val="24"/>
          <w:szCs w:val="24"/>
        </w:rPr>
        <w:t xml:space="preserve">Sonuçta tek bir blok zinciri olduğu için değişiklikler, </w:t>
      </w:r>
      <w:proofErr w:type="spellStart"/>
      <w:r w:rsidR="00E634E2" w:rsidRPr="00E634E2"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 w:rsidR="00E634E2" w:rsidRPr="00E634E2">
        <w:rPr>
          <w:rFonts w:ascii="Segoe UI" w:hAnsi="Segoe UI" w:cs="Segoe UI"/>
          <w:color w:val="000000"/>
          <w:sz w:val="24"/>
          <w:szCs w:val="24"/>
        </w:rPr>
        <w:t xml:space="preserve"> öncesi blok ile geriye dönük olarak uyumludur.</w:t>
      </w:r>
    </w:p>
    <w:p w14:paraId="57208E8C" w14:textId="313C24BE" w:rsidR="00587132" w:rsidRDefault="00587132" w:rsidP="00AD0DBD">
      <w:pPr>
        <w:ind w:firstLine="708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1E32298" wp14:editId="5578D7CF">
            <wp:extent cx="4937705" cy="257386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56" cy="259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FDB39" w14:textId="6439EE73" w:rsidR="00E634E2" w:rsidRDefault="00E634E2" w:rsidP="00AD0DBD">
      <w:pPr>
        <w:ind w:firstLine="708"/>
        <w:rPr>
          <w:rFonts w:ascii="Segoe UI" w:hAnsi="Segoe UI" w:cs="Segoe UI"/>
          <w:color w:val="000000"/>
          <w:sz w:val="24"/>
          <w:szCs w:val="24"/>
        </w:rPr>
      </w:pPr>
    </w:p>
    <w:p w14:paraId="4712E98D" w14:textId="77777777" w:rsidR="00587132" w:rsidRDefault="00587132" w:rsidP="0058713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1BF4BE15" w14:textId="77777777" w:rsidR="00587132" w:rsidRDefault="00587132" w:rsidP="0058713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3226E193" w14:textId="77777777" w:rsidR="00587132" w:rsidRDefault="00587132" w:rsidP="0058713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13DA8F97" w14:textId="77777777" w:rsidR="00587132" w:rsidRDefault="00587132" w:rsidP="0058713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6DC6C117" w14:textId="18A883F2" w:rsidR="00587132" w:rsidRDefault="00587132" w:rsidP="0058713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Hard</w:t>
      </w:r>
      <w:r w:rsidRPr="00962210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962210">
        <w:rPr>
          <w:rFonts w:ascii="Segoe UI" w:hAnsi="Segoe UI" w:cs="Segoe UI"/>
          <w:b/>
          <w:bCs/>
          <w:color w:val="000000"/>
          <w:sz w:val="24"/>
          <w:szCs w:val="24"/>
        </w:rPr>
        <w:t>Fork</w:t>
      </w:r>
      <w:proofErr w:type="spellEnd"/>
      <w:r w:rsidRPr="00962210">
        <w:rPr>
          <w:rFonts w:ascii="Segoe UI" w:hAnsi="Segoe UI" w:cs="Segoe UI"/>
          <w:b/>
          <w:bCs/>
          <w:color w:val="000000"/>
          <w:sz w:val="24"/>
          <w:szCs w:val="24"/>
        </w:rPr>
        <w:t xml:space="preserve"> Nedir?</w:t>
      </w:r>
    </w:p>
    <w:p w14:paraId="7DB30F8B" w14:textId="42C361EE" w:rsidR="00E634E2" w:rsidRDefault="00587132" w:rsidP="00587132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 w:rsidR="00E634E2">
        <w:rPr>
          <w:rFonts w:ascii="Segoe UI" w:hAnsi="Segoe UI" w:cs="Segoe UI"/>
          <w:color w:val="000000"/>
          <w:sz w:val="24"/>
          <w:szCs w:val="24"/>
        </w:rPr>
        <w:t xml:space="preserve">Hard </w:t>
      </w:r>
      <w:proofErr w:type="spellStart"/>
      <w:proofErr w:type="gramStart"/>
      <w:r w:rsidR="00E634E2"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 w:rsidR="00E634E2">
        <w:rPr>
          <w:rFonts w:ascii="Segoe UI" w:hAnsi="Segoe UI" w:cs="Segoe UI"/>
          <w:color w:val="000000"/>
          <w:sz w:val="24"/>
          <w:szCs w:val="24"/>
        </w:rPr>
        <w:t>:  Kodun</w:t>
      </w:r>
      <w:proofErr w:type="gramEnd"/>
      <w:r w:rsidR="00E634E2">
        <w:rPr>
          <w:rFonts w:ascii="Segoe UI" w:hAnsi="Segoe UI" w:cs="Segoe UI"/>
          <w:color w:val="000000"/>
          <w:sz w:val="24"/>
          <w:szCs w:val="24"/>
        </w:rPr>
        <w:t xml:space="preserve"> büyük ölçüde değiştirilmesi ile oluşur. Kod ana bloktan ayrı bir blokta hayatına devam </w:t>
      </w:r>
      <w:proofErr w:type="gramStart"/>
      <w:r w:rsidR="00E634E2">
        <w:rPr>
          <w:rFonts w:ascii="Segoe UI" w:hAnsi="Segoe UI" w:cs="Segoe UI"/>
          <w:color w:val="000000"/>
          <w:sz w:val="24"/>
          <w:szCs w:val="24"/>
        </w:rPr>
        <w:t>eder.</w:t>
      </w:r>
      <w:r w:rsidR="00E634E2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  <w:r w:rsidR="00E634E2">
        <w:rPr>
          <w:rFonts w:ascii="Segoe UI" w:hAnsi="Segoe UI" w:cs="Segoe UI"/>
          <w:color w:val="000000"/>
          <w:sz w:val="24"/>
          <w:szCs w:val="24"/>
        </w:rPr>
        <w:t xml:space="preserve"> Bu yüzden geriye dönük olarak uyumsuzd</w:t>
      </w:r>
      <w:r w:rsidR="00E634E2">
        <w:rPr>
          <w:rFonts w:ascii="Segoe UI" w:hAnsi="Segoe UI" w:cs="Segoe UI"/>
          <w:color w:val="000000"/>
          <w:sz w:val="24"/>
          <w:szCs w:val="24"/>
        </w:rPr>
        <w:t xml:space="preserve">ur. Çoğunlukta kripto para birimlerinde bu </w:t>
      </w:r>
      <w:proofErr w:type="spellStart"/>
      <w:r w:rsidR="00E634E2"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 w:rsidR="00E634E2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="00E634E2">
        <w:rPr>
          <w:rFonts w:ascii="Segoe UI" w:hAnsi="Segoe UI" w:cs="Segoe UI"/>
          <w:color w:val="000000"/>
          <w:sz w:val="24"/>
          <w:szCs w:val="24"/>
        </w:rPr>
        <w:t>çeşiti</w:t>
      </w:r>
      <w:proofErr w:type="spellEnd"/>
      <w:r w:rsidR="00E634E2">
        <w:rPr>
          <w:rFonts w:ascii="Segoe UI" w:hAnsi="Segoe UI" w:cs="Segoe UI"/>
          <w:color w:val="000000"/>
          <w:sz w:val="24"/>
          <w:szCs w:val="24"/>
        </w:rPr>
        <w:t xml:space="preserve"> görülmektedir.</w:t>
      </w:r>
    </w:p>
    <w:p w14:paraId="5C90CBA3" w14:textId="092163F0" w:rsidR="00587132" w:rsidRDefault="00587132" w:rsidP="00587132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646743C9" wp14:editId="0FEBA50B">
            <wp:extent cx="5035550" cy="2733694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43" cy="2742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49F5F" w14:textId="2552CC17" w:rsidR="00E634E2" w:rsidRDefault="00E634E2" w:rsidP="00E634E2">
      <w:pPr>
        <w:ind w:firstLine="708"/>
        <w:rPr>
          <w:rFonts w:ascii="Segoe UI" w:hAnsi="Segoe UI" w:cs="Segoe UI"/>
          <w:color w:val="000000"/>
          <w:sz w:val="24"/>
          <w:szCs w:val="24"/>
        </w:rPr>
      </w:pPr>
    </w:p>
    <w:p w14:paraId="746C5A41" w14:textId="3B9798D7" w:rsidR="00E634E2" w:rsidRDefault="00E634E2" w:rsidP="00E634E2">
      <w:pPr>
        <w:ind w:left="708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Örnekler:</w:t>
      </w:r>
      <w:r>
        <w:rPr>
          <w:rFonts w:ascii="Segoe UI" w:hAnsi="Segoe UI" w:cs="Segoe UI"/>
          <w:color w:val="000000"/>
          <w:sz w:val="24"/>
          <w:szCs w:val="24"/>
        </w:rPr>
        <w:br/>
      </w:r>
      <w:r w:rsidRPr="00E634E2">
        <w:rPr>
          <w:rFonts w:ascii="Segoe UI" w:hAnsi="Segoe UI" w:cs="Segoe UI"/>
          <w:b/>
          <w:bCs/>
          <w:color w:val="000000"/>
          <w:sz w:val="24"/>
          <w:szCs w:val="24"/>
        </w:rPr>
        <w:t>1-Eth Hard</w:t>
      </w:r>
      <w:r w:rsidR="00481859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E634E2">
        <w:rPr>
          <w:rFonts w:ascii="Segoe UI" w:hAnsi="Segoe UI" w:cs="Segoe UI"/>
          <w:b/>
          <w:bCs/>
          <w:color w:val="000000"/>
          <w:sz w:val="24"/>
          <w:szCs w:val="24"/>
        </w:rPr>
        <w:t>Fork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’u</w:t>
      </w:r>
      <w:proofErr w:type="spellEnd"/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4B38857E" w14:textId="52661621" w:rsidR="00E634E2" w:rsidRDefault="00E634E2" w:rsidP="00E634E2">
      <w:pPr>
        <w:ind w:left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6E2568F7" w14:textId="5D059E52" w:rsidR="00E634E2" w:rsidRDefault="00E634E2" w:rsidP="00481859">
      <w:pPr>
        <w:ind w:firstLine="708"/>
        <w:rPr>
          <w:sz w:val="28"/>
          <w:szCs w:val="28"/>
        </w:rPr>
      </w:pPr>
      <w:r>
        <w:rPr>
          <w:sz w:val="28"/>
          <w:szCs w:val="28"/>
        </w:rPr>
        <w:t>2016 yılında DAO sözleşmesi içerisinde bir açıklık bulundu. B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 açıklık sayesinde bir kişi ya da grup </w:t>
      </w:r>
      <w:proofErr w:type="gramStart"/>
      <w:r>
        <w:rPr>
          <w:sz w:val="28"/>
          <w:szCs w:val="28"/>
        </w:rPr>
        <w:t>3.6</w:t>
      </w:r>
      <w:proofErr w:type="gramEnd"/>
      <w:r>
        <w:rPr>
          <w:sz w:val="28"/>
          <w:szCs w:val="28"/>
        </w:rPr>
        <w:t xml:space="preserve"> milyon dolarlık </w:t>
      </w:r>
      <w:proofErr w:type="spellStart"/>
      <w:r>
        <w:rPr>
          <w:sz w:val="28"/>
          <w:szCs w:val="28"/>
        </w:rPr>
        <w:t>Eth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hackledi</w:t>
      </w:r>
      <w:proofErr w:type="spellEnd"/>
      <w:r>
        <w:rPr>
          <w:sz w:val="28"/>
          <w:szCs w:val="28"/>
        </w:rPr>
        <w:t xml:space="preserve">. Fakat </w:t>
      </w:r>
      <w:proofErr w:type="gramStart"/>
      <w:r>
        <w:rPr>
          <w:sz w:val="28"/>
          <w:szCs w:val="28"/>
        </w:rPr>
        <w:t>sözleşmenin  içerisinde</w:t>
      </w:r>
      <w:proofErr w:type="gramEnd"/>
      <w:r>
        <w:rPr>
          <w:sz w:val="28"/>
          <w:szCs w:val="28"/>
        </w:rPr>
        <w:t xml:space="preserve"> bulunan kurallar gereği bu </w:t>
      </w:r>
      <w:proofErr w:type="spellStart"/>
      <w:r>
        <w:rPr>
          <w:sz w:val="28"/>
          <w:szCs w:val="28"/>
        </w:rPr>
        <w:t>Eth</w:t>
      </w:r>
      <w:proofErr w:type="spellEnd"/>
      <w:r>
        <w:rPr>
          <w:sz w:val="28"/>
          <w:szCs w:val="28"/>
        </w:rPr>
        <w:t xml:space="preserve"> 28 gün boyunca dondurulmuş olarak bekletildi. </w:t>
      </w:r>
      <w:r>
        <w:rPr>
          <w:sz w:val="28"/>
          <w:szCs w:val="28"/>
        </w:rPr>
        <w:t xml:space="preserve">Bu parayı alabilmek için </w:t>
      </w:r>
      <w:proofErr w:type="spellStart"/>
      <w:r>
        <w:rPr>
          <w:sz w:val="28"/>
          <w:szCs w:val="28"/>
        </w:rPr>
        <w:t>Eth</w:t>
      </w:r>
      <w:proofErr w:type="spellEnd"/>
      <w:r>
        <w:rPr>
          <w:sz w:val="28"/>
          <w:szCs w:val="28"/>
        </w:rPr>
        <w:t xml:space="preserve"> geliştiricileri hard</w:t>
      </w:r>
      <w:r w:rsidR="0048185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 fikrini topluluğa sundu.</w:t>
      </w:r>
      <w:r w:rsidR="0048185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Topluluk</w:t>
      </w:r>
      <w:proofErr w:type="gramEnd"/>
      <w:r>
        <w:rPr>
          <w:sz w:val="28"/>
          <w:szCs w:val="28"/>
        </w:rPr>
        <w:t xml:space="preserve"> bu fikir karşısında ikiye bölündü. İlk grup geliştiricilerin önerdiği çözümün mantıklı olduğunu düşünen ve paralarını isteyen gruptu. İkinci grup ise </w:t>
      </w:r>
      <w:proofErr w:type="gramStart"/>
      <w:r w:rsidR="00481859">
        <w:rPr>
          <w:sz w:val="28"/>
          <w:szCs w:val="28"/>
        </w:rPr>
        <w:t xml:space="preserve">ilk </w:t>
      </w:r>
      <w:r>
        <w:rPr>
          <w:sz w:val="28"/>
          <w:szCs w:val="28"/>
        </w:rPr>
        <w:t xml:space="preserve"> grubun</w:t>
      </w:r>
      <w:proofErr w:type="gramEnd"/>
      <w:r>
        <w:rPr>
          <w:sz w:val="28"/>
          <w:szCs w:val="28"/>
        </w:rPr>
        <w:t xml:space="preserve"> aksine</w:t>
      </w:r>
      <w:r w:rsidR="00481859">
        <w:rPr>
          <w:sz w:val="28"/>
          <w:szCs w:val="28"/>
        </w:rPr>
        <w:t xml:space="preserve">; </w:t>
      </w:r>
      <w:r>
        <w:rPr>
          <w:sz w:val="28"/>
          <w:szCs w:val="28"/>
        </w:rPr>
        <w:t>geliştirici</w:t>
      </w:r>
      <w:r w:rsidR="00481859">
        <w:rPr>
          <w:sz w:val="28"/>
          <w:szCs w:val="28"/>
        </w:rPr>
        <w:t xml:space="preserve">lerin bu işe kalkışmasının </w:t>
      </w:r>
      <w:proofErr w:type="spellStart"/>
      <w:r w:rsidR="00481859">
        <w:rPr>
          <w:sz w:val="28"/>
          <w:szCs w:val="28"/>
        </w:rPr>
        <w:t>blockchainin</w:t>
      </w:r>
      <w:proofErr w:type="spellEnd"/>
      <w:r w:rsidR="00481859">
        <w:rPr>
          <w:sz w:val="28"/>
          <w:szCs w:val="28"/>
        </w:rPr>
        <w:t xml:space="preserve"> “</w:t>
      </w:r>
      <w:proofErr w:type="spellStart"/>
      <w:r w:rsidR="00481859">
        <w:rPr>
          <w:sz w:val="28"/>
          <w:szCs w:val="28"/>
        </w:rPr>
        <w:t>merkeziyetsizlik</w:t>
      </w:r>
      <w:proofErr w:type="spellEnd"/>
      <w:r w:rsidR="00481859">
        <w:rPr>
          <w:sz w:val="28"/>
          <w:szCs w:val="28"/>
        </w:rPr>
        <w:t xml:space="preserve">”  ilkesine ters düşen bir hareket olduğunu savunanlardı. </w:t>
      </w:r>
    </w:p>
    <w:p w14:paraId="68A9785B" w14:textId="69B5788A" w:rsidR="00481859" w:rsidRDefault="00481859" w:rsidP="0048185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Sonuc</w:t>
      </w:r>
      <w:proofErr w:type="spellEnd"/>
      <w:r>
        <w:rPr>
          <w:sz w:val="28"/>
          <w:szCs w:val="28"/>
        </w:rPr>
        <w:t xml:space="preserve"> olarak birinci grubun oyları daha fazla olduğu için </w:t>
      </w:r>
      <w:r>
        <w:rPr>
          <w:sz w:val="28"/>
          <w:szCs w:val="28"/>
        </w:rPr>
        <w:t>Hard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yaptılar. Hard 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 sonrasında ana ağda çalışan </w:t>
      </w:r>
      <w:proofErr w:type="spellStart"/>
      <w:r>
        <w:rPr>
          <w:sz w:val="28"/>
          <w:szCs w:val="28"/>
        </w:rPr>
        <w:t>eth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haline dönüştü.</w:t>
      </w:r>
    </w:p>
    <w:p w14:paraId="71DE35A0" w14:textId="74BC1FC0" w:rsidR="00481859" w:rsidRDefault="00481859" w:rsidP="00481859">
      <w:pPr>
        <w:ind w:firstLine="708"/>
        <w:rPr>
          <w:sz w:val="28"/>
          <w:szCs w:val="28"/>
        </w:rPr>
      </w:pPr>
    </w:p>
    <w:p w14:paraId="701B06DA" w14:textId="57E2CE02" w:rsidR="00481859" w:rsidRDefault="00481859" w:rsidP="00481859">
      <w:pPr>
        <w:ind w:firstLine="708"/>
        <w:rPr>
          <w:sz w:val="28"/>
          <w:szCs w:val="28"/>
        </w:rPr>
      </w:pPr>
    </w:p>
    <w:p w14:paraId="0CBF40EF" w14:textId="77777777" w:rsidR="00587132" w:rsidRDefault="00587132" w:rsidP="00E634E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22D690DB" w14:textId="77777777" w:rsidR="00587132" w:rsidRDefault="00587132" w:rsidP="00E634E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11D7DDAF" w14:textId="202ABE63" w:rsidR="00E634E2" w:rsidRDefault="00481859" w:rsidP="00E634E2">
      <w:pPr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2</w:t>
      </w:r>
      <w:r w:rsidRPr="00E634E2">
        <w:rPr>
          <w:rFonts w:ascii="Segoe UI" w:hAnsi="Segoe UI" w:cs="Segoe UI"/>
          <w:b/>
          <w:bCs/>
          <w:color w:val="000000"/>
          <w:sz w:val="24"/>
          <w:szCs w:val="24"/>
        </w:rPr>
        <w:t>-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Luna</w:t>
      </w:r>
      <w:r w:rsidRPr="00E634E2">
        <w:rPr>
          <w:rFonts w:ascii="Segoe UI" w:hAnsi="Segoe UI" w:cs="Segoe UI"/>
          <w:b/>
          <w:bCs/>
          <w:color w:val="000000"/>
          <w:sz w:val="24"/>
          <w:szCs w:val="24"/>
        </w:rPr>
        <w:t xml:space="preserve"> Hard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E634E2">
        <w:rPr>
          <w:rFonts w:ascii="Segoe UI" w:hAnsi="Segoe UI" w:cs="Segoe UI"/>
          <w:b/>
          <w:bCs/>
          <w:color w:val="000000"/>
          <w:sz w:val="24"/>
          <w:szCs w:val="24"/>
        </w:rPr>
        <w:t>Fork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’u</w:t>
      </w:r>
      <w:proofErr w:type="spellEnd"/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7ACCF152" w14:textId="0310C824" w:rsidR="00481859" w:rsidRPr="00481859" w:rsidRDefault="00481859" w:rsidP="00E634E2">
      <w:pPr>
        <w:ind w:firstLine="708"/>
        <w:rPr>
          <w:sz w:val="28"/>
          <w:szCs w:val="28"/>
        </w:rPr>
      </w:pPr>
      <w:r w:rsidRPr="00481859">
        <w:rPr>
          <w:rFonts w:ascii="Segoe UI" w:hAnsi="Segoe UI" w:cs="Segoe UI"/>
          <w:color w:val="000000"/>
          <w:sz w:val="24"/>
          <w:szCs w:val="24"/>
        </w:rPr>
        <w:t>So</w:t>
      </w:r>
      <w:r>
        <w:rPr>
          <w:rFonts w:ascii="Segoe UI" w:hAnsi="Segoe UI" w:cs="Segoe UI"/>
          <w:color w:val="000000"/>
          <w:sz w:val="24"/>
          <w:szCs w:val="24"/>
        </w:rPr>
        <w:t xml:space="preserve">n zamanlarda adını sıkça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duyduğuz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Luna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,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algoritmik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stabil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coini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Ust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ile karşılıklı olarak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birbirlerininin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değerini sıfırlayarak öldürdüler. Bunun üzerine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Terra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ekosistemi bu iki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coinin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işlemlerini kapatma kararı aldı. </w:t>
      </w:r>
      <w:r w:rsidR="00587132">
        <w:rPr>
          <w:rFonts w:ascii="Segoe UI" w:hAnsi="Segoe UI" w:cs="Segoe UI"/>
          <w:color w:val="000000"/>
          <w:sz w:val="24"/>
          <w:szCs w:val="24"/>
        </w:rPr>
        <w:t xml:space="preserve">Çeşitli kurtarma planları denense de başarılı olunamadı. En sonunda Hard </w:t>
      </w:r>
      <w:proofErr w:type="spellStart"/>
      <w:r w:rsidR="00587132">
        <w:rPr>
          <w:rFonts w:ascii="Segoe UI" w:hAnsi="Segoe UI" w:cs="Segoe UI"/>
          <w:color w:val="000000"/>
          <w:sz w:val="24"/>
          <w:szCs w:val="24"/>
        </w:rPr>
        <w:t>Fork</w:t>
      </w:r>
      <w:proofErr w:type="spellEnd"/>
      <w:r w:rsidR="00587132">
        <w:rPr>
          <w:rFonts w:ascii="Segoe UI" w:hAnsi="Segoe UI" w:cs="Segoe UI"/>
          <w:color w:val="000000"/>
          <w:sz w:val="24"/>
          <w:szCs w:val="24"/>
        </w:rPr>
        <w:t xml:space="preserve"> işlemi uygulandı. Bu işlem sonrasında </w:t>
      </w:r>
      <w:proofErr w:type="spellStart"/>
      <w:r w:rsidR="00587132">
        <w:rPr>
          <w:rFonts w:ascii="Segoe UI" w:hAnsi="Segoe UI" w:cs="Segoe UI"/>
          <w:color w:val="000000"/>
          <w:sz w:val="24"/>
          <w:szCs w:val="24"/>
        </w:rPr>
        <w:t>Luna</w:t>
      </w:r>
      <w:proofErr w:type="spellEnd"/>
      <w:r w:rsidR="00587132">
        <w:rPr>
          <w:rFonts w:ascii="Segoe UI" w:hAnsi="Segoe UI" w:cs="Segoe UI"/>
          <w:color w:val="000000"/>
          <w:sz w:val="24"/>
          <w:szCs w:val="24"/>
        </w:rPr>
        <w:t xml:space="preserve"> eski ağı olarak #LUNC şeklinde devam ederken yeni ağ olarak #LUNA ismini aldı.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7F6E6E68" w14:textId="77777777" w:rsidR="00E634E2" w:rsidRDefault="00E634E2" w:rsidP="00E634E2">
      <w:pPr>
        <w:ind w:left="708"/>
        <w:rPr>
          <w:rFonts w:ascii="Segoe UI" w:hAnsi="Segoe UI" w:cs="Segoe UI"/>
          <w:color w:val="000000"/>
          <w:sz w:val="24"/>
          <w:szCs w:val="24"/>
        </w:rPr>
      </w:pPr>
    </w:p>
    <w:p w14:paraId="248F7843" w14:textId="77777777" w:rsidR="00E634E2" w:rsidRPr="00E634E2" w:rsidRDefault="00E634E2" w:rsidP="00E634E2">
      <w:pPr>
        <w:ind w:firstLine="708"/>
        <w:rPr>
          <w:rFonts w:ascii="Segoe UI" w:hAnsi="Segoe UI" w:cs="Segoe UI"/>
          <w:color w:val="000000"/>
          <w:sz w:val="24"/>
          <w:szCs w:val="24"/>
        </w:rPr>
      </w:pPr>
    </w:p>
    <w:p w14:paraId="09AF1716" w14:textId="386BE653" w:rsidR="00AD0DBD" w:rsidRDefault="00AD0DBD" w:rsidP="00AD0DBD">
      <w:pPr>
        <w:ind w:firstLine="708"/>
        <w:rPr>
          <w:sz w:val="28"/>
          <w:szCs w:val="28"/>
        </w:rPr>
      </w:pPr>
    </w:p>
    <w:p w14:paraId="1E6FC1BD" w14:textId="4068435B" w:rsidR="00962210" w:rsidRDefault="00962210" w:rsidP="00AD0DBD">
      <w:pPr>
        <w:ind w:firstLine="708"/>
        <w:rPr>
          <w:sz w:val="28"/>
          <w:szCs w:val="28"/>
        </w:rPr>
      </w:pPr>
    </w:p>
    <w:p w14:paraId="7AECCFC6" w14:textId="77777777" w:rsidR="00962210" w:rsidRPr="00AD0DBD" w:rsidRDefault="00962210" w:rsidP="00AD0DBD">
      <w:pPr>
        <w:ind w:firstLine="708"/>
        <w:rPr>
          <w:sz w:val="28"/>
          <w:szCs w:val="28"/>
        </w:rPr>
      </w:pPr>
    </w:p>
    <w:sectPr w:rsidR="00962210" w:rsidRPr="00A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0"/>
    <w:rsid w:val="00183959"/>
    <w:rsid w:val="00430AD7"/>
    <w:rsid w:val="00481859"/>
    <w:rsid w:val="004C2EBD"/>
    <w:rsid w:val="004D7610"/>
    <w:rsid w:val="00587132"/>
    <w:rsid w:val="00962210"/>
    <w:rsid w:val="00AD0DBD"/>
    <w:rsid w:val="00E634E2"/>
    <w:rsid w:val="00E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4E9A"/>
  <w15:chartTrackingRefBased/>
  <w15:docId w15:val="{D0ABCFD5-0E57-4C56-8BEB-A3D36D1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18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81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5</cp:revision>
  <dcterms:created xsi:type="dcterms:W3CDTF">2022-05-31T13:26:00Z</dcterms:created>
  <dcterms:modified xsi:type="dcterms:W3CDTF">2022-05-31T14:53:00Z</dcterms:modified>
</cp:coreProperties>
</file>