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4CC77" w14:textId="77777777" w:rsidR="002E1A46" w:rsidRPr="002E1A46" w:rsidRDefault="002E1A46" w:rsidP="002E1A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Principes du </w:t>
      </w:r>
      <w:proofErr w:type="spellStart"/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MLOps</w:t>
      </w:r>
      <w:proofErr w:type="spellEnd"/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et mise en production du modèle</w:t>
      </w:r>
    </w:p>
    <w:p w14:paraId="4A14A980" w14:textId="77777777" w:rsidR="002E1A46" w:rsidRPr="002E1A46" w:rsidRDefault="002E1A46" w:rsidP="002E1A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Principes du </w:t>
      </w:r>
      <w:proofErr w:type="spellStart"/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MLOps</w:t>
      </w:r>
      <w:proofErr w:type="spellEnd"/>
    </w:p>
    <w:p w14:paraId="15B77D27" w14:textId="77777777" w:rsidR="002E1A46" w:rsidRPr="002E1A46" w:rsidRDefault="002E1A46" w:rsidP="002E1A4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Le </w:t>
      </w:r>
      <w:proofErr w:type="spellStart"/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MLOps</w:t>
      </w:r>
      <w:proofErr w:type="spellEnd"/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(Machine Learning Operations) est un ensemble de pratiques qui vise à gérer efficacement le cycle de vie des modèles ML. Les principales étapes sont :</w:t>
      </w:r>
    </w:p>
    <w:p w14:paraId="3B48F8FD" w14:textId="77777777" w:rsidR="002E1A46" w:rsidRPr="002E1A46" w:rsidRDefault="002E1A46" w:rsidP="002E1A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Traitement des données</w:t>
      </w:r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</w:p>
    <w:p w14:paraId="7984E81C" w14:textId="77777777" w:rsidR="002E1A46" w:rsidRPr="002E1A46" w:rsidRDefault="002E1A46" w:rsidP="002E1A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Préparation des données (nettoyage, transformation, </w:t>
      </w:r>
      <w:proofErr w:type="spellStart"/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feature</w:t>
      </w:r>
      <w:proofErr w:type="spellEnd"/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engineering).</w:t>
      </w:r>
    </w:p>
    <w:p w14:paraId="7AC97114" w14:textId="77777777" w:rsidR="002E1A46" w:rsidRPr="002E1A46" w:rsidRDefault="002E1A46" w:rsidP="002E1A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fr-FR"/>
          <w14:ligatures w14:val="none"/>
        </w:rPr>
        <w:t>Outils</w:t>
      </w:r>
      <w:r w:rsidRPr="002E1A46">
        <w:rPr>
          <w:rFonts w:ascii="Times New Roman" w:eastAsia="Times New Roman" w:hAnsi="Times New Roman" w:cs="Times New Roman"/>
          <w:color w:val="000000"/>
          <w:kern w:val="0"/>
          <w:lang w:val="en-US" w:eastAsia="fr-FR"/>
          <w14:ligatures w14:val="none"/>
        </w:rPr>
        <w:t> : SQL, Numpy, Pandas, Scikit-learn.</w:t>
      </w:r>
    </w:p>
    <w:p w14:paraId="1D0416A9" w14:textId="77777777" w:rsidR="002E1A46" w:rsidRPr="002E1A46" w:rsidRDefault="002E1A46" w:rsidP="002E1A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Entraînement et évaluation</w:t>
      </w:r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</w:p>
    <w:p w14:paraId="40E617C1" w14:textId="77777777" w:rsidR="002E1A46" w:rsidRPr="002E1A46" w:rsidRDefault="002E1A46" w:rsidP="002E1A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Entraînement et sélection des meilleurs modèles avec suivi des expériences.</w:t>
      </w:r>
    </w:p>
    <w:p w14:paraId="562A1018" w14:textId="77777777" w:rsidR="002E1A46" w:rsidRPr="002E1A46" w:rsidRDefault="002E1A46" w:rsidP="002E1A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fr-FR"/>
          <w14:ligatures w14:val="none"/>
        </w:rPr>
        <w:t>Outils</w:t>
      </w:r>
      <w:r w:rsidRPr="002E1A46">
        <w:rPr>
          <w:rFonts w:ascii="Times New Roman" w:eastAsia="Times New Roman" w:hAnsi="Times New Roman" w:cs="Times New Roman"/>
          <w:color w:val="000000"/>
          <w:kern w:val="0"/>
          <w:lang w:val="en-US" w:eastAsia="fr-FR"/>
          <w14:ligatures w14:val="none"/>
        </w:rPr>
        <w:t> : MLflow, Scikit-learn, TensorFlow.</w:t>
      </w:r>
    </w:p>
    <w:p w14:paraId="26B83F6A" w14:textId="77777777" w:rsidR="002E1A46" w:rsidRPr="002E1A46" w:rsidRDefault="002E1A46" w:rsidP="002E1A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Déploiement continu</w:t>
      </w:r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</w:p>
    <w:p w14:paraId="05657F0F" w14:textId="77777777" w:rsidR="002E1A46" w:rsidRPr="002E1A46" w:rsidRDefault="002E1A46" w:rsidP="002E1A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Automatisation du déploiement pour garantir une mise à jour continue sans interruption.</w:t>
      </w:r>
    </w:p>
    <w:p w14:paraId="21C802BF" w14:textId="77777777" w:rsidR="002E1A46" w:rsidRPr="002E1A46" w:rsidRDefault="002E1A46" w:rsidP="002E1A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fr-FR"/>
          <w14:ligatures w14:val="none"/>
        </w:rPr>
        <w:t>Outils</w:t>
      </w:r>
      <w:r w:rsidRPr="002E1A46">
        <w:rPr>
          <w:rFonts w:ascii="Times New Roman" w:eastAsia="Times New Roman" w:hAnsi="Times New Roman" w:cs="Times New Roman"/>
          <w:color w:val="000000"/>
          <w:kern w:val="0"/>
          <w:lang w:val="en-US" w:eastAsia="fr-FR"/>
          <w14:ligatures w14:val="none"/>
        </w:rPr>
        <w:t> : Streamlit, Flask, Docker, GitHub Actions.</w:t>
      </w:r>
    </w:p>
    <w:p w14:paraId="111E17E1" w14:textId="77777777" w:rsidR="002E1A46" w:rsidRPr="002E1A46" w:rsidRDefault="002E1A46" w:rsidP="002E1A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Suivi et maintenance</w:t>
      </w:r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</w:p>
    <w:p w14:paraId="4A86D8F2" w14:textId="77777777" w:rsidR="002E1A46" w:rsidRPr="002E1A46" w:rsidRDefault="002E1A46" w:rsidP="002E1A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Surveillance des modèles en production pour détecter des dérives et réentraîner si nécessaire.</w:t>
      </w:r>
    </w:p>
    <w:p w14:paraId="323D9D52" w14:textId="77777777" w:rsidR="002E1A46" w:rsidRPr="002E1A46" w:rsidRDefault="002E1A46" w:rsidP="002E1A4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fr-FR"/>
          <w14:ligatures w14:val="none"/>
        </w:rPr>
        <w:t>Outils</w:t>
      </w:r>
      <w:r w:rsidRPr="002E1A46">
        <w:rPr>
          <w:rFonts w:ascii="Times New Roman" w:eastAsia="Times New Roman" w:hAnsi="Times New Roman" w:cs="Times New Roman"/>
          <w:color w:val="000000"/>
          <w:kern w:val="0"/>
          <w:lang w:val="en-US" w:eastAsia="fr-FR"/>
          <w14:ligatures w14:val="none"/>
        </w:rPr>
        <w:t> : Evidently AI, Prometheus, Grafana.</w:t>
      </w:r>
    </w:p>
    <w:p w14:paraId="00C931BA" w14:textId="77777777" w:rsidR="002E1A46" w:rsidRPr="002E1A46" w:rsidRDefault="002E1A46" w:rsidP="002E1A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Mise en production des modèles</w:t>
      </w:r>
    </w:p>
    <w:p w14:paraId="4185655E" w14:textId="77777777" w:rsidR="002E1A46" w:rsidRPr="002E1A46" w:rsidRDefault="002E1A46" w:rsidP="002E1A4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La mise en production consiste à packager le modèle (Docker), le déployer sur une plateforme cloud (AWS, </w:t>
      </w:r>
      <w:proofErr w:type="spellStart"/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Heroku</w:t>
      </w:r>
      <w:proofErr w:type="spellEnd"/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 et assurer un suivi constant pour maintenir la performance à jour. Des outils comme </w:t>
      </w:r>
      <w:proofErr w:type="spellStart"/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Evidently</w:t>
      </w:r>
      <w:proofErr w:type="spellEnd"/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AI</w:t>
      </w:r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et </w:t>
      </w:r>
      <w:proofErr w:type="spellStart"/>
      <w:r w:rsidRPr="002E1A4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Grafana</w:t>
      </w:r>
      <w:proofErr w:type="spellEnd"/>
      <w:r w:rsidRPr="002E1A4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permettent de monitorer les dérives et les performances en temps réel.</w:t>
      </w:r>
    </w:p>
    <w:p w14:paraId="3FBCD777" w14:textId="77777777" w:rsidR="00996F37" w:rsidRDefault="00996F37"/>
    <w:sectPr w:rsidR="00996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80C49"/>
    <w:multiLevelType w:val="multilevel"/>
    <w:tmpl w:val="08A4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04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46"/>
    <w:rsid w:val="002E1A46"/>
    <w:rsid w:val="006104A1"/>
    <w:rsid w:val="00996F37"/>
    <w:rsid w:val="00B641D6"/>
    <w:rsid w:val="00C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E5B497"/>
  <w15:chartTrackingRefBased/>
  <w15:docId w15:val="{EAF153DB-A065-264E-AA53-8C931B1B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1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1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1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1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1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1A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1A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1A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1A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1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1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E1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E1A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1A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1A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1A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1A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1A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1A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1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1A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1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1A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1A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1A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1A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1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1A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1A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1A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E1A46"/>
    <w:rPr>
      <w:b/>
      <w:bCs/>
    </w:rPr>
  </w:style>
  <w:style w:type="character" w:customStyle="1" w:styleId="apple-converted-space">
    <w:name w:val="apple-converted-space"/>
    <w:basedOn w:val="Policepardfaut"/>
    <w:rsid w:val="002E1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6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ATFEH RANA S.MONDE</dc:creator>
  <cp:keywords/>
  <dc:description/>
  <cp:lastModifiedBy>ATFEH RANA S.MONDE</cp:lastModifiedBy>
  <cp:revision>1</cp:revision>
  <dcterms:created xsi:type="dcterms:W3CDTF">2024-09-05T13:11:00Z</dcterms:created>
  <dcterms:modified xsi:type="dcterms:W3CDTF">2024-09-05T13:12:00Z</dcterms:modified>
</cp:coreProperties>
</file>