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Suspension Order for Shri K. K. Tardia, RCOM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Guwahati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820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386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 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728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 Guwahati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House No. 216, 3rd Floor, Post-Banunimaidan, District- Kamrup,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694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Guwahati-781021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order was issued on December 31, 2021, placing Shri K. K. Tardia under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suspension with immediate effect. The headquarters for the officer was designated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as Nagpur, and he was instructed not to leave without prior permission from the CG, </w:t>
      </w:r>
      <w:r>
        <w:rPr>
          <w:rFonts w:ascii="Verdana" w:hAnsi="Verdana" w:eastAsia="Verdana"/>
          <w:b w:val="0"/>
          <w:i w:val="0"/>
          <w:color w:val="333333"/>
          <w:sz w:val="22"/>
        </w:rPr>
        <w:t>IBM.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Government of India, Ministry of Mines, issued an order on December 31, 2021,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suspending Shri K. K. Tardia, RCOM Guwahati, with immediate effect. The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suspension was imposed due to allegations that Shri Tardia violated the provisions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the MMDR Act, 1957, and did not follow instructions issued by the Indian Bureau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Mines (IBM). The case is considered serious as it involves willful disobedience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law and rules, potentially causing significant revenue loss to the state government.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Violated the provisions of the MMDR Act, 1957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Did not follow instructions issued by IBM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4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5 nos of Mining Plans in respect of Graphite Mineral in the State </w:t>
      </w:r>
      <w:r>
        <w:rPr>
          <w:rFonts w:ascii="Verdana" w:hAnsi="Verdana" w:eastAsia="Verdana"/>
          <w:b w:val="0"/>
          <w:i w:val="0"/>
          <w:color w:val="333333"/>
          <w:sz w:val="22"/>
        </w:rPr>
        <w:t>of Arunachal Pradesh was not in compliance with the law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0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order cites a letter from IBM dated 30.11.2021, which instructed the approval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5 nos of Mining Plans in respect of Graphite Mineral in the State of Arunachal </w:t>
      </w:r>
      <w:r>
        <w:rPr>
          <w:rFonts w:ascii="Verdana" w:hAnsi="Verdana" w:eastAsia="Verdana"/>
          <w:b w:val="0"/>
          <w:i w:val="0"/>
          <w:color w:val="333333"/>
          <w:sz w:val="22"/>
        </w:rPr>
        <w:t>Pradesh. The officer is alleged to have violated these instructions.</w:t>
      </w:r>
    </w:p>
    <w:p>
      <w:pPr>
        <w:sectPr>
          <w:pgSz w:w="11906" w:h="16838"/>
          <w:pgMar w:top="700" w:right="1222" w:bottom="96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 K. Tardia was placed under suspension with immediate effect as per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order dated December 31, 2021.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