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Suspension Order for Shri K. K. Tardia, RCOM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Guwahati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 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28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RCOM Guwahati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House No. 216, 3rd Floor, Post-Banunimaidan, District- Kamrup,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69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066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>Guwahati-781021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9" w:lineRule="auto" w:before="252" w:after="320"/>
        <w:ind w:left="0" w:right="144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order was issued on December 31, 2021, by the Government of India, Ministry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of Mines. It cites violations of the MMDR Act 1957 and non-compliance with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instructions issued by IBM. The suspension is due to Shri K. K. Tardia's failure to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follow the instructions regarding the approval of five mining plans for Graphite </w:t>
      </w:r>
      <w:r>
        <w:rPr>
          <w:rFonts w:ascii="Verdana" w:hAnsi="Verdana" w:eastAsia="Verdana"/>
          <w:b w:val="0"/>
          <w:i w:val="0"/>
          <w:color w:val="333333"/>
          <w:sz w:val="22"/>
        </w:rPr>
        <w:t>Mineral in Arunachal Pradesh.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The Government of India, Ministry of Mines, issued an order placing Shri K. K.</w:t>
      </w:r>
    </w:p>
    <w:p>
      <w:pPr>
        <w:autoSpaceDN w:val="0"/>
        <w:autoSpaceDE w:val="0"/>
        <w:widowControl/>
        <w:spacing w:line="271" w:lineRule="auto" w:before="40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Tardia, RCOM Guwahati under suspension with immediate effect. The order was </w:t>
      </w:r>
      <w:r>
        <w:rPr>
          <w:rFonts w:ascii="Verdana" w:hAnsi="Verdana" w:eastAsia="Verdana"/>
          <w:b w:val="0"/>
          <w:i w:val="0"/>
          <w:color w:val="333333"/>
          <w:sz w:val="22"/>
        </w:rPr>
        <w:t>issued on December 31, 2021, and cites violations of the MMDR Act 1957 and non-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compliance with instructions issued by IBM. The suspension is due to Shri K. K.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Tardia's failure to follow the instructions regarding the approval of five mining plans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for Graphite Mineral in Arunachal Pradesh. The case is deemed serious as it involves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willful disobedience of law and rules, potentially causing significant revenue loss to </w:t>
      </w:r>
      <w:r>
        <w:rPr>
          <w:rFonts w:ascii="Verdana" w:hAnsi="Verdana" w:eastAsia="Verdana"/>
          <w:b w:val="0"/>
          <w:i w:val="0"/>
          <w:color w:val="333333"/>
          <w:sz w:val="22"/>
        </w:rPr>
        <w:t>the state government.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Violated the provisions of MMDR Act 1957</w:t>
      </w:r>
    </w:p>
    <w:p>
      <w:pPr>
        <w:autoSpaceDN w:val="0"/>
        <w:autoSpaceDE w:val="0"/>
        <w:widowControl/>
        <w:spacing w:line="240" w:lineRule="auto" w:before="116" w:after="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Failed to follow the instructions issued by IBM</w:t>
      </w:r>
    </w:p>
    <w:p>
      <w:pPr>
        <w:autoSpaceDN w:val="0"/>
        <w:autoSpaceDE w:val="0"/>
        <w:widowControl/>
        <w:spacing w:line="240" w:lineRule="auto" w:before="114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>Willful disobedience of law and rules of the Government of India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57" w:lineRule="auto" w:before="254" w:after="0"/>
        <w:ind w:left="0" w:right="432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The evidence presented includes the violation of the MMDR Act 1957 and non-</w:t>
      </w:r>
      <w:r>
        <w:rPr>
          <w:rFonts w:ascii="Verdana" w:hAnsi="Verdana" w:eastAsia="Verdana"/>
          <w:b w:val="0"/>
          <w:i w:val="0"/>
          <w:color w:val="333333"/>
          <w:sz w:val="22"/>
        </w:rPr>
        <w:t>compliance with instructions issued by IBM. The findings indicate that Shri K. K.</w:t>
      </w:r>
    </w:p>
    <w:p>
      <w:pPr>
        <w:sectPr>
          <w:pgSz w:w="11906" w:h="16838"/>
          <w:pgMar w:top="700" w:right="1226" w:bottom="812" w:left="12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4"/>
        <w:ind w:left="0" w:right="0"/>
      </w:pPr>
    </w:p>
    <w:p>
      <w:pPr>
        <w:autoSpaceDN w:val="0"/>
        <w:autoSpaceDE w:val="0"/>
        <w:widowControl/>
        <w:spacing w:line="257" w:lineRule="auto" w:before="0" w:after="320"/>
        <w:ind w:left="0" w:right="576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Tardia's actions have the potential to cause significant revenue loss to the state </w:t>
      </w:r>
      <w:r>
        <w:rPr>
          <w:rFonts w:ascii="Verdana" w:hAnsi="Verdana" w:eastAsia="Verdana"/>
          <w:b w:val="0"/>
          <w:i w:val="0"/>
          <w:color w:val="333333"/>
          <w:sz w:val="22"/>
        </w:rPr>
        <w:t>government.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4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59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Shri K. K. Tardia, RCOM Guwahati is placed under suspension with immediate effect. </w:t>
      </w:r>
      <w:r>
        <w:rPr>
          <w:rFonts w:ascii="Verdana" w:hAnsi="Verdana" w:eastAsia="Verdana"/>
          <w:b w:val="0"/>
          <w:i w:val="0"/>
          <w:color w:val="333333"/>
          <w:sz w:val="22"/>
        </w:rPr>
        <w:t>The suspension order remains in force until further notice.</w:t>
      </w:r>
    </w:p>
    <w:sectPr w:rsidR="00FC693F" w:rsidRPr="0006063C" w:rsidSect="00034616">
      <w:pgSz w:w="11906" w:h="16838"/>
      <w:pgMar w:top="572" w:right="1226" w:bottom="1440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