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Inquiry Against Shri K.K. Tardia, Regional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Controller of Mines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111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Mines, Indian Bureau of Mines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Based in Indira Bhawan, Civil Lines, Nagpur-440001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9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the background of the inquiry, stating that an inquiry is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being held against Shri K.K. Tardia under Rule 14 of the Central Civil Services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(Classification, Control and Appeal) Rules, 1965. The President has appointed Shri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Upendra C. Joshi as the Inquiring Authority to investigate the charges against Shri </w:t>
      </w:r>
      <w:r>
        <w:rPr>
          <w:rFonts w:ascii="Verdana" w:hAnsi="Verdana" w:eastAsia="Verdana"/>
          <w:b w:val="0"/>
          <w:i w:val="0"/>
          <w:color w:val="333333"/>
          <w:sz w:val="22"/>
        </w:rPr>
        <w:t>K.K. Tardia. The document is dated 21/04/2022.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This document is an order from the Government of India, Ministry of Mines,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appointing Shri Upendra C. Joshi as the Inquiring Authority to investigate charges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against Shri K.K. Tardia, Regional Controller of Mines. The inquiry is being conducted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under Rule 14 of the Central Civil Services (Classification, Control and Appeal)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Rules, 1965. The document provides details about the appointment and the roles of </w:t>
      </w:r>
      <w:r>
        <w:rPr>
          <w:rFonts w:ascii="Verdana" w:hAnsi="Verdana" w:eastAsia="Verdana"/>
          <w:b w:val="0"/>
          <w:i w:val="0"/>
          <w:color w:val="333333"/>
          <w:sz w:val="22"/>
        </w:rPr>
        <w:t>the individuals involved in the inquiry process.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38" w:lineRule="auto" w:before="254" w:after="322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</w:t>
      </w:r>
    </w:p>
    <w:p>
      <w:pPr>
        <w:sectPr>
          <w:pgSz w:w="11906" w:h="16838"/>
          <w:pgMar w:top="700" w:right="1226" w:bottom="1150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4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does not provide information on the conclusion or status of the case. </w:t>
      </w:r>
      <w:r>
        <w:rPr>
          <w:rFonts w:ascii="Verdana" w:hAnsi="Verdana" w:eastAsia="Verdana"/>
          <w:b w:val="0"/>
          <w:i w:val="0"/>
          <w:color w:val="333333"/>
          <w:sz w:val="22"/>
        </w:rPr>
        <w:t>It only outlines the appointment of the Inquiring Authority.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