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0613B" w14:textId="77777777" w:rsidR="00955483" w:rsidRDefault="00955483" w:rsidP="0088730D">
      <w:pPr>
        <w:ind w:left="0" w:firstLine="0"/>
        <w:rPr>
          <w:rFonts w:ascii="Century Gothic" w:hAnsi="Century Gothic" w:cs="Cascadia Code SemiBold"/>
          <w:sz w:val="24"/>
          <w:szCs w:val="24"/>
        </w:rPr>
      </w:pPr>
    </w:p>
    <w:p w14:paraId="44FC0362" w14:textId="5B30B03F" w:rsidR="003B4F77" w:rsidRPr="00955483" w:rsidRDefault="003B4F77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 w:rsidRPr="00955483">
        <w:rPr>
          <w:rFonts w:ascii="Century Gothic" w:hAnsi="Century Gothic" w:cs="Cascadia Code SemiBold"/>
          <w:sz w:val="24"/>
          <w:szCs w:val="24"/>
        </w:rPr>
        <w:t xml:space="preserve">Global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Warming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&amp;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Climate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Change</w:t>
      </w:r>
    </w:p>
    <w:p w14:paraId="07627144" w14:textId="079B3EF1" w:rsidR="003B4F77" w:rsidRPr="00955483" w:rsidRDefault="003B4F77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 w:rsidRPr="00955483">
        <w:rPr>
          <w:rFonts w:ascii="Century Gothic" w:hAnsi="Century Gothic" w:cs="Cascadia Code SemiBold"/>
          <w:sz w:val="24"/>
          <w:szCs w:val="24"/>
        </w:rPr>
        <w:t xml:space="preserve">Water and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Sediment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Geochemistry</w:t>
      </w:r>
      <w:proofErr w:type="spellEnd"/>
      <w:r w:rsidR="0088730D"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r w:rsidRPr="00955483">
        <w:rPr>
          <w:rFonts w:ascii="Century Gothic" w:hAnsi="Century Gothic" w:cs="Cascadia Code SemiBold"/>
          <w:sz w:val="24"/>
          <w:szCs w:val="24"/>
        </w:rPr>
        <w:t xml:space="preserve">&amp;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Environment</w:t>
      </w:r>
      <w:proofErr w:type="spellEnd"/>
    </w:p>
    <w:p w14:paraId="6D172398" w14:textId="2E267C1E" w:rsidR="003B4F77" w:rsidRPr="00955483" w:rsidRDefault="003B4F77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Environmental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Geosystems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&amp; Risk Management</w:t>
      </w:r>
    </w:p>
    <w:p w14:paraId="789C8DEA" w14:textId="2226A97D" w:rsidR="003B4F77" w:rsidRPr="00955483" w:rsidRDefault="003B4F77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 w:rsidRPr="00955483">
        <w:rPr>
          <w:rFonts w:ascii="Century Gothic" w:hAnsi="Century Gothic" w:cs="Cascadia Code SemiBold"/>
          <w:sz w:val="24"/>
          <w:szCs w:val="24"/>
        </w:rPr>
        <w:t xml:space="preserve">Marine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Geology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, Coastal </w:t>
      </w:r>
      <w:proofErr w:type="gramStart"/>
      <w:r w:rsidRPr="00955483">
        <w:rPr>
          <w:rFonts w:ascii="Century Gothic" w:hAnsi="Century Gothic" w:cs="Cascadia Code SemiBold"/>
          <w:sz w:val="24"/>
          <w:szCs w:val="24"/>
        </w:rPr>
        <w:t>Dynamics:</w:t>
      </w:r>
      <w:proofErr w:type="gramEnd"/>
      <w:r w:rsidRPr="00955483">
        <w:rPr>
          <w:rFonts w:ascii="Century Gothic" w:hAnsi="Century Gothic" w:cs="Cascadia Code SemiBold"/>
          <w:sz w:val="24"/>
          <w:szCs w:val="24"/>
        </w:rPr>
        <w:t xml:space="preserve">  Risk &amp; Management</w:t>
      </w:r>
    </w:p>
    <w:p w14:paraId="7AF9366D" w14:textId="3D3DC5A2" w:rsidR="003B4F77" w:rsidRPr="00955483" w:rsidRDefault="003B4F77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Hydrogeology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, Water </w:t>
      </w:r>
      <w:proofErr w:type="spellStart"/>
      <w:proofErr w:type="gramStart"/>
      <w:r w:rsidRPr="00955483">
        <w:rPr>
          <w:rFonts w:ascii="Century Gothic" w:hAnsi="Century Gothic" w:cs="Cascadia Code SemiBold"/>
          <w:sz w:val="24"/>
          <w:szCs w:val="24"/>
        </w:rPr>
        <w:t>Resources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>:</w:t>
      </w:r>
      <w:proofErr w:type="gramEnd"/>
      <w:r w:rsidRPr="00955483">
        <w:rPr>
          <w:rFonts w:ascii="Century Gothic" w:hAnsi="Century Gothic" w:cs="Cascadia Code SemiBold"/>
          <w:sz w:val="24"/>
          <w:szCs w:val="24"/>
        </w:rPr>
        <w:t xml:space="preserve"> Management and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Sustainable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Development</w:t>
      </w:r>
      <w:proofErr w:type="spellEnd"/>
    </w:p>
    <w:p w14:paraId="28422CE6" w14:textId="619EA956" w:rsidR="003B4F77" w:rsidRPr="00955483" w:rsidRDefault="003B4F77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 w:rsidRPr="00955483">
        <w:rPr>
          <w:rFonts w:ascii="Century Gothic" w:hAnsi="Century Gothic" w:cs="Cascadia Code SemiBold"/>
          <w:sz w:val="24"/>
          <w:szCs w:val="24"/>
        </w:rPr>
        <w:t xml:space="preserve">Mining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Georesources</w:t>
      </w:r>
      <w:proofErr w:type="spellEnd"/>
    </w:p>
    <w:p w14:paraId="655532BB" w14:textId="28F81A41" w:rsidR="003B4F77" w:rsidRPr="00955483" w:rsidRDefault="003B4F77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Mineral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proofErr w:type="gramStart"/>
      <w:r w:rsidRPr="00955483">
        <w:rPr>
          <w:rFonts w:ascii="Century Gothic" w:hAnsi="Century Gothic" w:cs="Cascadia Code SemiBold"/>
          <w:sz w:val="24"/>
          <w:szCs w:val="24"/>
        </w:rPr>
        <w:t>Georesources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>:</w:t>
      </w:r>
      <w:proofErr w:type="gramEnd"/>
      <w:r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Geomaterials</w:t>
      </w:r>
      <w:proofErr w:type="spellEnd"/>
    </w:p>
    <w:p w14:paraId="176CE0B8" w14:textId="15FBE5CB" w:rsidR="003B4F77" w:rsidRPr="00955483" w:rsidRDefault="003B4F77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Energetic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Georesources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&amp; Petroleum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Geology</w:t>
      </w:r>
      <w:proofErr w:type="spellEnd"/>
    </w:p>
    <w:p w14:paraId="4B6077A2" w14:textId="282973D9" w:rsidR="003B4F77" w:rsidRPr="00955483" w:rsidRDefault="003B4F77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Pedology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&amp;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Soil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Processes</w:t>
      </w:r>
      <w:proofErr w:type="spellEnd"/>
      <w:r w:rsidRPr="00955483">
        <w:rPr>
          <w:rFonts w:ascii="Century Gothic" w:hAnsi="Century Gothic" w:cs="Cascadia Code SemiBold"/>
          <w:sz w:val="24"/>
          <w:szCs w:val="24"/>
        </w:rPr>
        <w:t xml:space="preserve">, </w:t>
      </w:r>
      <w:proofErr w:type="spellStart"/>
      <w:r w:rsidRPr="00955483">
        <w:rPr>
          <w:rFonts w:ascii="Century Gothic" w:hAnsi="Century Gothic" w:cs="Cascadia Code SemiBold"/>
          <w:sz w:val="24"/>
          <w:szCs w:val="24"/>
        </w:rPr>
        <w:t>Geomorphology</w:t>
      </w:r>
      <w:proofErr w:type="spellEnd"/>
    </w:p>
    <w:p w14:paraId="0E9D3C89" w14:textId="4927152C" w:rsidR="003B4F77" w:rsidRPr="00955483" w:rsidRDefault="008E26EA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Artificial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 Intelligence in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Geosciences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,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Applied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Geomatics</w:t>
      </w:r>
      <w:proofErr w:type="spellEnd"/>
    </w:p>
    <w:p w14:paraId="12A5AF4B" w14:textId="7B6402EF" w:rsidR="003B4F77" w:rsidRPr="00955483" w:rsidRDefault="008E26EA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Sedimentary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 Dynamics &amp;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Economic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Potential</w:t>
      </w:r>
      <w:proofErr w:type="spellEnd"/>
    </w:p>
    <w:p w14:paraId="40534F27" w14:textId="46D195BE" w:rsidR="003B4F77" w:rsidRPr="00955483" w:rsidRDefault="008E26EA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Paleontology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,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Paleodiversity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 &amp;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Stratigraphy</w:t>
      </w:r>
      <w:proofErr w:type="spellEnd"/>
    </w:p>
    <w:p w14:paraId="648D3D7B" w14:textId="716A6ADE" w:rsidR="003B4F77" w:rsidRPr="00955483" w:rsidRDefault="008E26EA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>
        <w:rPr>
          <w:rFonts w:ascii="Century Gothic" w:hAnsi="Century Gothic" w:cs="Cascadia Code SemiBold"/>
          <w:sz w:val="24"/>
          <w:szCs w:val="24"/>
        </w:rPr>
        <w:t xml:space="preserve"> </w:t>
      </w:r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Exploration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Geophysics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 &amp; Natural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Resources</w:t>
      </w:r>
      <w:proofErr w:type="spellEnd"/>
    </w:p>
    <w:p w14:paraId="31FF0112" w14:textId="1A92C67B" w:rsidR="003B4F77" w:rsidRPr="00955483" w:rsidRDefault="008E26EA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>
        <w:rPr>
          <w:rFonts w:ascii="Century Gothic" w:hAnsi="Century Gothic" w:cs="Cascadia Code SemiBold"/>
          <w:sz w:val="24"/>
          <w:szCs w:val="24"/>
        </w:rPr>
        <w:t xml:space="preserve"> </w:t>
      </w:r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Structural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Geology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,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Tectonics</w:t>
      </w:r>
      <w:proofErr w:type="spellEnd"/>
    </w:p>
    <w:p w14:paraId="7F7FB6DC" w14:textId="0BD50BAB" w:rsidR="003B4F77" w:rsidRPr="00955483" w:rsidRDefault="008E26EA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>
        <w:rPr>
          <w:rFonts w:ascii="Century Gothic" w:hAnsi="Century Gothic" w:cs="Cascadia Code SemiBold"/>
          <w:sz w:val="24"/>
          <w:szCs w:val="24"/>
        </w:rPr>
        <w:t xml:space="preserve"> </w:t>
      </w:r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Rock &amp;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Soil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Mechanics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,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Geotechnics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>, Civil Engineering</w:t>
      </w:r>
    </w:p>
    <w:p w14:paraId="5C12763B" w14:textId="072D4E54" w:rsidR="003B4F77" w:rsidRPr="00955483" w:rsidRDefault="008E26EA" w:rsidP="00955483">
      <w:pPr>
        <w:pStyle w:val="Paragraphedeliste"/>
        <w:numPr>
          <w:ilvl w:val="0"/>
          <w:numId w:val="1"/>
        </w:numPr>
        <w:rPr>
          <w:rFonts w:ascii="Century Gothic" w:hAnsi="Century Gothic" w:cs="Cascadia Code SemiBold"/>
          <w:sz w:val="24"/>
          <w:szCs w:val="24"/>
        </w:rPr>
      </w:pPr>
      <w:r>
        <w:rPr>
          <w:rFonts w:ascii="Century Gothic" w:hAnsi="Century Gothic" w:cs="Cascadia Code SemiBold"/>
          <w:sz w:val="24"/>
          <w:szCs w:val="24"/>
        </w:rPr>
        <w:t xml:space="preserve">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Mineralogy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,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Petrology</w:t>
      </w:r>
      <w:proofErr w:type="spellEnd"/>
      <w:r w:rsidR="003B4F77" w:rsidRPr="00955483">
        <w:rPr>
          <w:rFonts w:ascii="Century Gothic" w:hAnsi="Century Gothic" w:cs="Cascadia Code SemiBold"/>
          <w:sz w:val="24"/>
          <w:szCs w:val="24"/>
        </w:rPr>
        <w:t xml:space="preserve"> &amp; </w:t>
      </w:r>
      <w:proofErr w:type="spellStart"/>
      <w:r w:rsidR="003B4F77" w:rsidRPr="00955483">
        <w:rPr>
          <w:rFonts w:ascii="Century Gothic" w:hAnsi="Century Gothic" w:cs="Cascadia Code SemiBold"/>
          <w:sz w:val="24"/>
          <w:szCs w:val="24"/>
        </w:rPr>
        <w:t>Geodynamics</w:t>
      </w:r>
      <w:proofErr w:type="spellEnd"/>
    </w:p>
    <w:p w14:paraId="582D1776" w14:textId="77777777" w:rsidR="003B4F77" w:rsidRPr="00955483" w:rsidRDefault="003B4F77" w:rsidP="003B4F77">
      <w:pPr>
        <w:ind w:left="0" w:firstLine="0"/>
        <w:rPr>
          <w:rFonts w:ascii="Century Gothic" w:hAnsi="Century Gothic" w:cs="Cascadia Code SemiBold"/>
          <w:b/>
          <w:bCs/>
          <w:sz w:val="32"/>
          <w:szCs w:val="32"/>
        </w:rPr>
      </w:pPr>
    </w:p>
    <w:p w14:paraId="1417D7A0" w14:textId="77777777" w:rsidR="003B4F77" w:rsidRDefault="003B4F77" w:rsidP="003B4F77">
      <w:pPr>
        <w:ind w:left="0" w:firstLine="0"/>
        <w:rPr>
          <w:rFonts w:ascii="Century Gothic" w:hAnsi="Century Gothic" w:cs="Cascadia Code SemiBold"/>
          <w:sz w:val="32"/>
          <w:szCs w:val="32"/>
        </w:rPr>
      </w:pPr>
    </w:p>
    <w:p w14:paraId="35606D8C" w14:textId="77777777" w:rsidR="003B4F77" w:rsidRDefault="003B4F77" w:rsidP="003B4F77">
      <w:pPr>
        <w:ind w:left="0" w:firstLine="0"/>
      </w:pPr>
    </w:p>
    <w:sectPr w:rsidR="003B4F77" w:rsidSect="00926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E51CD7"/>
    <w:multiLevelType w:val="hybridMultilevel"/>
    <w:tmpl w:val="80E2E1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753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F77"/>
    <w:rsid w:val="000A577F"/>
    <w:rsid w:val="00162BC7"/>
    <w:rsid w:val="0024257F"/>
    <w:rsid w:val="002B2983"/>
    <w:rsid w:val="003A3CC5"/>
    <w:rsid w:val="003B4F77"/>
    <w:rsid w:val="003D2FE4"/>
    <w:rsid w:val="0088730D"/>
    <w:rsid w:val="008E26EA"/>
    <w:rsid w:val="00926150"/>
    <w:rsid w:val="00955483"/>
    <w:rsid w:val="00B1460B"/>
    <w:rsid w:val="00B66DBC"/>
    <w:rsid w:val="00BC275B"/>
    <w:rsid w:val="00FA1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C4985"/>
  <w15:chartTrackingRefBased/>
  <w15:docId w15:val="{C98D7B5C-44EF-4726-96F0-AD5429D1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  <w:ind w:left="4956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F77"/>
  </w:style>
  <w:style w:type="paragraph" w:styleId="Titre1">
    <w:name w:val="heading 1"/>
    <w:basedOn w:val="Normal"/>
    <w:next w:val="Normal"/>
    <w:link w:val="Titre1Car"/>
    <w:uiPriority w:val="9"/>
    <w:qFormat/>
    <w:rsid w:val="003B4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B4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B4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B4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B4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B4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B4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B4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B4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4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B4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B4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B4F7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B4F7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B4F7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B4F7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B4F7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B4F7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B4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4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B4F77"/>
    <w:pPr>
      <w:numPr>
        <w:ilvl w:val="1"/>
      </w:numPr>
      <w:ind w:left="4956"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B4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B4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B4F7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B4F7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B4F7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B4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B4F7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B4F77"/>
    <w:rPr>
      <w:b/>
      <w:bCs/>
      <w:smallCaps/>
      <w:color w:val="2F5496" w:themeColor="accent1" w:themeShade="BF"/>
      <w:spacing w:val="5"/>
    </w:rPr>
  </w:style>
  <w:style w:type="table" w:styleId="TableauGrille4-Accentuation1">
    <w:name w:val="Grid Table 4 Accent 1"/>
    <w:basedOn w:val="TableauNormal"/>
    <w:uiPriority w:val="49"/>
    <w:rsid w:val="003B4F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Mabrouk Boughdiri</dc:creator>
  <cp:keywords/>
  <dc:description/>
  <cp:lastModifiedBy>Mabrouk Boughdiri</cp:lastModifiedBy>
  <cp:revision>6</cp:revision>
  <dcterms:created xsi:type="dcterms:W3CDTF">2025-03-31T20:25:00Z</dcterms:created>
  <dcterms:modified xsi:type="dcterms:W3CDTF">2025-04-02T22:22:00Z</dcterms:modified>
</cp:coreProperties>
</file>