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C765A" w14:textId="77777777" w:rsidR="00340D05" w:rsidRDefault="00340D05" w:rsidP="007558B4">
      <w:pPr>
        <w:tabs>
          <w:tab w:val="left" w:pos="447"/>
        </w:tabs>
        <w:spacing w:before="80"/>
        <w:ind w:left="884" w:hanging="360"/>
        <w:rPr>
          <w:rFonts w:cstheme="minorHAnsi"/>
        </w:rPr>
      </w:pPr>
    </w:p>
    <w:p w14:paraId="086546E5" w14:textId="77777777" w:rsidR="00340D05" w:rsidRDefault="00340D05" w:rsidP="00340D05">
      <w:pPr>
        <w:tabs>
          <w:tab w:val="left" w:pos="540"/>
        </w:tabs>
        <w:spacing w:before="80"/>
        <w:rPr>
          <w:rFonts w:ascii="Arial Narrow" w:hAnsi="Arial Narrow" w:cs="Arial Narrow"/>
          <w:sz w:val="18"/>
          <w:szCs w:val="18"/>
        </w:rPr>
      </w:pPr>
      <w:r w:rsidRPr="00BC778E">
        <w:rPr>
          <w:rFonts w:ascii="Arial Narrow" w:hAnsi="Arial Narrow" w:cs="Arial Narrow"/>
        </w:rPr>
        <w:t xml:space="preserve">C1.   PROJECT DIGEST. </w:t>
      </w:r>
      <w:r w:rsidRPr="00BC778E">
        <w:rPr>
          <w:rFonts w:ascii="Arial Narrow" w:hAnsi="Arial Narrow" w:cs="Arial Narrow"/>
          <w:sz w:val="18"/>
          <w:szCs w:val="18"/>
        </w:rPr>
        <w:t>Describe the pr</w:t>
      </w:r>
      <w:r>
        <w:rPr>
          <w:rFonts w:ascii="Arial Narrow" w:hAnsi="Arial Narrow" w:cs="Arial Narrow"/>
          <w:sz w:val="18"/>
          <w:szCs w:val="18"/>
        </w:rPr>
        <w:t>oposed PROJECT using about 250 words</w:t>
      </w:r>
      <w:r w:rsidRPr="00BC778E">
        <w:rPr>
          <w:rFonts w:ascii="Arial Narrow" w:hAnsi="Arial Narrow" w:cs="Arial Narrow"/>
          <w:sz w:val="18"/>
          <w:szCs w:val="18"/>
        </w:rPr>
        <w:t xml:space="preserve"> in easy business language.</w:t>
      </w:r>
    </w:p>
    <w:p w14:paraId="305D7DC2" w14:textId="77777777" w:rsidR="00283B5E" w:rsidRPr="00340D05" w:rsidRDefault="007558B4" w:rsidP="007558B4">
      <w:pPr>
        <w:tabs>
          <w:tab w:val="left" w:pos="447"/>
        </w:tabs>
        <w:spacing w:before="80"/>
        <w:ind w:left="884" w:hanging="360"/>
        <w:rPr>
          <w:rFonts w:ascii="Arial Narrow" w:hAnsi="Arial Narrow"/>
        </w:rPr>
      </w:pPr>
      <w:r w:rsidRPr="00340D05">
        <w:rPr>
          <w:rFonts w:ascii="Arial Narrow" w:hAnsi="Arial Narrow"/>
        </w:rPr>
        <w:t xml:space="preserve">There is a growing trend  in the tourism industry </w:t>
      </w:r>
      <w:r w:rsidR="00283B5E" w:rsidRPr="00340D05">
        <w:rPr>
          <w:rFonts w:ascii="Arial Narrow" w:hAnsi="Arial Narrow"/>
        </w:rPr>
        <w:t xml:space="preserve">to do a virtual tour of the place, </w:t>
      </w:r>
      <w:r w:rsidRPr="00340D05">
        <w:rPr>
          <w:rFonts w:ascii="Arial Narrow" w:hAnsi="Arial Narrow"/>
        </w:rPr>
        <w:t>online accommodation, transport booking and payment</w:t>
      </w:r>
      <w:r w:rsidR="00283B5E" w:rsidRPr="00340D05">
        <w:rPr>
          <w:rFonts w:ascii="Arial Narrow" w:hAnsi="Arial Narrow"/>
        </w:rPr>
        <w:t>. Gilgit and sounding areas possess unique natural beauty and attractions for tourist from the world. However it’s still hidden from most potential visitors</w:t>
      </w:r>
      <w:r w:rsidRPr="00340D05">
        <w:rPr>
          <w:rFonts w:ascii="Arial Narrow" w:hAnsi="Arial Narrow"/>
        </w:rPr>
        <w:t xml:space="preserve"> for not being digitalised</w:t>
      </w:r>
      <w:r w:rsidR="00283B5E" w:rsidRPr="00340D05">
        <w:rPr>
          <w:rFonts w:ascii="Arial Narrow" w:hAnsi="Arial Narrow"/>
        </w:rPr>
        <w:t xml:space="preserve">. </w:t>
      </w:r>
      <w:r w:rsidR="00FF3829" w:rsidRPr="00340D05">
        <w:rPr>
          <w:rFonts w:ascii="Arial Narrow" w:hAnsi="Arial Narrow"/>
        </w:rPr>
        <w:t xml:space="preserve">In addition, there is a wide gap of communication between tourist and local business(tour operators, hotels, transport owners, local authorities etc). </w:t>
      </w:r>
      <w:r w:rsidRPr="00340D05">
        <w:rPr>
          <w:rFonts w:ascii="Arial Narrow" w:hAnsi="Arial Narrow"/>
        </w:rPr>
        <w:t>Being away from modern technolog</w:t>
      </w:r>
      <w:r w:rsidR="00852510" w:rsidRPr="00340D05">
        <w:rPr>
          <w:rFonts w:ascii="Arial Narrow" w:hAnsi="Arial Narrow"/>
        </w:rPr>
        <w:t>ies</w:t>
      </w:r>
      <w:r w:rsidRPr="00340D05">
        <w:rPr>
          <w:rFonts w:ascii="Arial Narrow" w:hAnsi="Arial Narrow"/>
        </w:rPr>
        <w:t xml:space="preserve">, </w:t>
      </w:r>
      <w:r w:rsidR="00FF3829" w:rsidRPr="00340D05">
        <w:rPr>
          <w:rFonts w:ascii="Arial Narrow" w:hAnsi="Arial Narrow"/>
        </w:rPr>
        <w:t xml:space="preserve">not only waste the opportunity of attracting a large number of foreign tourist (financial loss) but also make it very difficult to track mobility and safety of them. </w:t>
      </w:r>
    </w:p>
    <w:p w14:paraId="0DAE48A8" w14:textId="77777777" w:rsidR="00852510" w:rsidRPr="00340D05" w:rsidRDefault="00FF3829" w:rsidP="00283B5E">
      <w:pPr>
        <w:tabs>
          <w:tab w:val="left" w:pos="447"/>
        </w:tabs>
        <w:spacing w:before="80"/>
        <w:ind w:left="884" w:hanging="360"/>
        <w:rPr>
          <w:rFonts w:ascii="Arial Narrow" w:hAnsi="Arial Narrow"/>
        </w:rPr>
      </w:pPr>
      <w:r w:rsidRPr="00340D05">
        <w:rPr>
          <w:rFonts w:ascii="Arial Narrow" w:hAnsi="Arial Narrow"/>
        </w:rPr>
        <w:t xml:space="preserve">This project intend to </w:t>
      </w:r>
      <w:r w:rsidR="00852510" w:rsidRPr="00340D05">
        <w:rPr>
          <w:rFonts w:ascii="Arial Narrow" w:hAnsi="Arial Narrow"/>
        </w:rPr>
        <w:t>bridge the gap</w:t>
      </w:r>
      <w:r w:rsidRPr="00340D05">
        <w:rPr>
          <w:rFonts w:ascii="Arial Narrow" w:hAnsi="Arial Narrow"/>
        </w:rPr>
        <w:t xml:space="preserve"> mentioned above and to give boast to local businesses and tourism industry in th</w:t>
      </w:r>
      <w:r w:rsidR="00852510" w:rsidRPr="00340D05">
        <w:rPr>
          <w:rFonts w:ascii="Arial Narrow" w:hAnsi="Arial Narrow"/>
        </w:rPr>
        <w:t>e</w:t>
      </w:r>
      <w:r w:rsidRPr="00340D05">
        <w:rPr>
          <w:rFonts w:ascii="Arial Narrow" w:hAnsi="Arial Narrow"/>
        </w:rPr>
        <w:t xml:space="preserve"> region. To achieve the goal, </w:t>
      </w:r>
      <w:r w:rsidR="00852510" w:rsidRPr="00340D05">
        <w:rPr>
          <w:rFonts w:ascii="Arial Narrow" w:hAnsi="Arial Narrow"/>
        </w:rPr>
        <w:t>following steps will be taken</w:t>
      </w:r>
      <w:r w:rsidR="00F46FDF" w:rsidRPr="00340D05">
        <w:rPr>
          <w:rFonts w:ascii="Arial Narrow" w:hAnsi="Arial Narrow"/>
        </w:rPr>
        <w:t xml:space="preserve">. </w:t>
      </w:r>
    </w:p>
    <w:p w14:paraId="72260BF3" w14:textId="77777777" w:rsidR="00852510" w:rsidRPr="00340D05" w:rsidRDefault="00F46FDF" w:rsidP="00340D05">
      <w:pPr>
        <w:pStyle w:val="ListParagraph"/>
        <w:numPr>
          <w:ilvl w:val="0"/>
          <w:numId w:val="2"/>
        </w:numPr>
        <w:tabs>
          <w:tab w:val="left" w:pos="447"/>
        </w:tabs>
        <w:spacing w:before="100" w:beforeAutospacing="1"/>
        <w:rPr>
          <w:rFonts w:ascii="Arial Narrow" w:hAnsi="Arial Narrow" w:cstheme="minorBidi"/>
        </w:rPr>
      </w:pPr>
      <w:r w:rsidRPr="00340D05">
        <w:rPr>
          <w:rFonts w:ascii="Arial Narrow" w:hAnsi="Arial Narrow" w:cstheme="minorBidi"/>
        </w:rPr>
        <w:t xml:space="preserve">Virtual tour of the specific locations will be created in association of Google Maps as a first step. </w:t>
      </w:r>
      <w:r w:rsidR="00852510" w:rsidRPr="00340D05">
        <w:rPr>
          <w:rFonts w:ascii="Arial Narrow" w:hAnsi="Arial Narrow" w:cstheme="minorBidi"/>
        </w:rPr>
        <w:t xml:space="preserve">SEO will help visitors to </w:t>
      </w:r>
      <w:r w:rsidR="00852510" w:rsidRPr="00340D05">
        <w:rPr>
          <w:rFonts w:ascii="Arial Narrow" w:hAnsi="Arial Narrow" w:cstheme="minorBidi"/>
        </w:rPr>
        <w:t>search for suitable hotels</w:t>
      </w:r>
      <w:r w:rsidR="00852510" w:rsidRPr="00340D05">
        <w:rPr>
          <w:rFonts w:ascii="Arial Narrow" w:hAnsi="Arial Narrow" w:cstheme="minorBidi"/>
        </w:rPr>
        <w:t xml:space="preserve">, </w:t>
      </w:r>
      <w:r w:rsidR="00852510" w:rsidRPr="00340D05">
        <w:rPr>
          <w:rFonts w:ascii="Arial Narrow" w:hAnsi="Arial Narrow" w:cstheme="minorBidi"/>
        </w:rPr>
        <w:t xml:space="preserve">guest houses, </w:t>
      </w:r>
      <w:r w:rsidR="00852510" w:rsidRPr="00340D05">
        <w:rPr>
          <w:rFonts w:ascii="Arial Narrow" w:hAnsi="Arial Narrow" w:cstheme="minorBidi"/>
        </w:rPr>
        <w:t>t</w:t>
      </w:r>
      <w:r w:rsidR="00852510" w:rsidRPr="00340D05">
        <w:rPr>
          <w:rFonts w:ascii="Arial Narrow" w:hAnsi="Arial Narrow" w:cstheme="minorBidi"/>
        </w:rPr>
        <w:t>ransport</w:t>
      </w:r>
      <w:r w:rsidR="00852510" w:rsidRPr="00340D05">
        <w:rPr>
          <w:rFonts w:ascii="Arial Narrow" w:hAnsi="Arial Narrow" w:cstheme="minorBidi"/>
        </w:rPr>
        <w:t xml:space="preserve">, </w:t>
      </w:r>
      <w:r w:rsidR="00852510" w:rsidRPr="00340D05">
        <w:rPr>
          <w:rFonts w:ascii="Arial Narrow" w:hAnsi="Arial Narrow" w:cstheme="minorBidi"/>
        </w:rPr>
        <w:t>tour guide</w:t>
      </w:r>
      <w:r w:rsidR="00852510" w:rsidRPr="00340D05">
        <w:rPr>
          <w:rFonts w:ascii="Arial Narrow" w:hAnsi="Arial Narrow" w:cstheme="minorBidi"/>
        </w:rPr>
        <w:t xml:space="preserve">. </w:t>
      </w:r>
    </w:p>
    <w:p w14:paraId="38A56EF3" w14:textId="77777777" w:rsidR="00852510" w:rsidRPr="00340D05" w:rsidRDefault="00F46FDF" w:rsidP="00340D05">
      <w:pPr>
        <w:pStyle w:val="ListParagraph"/>
        <w:numPr>
          <w:ilvl w:val="0"/>
          <w:numId w:val="2"/>
        </w:numPr>
        <w:tabs>
          <w:tab w:val="left" w:pos="447"/>
        </w:tabs>
        <w:spacing w:before="100" w:beforeAutospacing="1"/>
        <w:rPr>
          <w:rFonts w:ascii="Arial Narrow" w:hAnsi="Arial Narrow" w:cstheme="minorBidi"/>
        </w:rPr>
      </w:pPr>
      <w:r w:rsidRPr="00340D05">
        <w:rPr>
          <w:rFonts w:ascii="Arial Narrow" w:hAnsi="Arial Narrow" w:cstheme="minorBidi"/>
        </w:rPr>
        <w:t xml:space="preserve">Centralize data records and interlink local business and Government bodies to collaborate tourism </w:t>
      </w:r>
      <w:bookmarkStart w:id="0" w:name="_GoBack"/>
      <w:bookmarkEnd w:id="0"/>
      <w:r w:rsidRPr="00340D05">
        <w:rPr>
          <w:rFonts w:ascii="Arial Narrow" w:hAnsi="Arial Narrow" w:cstheme="minorBidi"/>
        </w:rPr>
        <w:t xml:space="preserve">activities. Such information can be synthesize and evaluate to extract future prospects. </w:t>
      </w:r>
      <w:r w:rsidR="00852510" w:rsidRPr="00340D05">
        <w:rPr>
          <w:rFonts w:ascii="Arial Narrow" w:hAnsi="Arial Narrow" w:cstheme="minorBidi"/>
        </w:rPr>
        <w:t>It will also help frequent visitors to have trouble free experience every time.</w:t>
      </w:r>
    </w:p>
    <w:p w14:paraId="3D9E3BEA" w14:textId="77777777" w:rsidR="00852510" w:rsidRPr="00340D05" w:rsidRDefault="00852510" w:rsidP="00340D05">
      <w:pPr>
        <w:pStyle w:val="ListParagraph"/>
        <w:numPr>
          <w:ilvl w:val="0"/>
          <w:numId w:val="2"/>
        </w:numPr>
        <w:tabs>
          <w:tab w:val="left" w:pos="447"/>
        </w:tabs>
        <w:spacing w:before="100" w:beforeAutospacing="1"/>
        <w:rPr>
          <w:rFonts w:ascii="Arial Narrow" w:hAnsi="Arial Narrow" w:cstheme="minorBidi"/>
        </w:rPr>
      </w:pPr>
      <w:r w:rsidRPr="00340D05">
        <w:rPr>
          <w:rFonts w:ascii="Arial Narrow" w:hAnsi="Arial Narrow" w:cstheme="minorBidi"/>
        </w:rPr>
        <w:t xml:space="preserve">Online payment system help tourist to pay online in advance. This facility helps them to avoid any payment related issues and to budget the visit in more efficient way. </w:t>
      </w:r>
    </w:p>
    <w:p w14:paraId="7A6D5F77" w14:textId="77777777" w:rsidR="00FF3829" w:rsidRPr="00340D05" w:rsidRDefault="007558B4" w:rsidP="00340D05">
      <w:pPr>
        <w:pStyle w:val="ListParagraph"/>
        <w:numPr>
          <w:ilvl w:val="0"/>
          <w:numId w:val="2"/>
        </w:numPr>
        <w:tabs>
          <w:tab w:val="left" w:pos="447"/>
        </w:tabs>
        <w:spacing w:before="100" w:beforeAutospacing="1"/>
        <w:rPr>
          <w:rFonts w:ascii="Arial Narrow" w:hAnsi="Arial Narrow" w:cstheme="minorBidi"/>
        </w:rPr>
      </w:pPr>
      <w:r w:rsidRPr="00340D05">
        <w:rPr>
          <w:rFonts w:ascii="Arial Narrow" w:hAnsi="Arial Narrow" w:cstheme="minorBidi"/>
        </w:rPr>
        <w:t>Tourist data will be share</w:t>
      </w:r>
      <w:r w:rsidR="00340D05" w:rsidRPr="00340D05">
        <w:rPr>
          <w:rFonts w:ascii="Arial Narrow" w:hAnsi="Arial Narrow" w:cstheme="minorBidi"/>
        </w:rPr>
        <w:t>d</w:t>
      </w:r>
      <w:r w:rsidRPr="00340D05">
        <w:rPr>
          <w:rFonts w:ascii="Arial Narrow" w:hAnsi="Arial Narrow" w:cstheme="minorBidi"/>
        </w:rPr>
        <w:t xml:space="preserve"> between all the key stakeholders to make necessary arrangement in advance. This will not only bring a bright and modern image of Pakistan but prosperity to the region. </w:t>
      </w:r>
    </w:p>
    <w:sectPr w:rsidR="00FF3829" w:rsidRPr="0034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F3F3C"/>
    <w:multiLevelType w:val="hybridMultilevel"/>
    <w:tmpl w:val="3E8CF95C"/>
    <w:lvl w:ilvl="0" w:tplc="08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" w15:restartNumberingAfterBreak="0">
    <w:nsid w:val="2F9C38C1"/>
    <w:multiLevelType w:val="hybridMultilevel"/>
    <w:tmpl w:val="15D61D5E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5E"/>
    <w:rsid w:val="00283B5E"/>
    <w:rsid w:val="00340D05"/>
    <w:rsid w:val="007558B4"/>
    <w:rsid w:val="00852510"/>
    <w:rsid w:val="00BC0E8E"/>
    <w:rsid w:val="00CD7B27"/>
    <w:rsid w:val="00F418FC"/>
    <w:rsid w:val="00F46FDF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AE8"/>
  <w15:chartTrackingRefBased/>
  <w15:docId w15:val="{F7FF6A98-D167-4D2D-BBE1-0624C790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283B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Naqvi</dc:creator>
  <cp:keywords/>
  <dc:description/>
  <cp:lastModifiedBy>Athar Naqvi</cp:lastModifiedBy>
  <cp:revision>1</cp:revision>
  <dcterms:created xsi:type="dcterms:W3CDTF">2020-08-04T22:43:00Z</dcterms:created>
  <dcterms:modified xsi:type="dcterms:W3CDTF">2020-08-08T22:06:00Z</dcterms:modified>
</cp:coreProperties>
</file>