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847C" w14:textId="77777777" w:rsidR="00B14515" w:rsidRDefault="00B14515" w:rsidP="00B14515">
      <w:pPr>
        <w:pStyle w:val="SynopsisTitle"/>
        <w:jc w:val="center"/>
      </w:pPr>
      <w:r>
        <w:t>TATA TECHNOLOGIES LTD.</w:t>
      </w:r>
    </w:p>
    <w:p w14:paraId="6BB76F06" w14:textId="77777777" w:rsidR="00B14515" w:rsidRDefault="00B14515" w:rsidP="00B14515">
      <w:pPr>
        <w:jc w:val="center"/>
      </w:pPr>
      <w:r>
        <w:rPr>
          <w:b/>
          <w:sz w:val="24"/>
        </w:rPr>
        <w:t>TECH PULSE FY-26 | AI/ML Capstone Project</w:t>
      </w:r>
    </w:p>
    <w:p w14:paraId="6DFF3425" w14:textId="77777777" w:rsidR="008955DC" w:rsidRDefault="00000000">
      <w:pPr>
        <w:spacing w:after="160"/>
        <w:jc w:val="center"/>
      </w:pPr>
      <w:r>
        <w:rPr>
          <w:b/>
          <w:bCs/>
          <w:color w:val="1F3864"/>
          <w:sz w:val="40"/>
          <w:szCs w:val="40"/>
        </w:rPr>
        <w:t>TECHNICAL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68E9EFA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806EBE" w14:textId="77777777" w:rsidR="008955DC" w:rsidRDefault="00000000">
            <w:r>
              <w:rPr>
                <w:b/>
                <w:bCs/>
                <w:color w:val="FFFFFF"/>
                <w:sz w:val="20"/>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25603D" w14:textId="77777777" w:rsidR="008955DC" w:rsidRDefault="00000000">
            <w:r>
              <w:rPr>
                <w:b/>
                <w:bCs/>
                <w:color w:val="FFFFFF"/>
                <w:sz w:val="20"/>
                <w:szCs w:val="20"/>
              </w:rPr>
              <w:t>Details</w:t>
            </w:r>
          </w:p>
        </w:tc>
      </w:tr>
      <w:tr w:rsidR="008955DC" w14:paraId="1C88818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9CD926" w14:textId="77777777" w:rsidR="008955DC" w:rsidRDefault="00000000">
            <w:r>
              <w:rPr>
                <w:b/>
                <w:bCs/>
                <w:sz w:val="20"/>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&lt;To be completed&gt;</w:t>
            </w:r>
          </w:p>
        </w:tc>
      </w:tr>
      <w:tr w:rsidR="008955DC" w14:paraId="3F772AE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DDF7A7" w14:textId="77777777" w:rsidR="008955DC" w:rsidRDefault="00000000">
            <w:r>
              <w:rPr>
                <w:b/>
                <w:bCs/>
                <w:sz w:val="20"/>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AI/ML Capstone Project | Tech Pulse FY-26</w:t>
            </w:r>
          </w:p>
        </w:tc>
      </w:tr>
      <w:tr w:rsidR="008955DC" w14:paraId="57D4FB0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B5A4A0" w14:textId="77777777" w:rsidR="008955DC" w:rsidRDefault="00000000">
            <w:r>
              <w:rPr>
                <w:b/>
                <w:bCs/>
                <w:sz w:val="20"/>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&lt;To be completed&gt;</w:t>
            </w:r>
          </w:p>
        </w:tc>
      </w:tr>
      <w:tr w:rsidR="008955DC" w14:paraId="2239B1F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AF1336" w14:textId="77777777" w:rsidR="008955DC" w:rsidRDefault="00000000">
            <w:r>
              <w:rPr>
                <w:b/>
                <w:bCs/>
                <w:sz w:val="20"/>
                <w:szCs w:val="20"/>
              </w:rPr>
              <w:t>PRN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&lt;To be completed&gt;</w:t>
            </w:r>
          </w:p>
        </w:tc>
      </w:tr>
      <w:tr w:rsidR="008955DC" w14:paraId="6A2D247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A6E20A3" w14:textId="77777777" w:rsidR="008955DC" w:rsidRDefault="00000000">
            <w:r>
              <w:rPr>
                <w:b/>
                <w:bCs/>
                <w:sz w:val="20"/>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CS1 ? AUTOSAR HLD Document Analysis Assistant</w:t>
            </w:r>
          </w:p>
        </w:tc>
      </w:tr>
      <w:tr w:rsidR="008955DC" w14:paraId="40BDDEE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DBFA56" w14:textId="77777777" w:rsidR="008955DC" w:rsidRDefault="00000000">
            <w:r>
              <w:rPr>
                <w:b/>
                <w:bCs/>
                <w:sz w:val="20"/>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AUTOSAR Architecture Intelligence Assistant</w:t>
            </w:r>
          </w:p>
        </w:tc>
      </w:tr>
    </w:tbl>
    <w:p w14:paraId="4523C098" w14:textId="77777777" w:rsidR="008955DC" w:rsidRDefault="00000000">
      <w:pPr>
        <w:pStyle w:val="Heading1"/>
      </w:pPr>
      <w:r>
        <w:t>1. Problem Statement and Intended Users</w:t>
      </w:r>
    </w:p>
    <w:p w14:paraId="080CB3BE" w14:textId="77777777" w:rsidR="00B14515" w:rsidRDefault="00B14515">
      <w:pPr>
        <w:pStyle w:val="Heading1"/>
      </w:pPr>
      <w:r>
        <w:rPr>
          <w:sz w:val="20"/>
        </w:rPr>
        <w:t>Automotive High-Level Design (HLD) documents contain components, interfaces, ports, signals, dependencies, and revision history, but this evidence is usually distributed across unstructured text, tables, and diagrams. Engineers need traceable answers to architecture questions without treating a generative model as an approval authority. This project builds an evidence-backed AUTOSAR Architecture Intelligence Assistant for architecture engineers, reviewers, and project leads. It transforms approved or synthetic HLD content into project-scoped, provenance-linked candidate knowledge, then supports cited questions, graph exploration, impact analysis, revision comparison, and human validation.</w:t>
      </w:r>
    </w:p>
    <w:p w14:paraId="395E5C2D" w14:textId="3183B72F" w:rsidR="008955DC" w:rsidRDefault="00000000" w:rsidP="00B14515">
      <w:pPr>
        <w:pStyle w:val="Heading1"/>
      </w:pPr>
      <w:r>
        <w:t>2. Input Data / Knowledge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23E4D9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02F725" w14:textId="77777777" w:rsidR="008955DC" w:rsidRDefault="00000000">
            <w:r>
              <w:rPr>
                <w:b/>
                <w:bCs/>
                <w:color w:val="FFFFFF"/>
                <w:sz w:val="20"/>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D04D9D" w14:textId="77777777" w:rsidR="008955DC" w:rsidRDefault="00000000">
            <w:r>
              <w:rPr>
                <w:b/>
                <w:bCs/>
                <w:color w:val="FFFFFF"/>
                <w:sz w:val="20"/>
                <w:szCs w:val="20"/>
              </w:rPr>
              <w:t>Description</w:t>
            </w:r>
          </w:p>
        </w:tc>
      </w:tr>
      <w:tr w:rsidR="008955DC" w14:paraId="4E589BC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334D41" w14:textId="77777777" w:rsidR="008955DC" w:rsidRDefault="00000000">
            <w:r>
              <w:rPr>
                <w:b/>
                <w:bCs/>
                <w:sz w:val="20"/>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Synthetic AUTOSAR-style BrakeController HLD fixture; a second synthetic revision is included for comparison workflows.</w:t>
            </w:r>
          </w:p>
        </w:tc>
      </w:tr>
      <w:tr w:rsidR="008955DC" w14:paraId="285105F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5DB5EE" w14:textId="77777777" w:rsidR="008955DC" w:rsidRDefault="00000000">
            <w:r>
              <w:rPr>
                <w:b/>
                <w:bCs/>
                <w:sz w:val="20"/>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Primary demo input: Markdown (`BrakeController_HLD_v1.md`). No confidential customer material is included in the package.</w:t>
            </w:r>
          </w:p>
        </w:tc>
      </w:tr>
      <w:tr w:rsidR="008955DC" w14:paraId="0F5FCD0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5FBCE9" w14:textId="77777777" w:rsidR="008955DC" w:rsidRDefault="00000000">
            <w:r>
              <w:rPr>
                <w:b/>
                <w:bCs/>
                <w:sz w:val="20"/>
                <w:szCs w:val="20"/>
              </w:rPr>
              <w:t>Preprocessing / EDA done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File/MIME/size validation, content hashing, managed source storage, format parser abstraction, section hierarchy, source positions, table preservation where available, and page metadata for PDF.</w:t>
            </w:r>
          </w:p>
        </w:tc>
      </w:tr>
      <w:tr w:rsidR="008955DC" w14:paraId="12B1C09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bCs/>
                <w:sz w:val="20"/>
                <w:szCs w:val="20"/>
              </w:rPr>
              <w:t>Chunking strategy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Structure-aware contextual chunks inherit section context; sections are split only when token bounds require it. Chunk provenance retains document version, section, and source position.</w:t>
            </w:r>
          </w:p>
        </w:tc>
      </w:tr>
    </w:tbl>
    <w:p w14:paraId="4836E1C9" w14:textId="77777777" w:rsidR="008955DC" w:rsidRDefault="00000000">
      <w:pPr>
        <w:pStyle w:val="Heading1"/>
      </w:pPr>
      <w:r>
        <w:t>3. Solution Architecture</w:t>
      </w:r>
    </w:p>
    <w:p w14:paraId="7C80AFF0" w14:textId="25175799"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028EC8D4"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EA74CF" w14:textId="77777777" w:rsidR="008955DC" w:rsidRDefault="00000000">
            <w:r>
              <w:rPr>
                <w:b/>
                <w:bCs/>
                <w:color w:val="FFFFFF"/>
                <w:sz w:val="20"/>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901553" w14:textId="77777777" w:rsidR="008955DC" w:rsidRDefault="00000000">
            <w:r>
              <w:rPr>
                <w:b/>
                <w:bCs/>
                <w:color w:val="FFFFFF"/>
                <w:sz w:val="20"/>
                <w:szCs w:val="20"/>
              </w:rPr>
              <w:t>Choice (name, version, hosting)</w:t>
            </w:r>
          </w:p>
        </w:tc>
      </w:tr>
      <w:tr w:rsidR="008955DC" w14:paraId="41F97D1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BB1EEB" w14:textId="77777777" w:rsidR="008955DC" w:rsidRDefault="00000000">
            <w:r>
              <w:rPr>
                <w:b/>
                <w:bCs/>
                <w:sz w:val="20"/>
                <w:szCs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Groq OpenAI-compatible development provider using `openai/gpt-oss-120b` for structured candidate extraction and grounded-answer synthesis. Access occurs only through `LLMProvider`; runtime API key is external and not submitted.</w:t>
            </w:r>
          </w:p>
        </w:tc>
      </w:tr>
      <w:tr w:rsidR="008955DC" w14:paraId="403A42D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41321A" w14:textId="77777777" w:rsidR="008955DC" w:rsidRDefault="00000000">
            <w:r>
              <w:rPr>
                <w:b/>
                <w:bCs/>
                <w:sz w:val="20"/>
                <w:szCs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Gemini native embeddings development provider using `gemini-embedding-2`, explicitly configured for 768 output dimensions. Access occurs only through `EmbeddingProvider`; model/version metadata is stored with chunk embeddings.</w:t>
            </w:r>
          </w:p>
        </w:tc>
      </w:tr>
      <w:tr w:rsidR="008955DC" w14:paraId="6936195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241797" w14:textId="77777777" w:rsidR="008955DC" w:rsidRDefault="00000000">
            <w:r>
              <w:rPr>
                <w:b/>
                <w:bCs/>
                <w:sz w:val="20"/>
                <w:szCs w:val="20"/>
              </w:rPr>
              <w:t xml:space="preserve">Vector store (FAISS / </w:t>
            </w:r>
            <w:proofErr w:type="spellStart"/>
            <w:r>
              <w:rPr>
                <w:b/>
                <w:bCs/>
                <w:sz w:val="20"/>
                <w:szCs w:val="20"/>
              </w:rPr>
              <w:t>ChromaDB</w:t>
            </w:r>
            <w:proofErr w:type="spellEnd"/>
            <w:r>
              <w:rPr>
                <w:b/>
                <w:bCs/>
                <w:sz w:val="20"/>
                <w:szCs w:val="20"/>
              </w:rPr>
              <w: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PostgreSQL + pgvector (768-dimensional vectors) is the system of record. The relational graph uses project-scoped entities, directed relationships, evidence, validation events, audit events, jobs, and comparisons ? not FAISS/ChromaDB.</w:t>
            </w:r>
          </w:p>
        </w:tc>
      </w:tr>
      <w:tr w:rsidR="008955DC" w14:paraId="5DA5161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769B9C" w14:textId="77777777" w:rsidR="008955DC" w:rsidRDefault="00000000">
            <w:r>
              <w:rPr>
                <w:b/>
                <w:bCs/>
                <w:sz w:val="20"/>
                <w:szCs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Deterministic parse ? hierarchy ? contextual chunks ? embeddings ? structured candidate extraction ? canonicalization/validation ? explicit graph build. Query flow combines bounded graph traversal and pgvector retrieval into an evidence bundle before answer generation.</w:t>
            </w:r>
          </w:p>
        </w:tc>
      </w:tr>
      <w:tr w:rsidR="008955DC" w14:paraId="35E8FED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14C43F3" w14:textId="77777777" w:rsidR="008955DC" w:rsidRDefault="00000000">
            <w:r>
              <w:rPr>
                <w:b/>
                <w:bCs/>
                <w:sz w:val="20"/>
                <w:szCs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FastAPI service with Pydantic contracts, SQLAlchemy/Alembic migrations, PostgreSQL-backed worker queue, and React + TypeScript engineering workspace.</w:t>
            </w:r>
          </w:p>
        </w:tc>
      </w:tr>
      <w:tr w:rsidR="008955DC" w14:paraId="3E47A0C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8438E5" w14:textId="77777777" w:rsidR="008955DC" w:rsidRDefault="00000000">
            <w:r>
              <w:rPr>
                <w:b/>
                <w:bCs/>
                <w:sz w:val="20"/>
                <w:szCs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Pydantic schema validation, relationship taxonomy validation, project authorization, provenance checks, bounded traversal, citation verification, structured errors, retries/timeouts, and human review/audit rules.</w:t>
            </w:r>
          </w:p>
        </w:tc>
      </w:tr>
    </w:tbl>
    <w:p w14:paraId="5CEECA87"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98CD978" w14:textId="77777777">
        <w:trPr>
          <w:trHeight w:val="2600"/>
        </w:trPr>
        <w:tc>
          <w:tcPr>
            <w:tcW w:w="9638" w:type="dxa"/>
            <w:tcBorders>
              <w:top w:val="dashed" w:sz="4" w:space="0" w:color="BFBFBF"/>
              <w:left w:val="dashed" w:sz="4" w:space="0" w:color="BFBFBF"/>
              <w:bottom w:val="dashed" w:sz="4" w:space="0" w:color="BFBFBF"/>
              <w:right w:val="dashed" w:sz="4" w:space="0" w:color="BFBFBF"/>
            </w:tcBorders>
          </w:tcPr>
          <w:p>
            <w:pPr>
              <w:spacing w:after="0"/>
            </w:pPr>
            <w:r>
              <w:rPr>
                <w:sz w:val="18"/>
              </w:rPr>
              <w:t>System architecture</w:t>
              <w:br/>
              <w:br/>
              <w:t>React + TypeScript workspace</w:t>
              <w:br/>
              <w:t xml:space="preserve">        |</w:t>
              <w:br/>
              <w:t>FastAPI API + service layer  &lt;--&gt;  PostgreSQL-backed worker</w:t>
              <w:br/>
              <w:t xml:space="preserve">        |                                  |</w:t>
              <w:br/>
              <w:t xml:space="preserve">        +---------- PostgreSQL + pgvector --+</w:t>
              <w:br/>
              <w:t xml:space="preserve">           documents | chunks | entities | relationships | evidence | audits</w:t>
              <w:br/>
              <w:t xml:space="preserve">        |</w:t>
              <w:br/>
              <w:t>LLMProvider / EmbeddingProvider abstractions</w:t>
              <w:br/>
              <w:br/>
              <w:t>PostgreSQL is the system of record. Source documents remain authoritative; the graph is derived, project-scoped knowledge.</w:t>
            </w:r>
          </w:p>
        </w:tc>
      </w:tr>
    </w:tbl>
    <w:p w14:paraId="0B7FAF28" w14:textId="77777777" w:rsidR="008955DC" w:rsidRDefault="00000000">
      <w:pPr>
        <w:pStyle w:val="Heading1"/>
      </w:pPr>
      <w:r>
        <w:t>4. Implementation and Configuration</w:t>
      </w:r>
    </w:p>
    <w:p w14:paraId="150A6024" w14:textId="0E89E3DC"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70161C90" w14:textId="77777777">
        <w:trPr>
          <w:trHeight w:val="2400"/>
        </w:trPr>
        <w:tc>
          <w:tcPr>
            <w:tcW w:w="9638" w:type="dxa"/>
            <w:tcBorders>
              <w:top w:val="dashed" w:sz="4" w:space="0" w:color="BFBFBF"/>
              <w:left w:val="dashed" w:sz="4" w:space="0" w:color="BFBFBF"/>
              <w:bottom w:val="dashed" w:sz="4" w:space="0" w:color="BFBFBF"/>
              <w:right w:val="dashed" w:sz="4" w:space="0" w:color="BFBFBF"/>
            </w:tcBorders>
          </w:tcPr>
          <w:p>
            <w:pPr>
              <w:spacing w:after="0"/>
            </w:pPr>
            <w:r>
              <w:rPr>
                <w:sz w:val="18"/>
              </w:rPr>
              <w:t>Implementation workflow</w:t>
              <w:br/>
              <w:br/>
              <w:t>Upload ? validation/hash ? private source storage ? parser/section hierarchy ? contextual chunks</w:t>
              <w:br/>
              <w:t>? embedding + pgvector ? structured candidate extraction ? canonicalization/validation</w:t>
              <w:br/>
              <w:t>? explicit graph build + provenance ? review/audit ? hybrid retrieval ? citation-checked answer</w:t>
              <w:br/>
              <w:br/>
              <w:t>Queries never silently mutate the graph. Human review is separate from confidence.</w:t>
            </w:r>
          </w:p>
        </w:tc>
      </w:tr>
    </w:tbl>
    <w:p w14:paraId="1B52B8E0" w14:textId="77777777" w:rsidR="008955DC" w:rsidRDefault="00000000">
      <w:pPr>
        <w:pStyle w:val="Heading1"/>
      </w:pPr>
      <w:r>
        <w:t>5. Evaluation Steps and Results</w:t>
      </w:r>
    </w:p>
    <w:p w14:paraId="4F8B26E4" w14:textId="77777777" w:rsidR="008955DC" w:rsidRDefault="00000000">
      <w:pPr>
        <w:spacing w:after="100"/>
      </w:pPr>
      <w:r>
        <w:rPr>
          <w:i/>
          <w:iCs/>
          <w:color w:val="595959"/>
          <w:sz w:val="19"/>
          <w:szCs w:val="19"/>
        </w:rPr>
        <w:t>Describe the test question set, ground truth and metrics. Report actual results, including failures.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600"/>
        <w:gridCol w:w="2638"/>
      </w:tblGrid>
      <w:tr w:rsidR="008955DC" w14:paraId="060E880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bCs/>
                <w:color w:val="FFFFFF"/>
                <w:sz w:val="20"/>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DC9362" w14:textId="77777777" w:rsidR="008955DC" w:rsidRDefault="00000000">
            <w:r>
              <w:rPr>
                <w:b/>
                <w:bCs/>
                <w:color w:val="FFFFFF"/>
                <w:sz w:val="20"/>
                <w:szCs w:val="20"/>
              </w:rPr>
              <w:t>Test question / scenario</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0F1707" w14:textId="77777777" w:rsidR="008955DC" w:rsidRDefault="00000000">
            <w:r>
              <w:rPr>
                <w:b/>
                <w:bCs/>
                <w:color w:val="FFFFFF"/>
                <w:sz w:val="20"/>
                <w:szCs w:val="20"/>
              </w:rPr>
              <w:t>Expected answer / behaviour</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9F34E44" w14:textId="77777777" w:rsidR="008955DC" w:rsidRDefault="00000000">
            <w:r>
              <w:rPr>
                <w:b/>
                <w:bCs/>
                <w:color w:val="FFFFFF"/>
                <w:sz w:val="20"/>
                <w:szCs w:val="20"/>
              </w:rPr>
              <w:t>Result (Pass/Fail, notes)</w:t>
            </w:r>
          </w:p>
        </w:tc>
      </w:tr>
      <w:tr w:rsidR="008955DC" w14:paraId="656087D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Synthetic benchmark: entity, relationship, dependency, impact, revision, alias, and insufficient-evidence scenarios.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Fixture checks should complete and insufficient evidence should be returned when no supporting evidence exists.</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Pass ? 9/9 deterministic fixture checks; 100.0% harness pass rate. Not a live-LLM accuracy claim.</w:t>
            </w:r>
          </w:p>
        </w:tc>
      </w:tr>
      <w:tr w:rsidR="008955DC" w14:paraId="01BB04F2"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Grounded-answer and citation validation tests.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Claims with invalid citations or unsupported content must be rejected; insufficient evidence must be surfaced.</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Pass ? covered by focused automated test suite; 28 selected tests passed.</w:t>
            </w:r>
          </w:p>
        </w:tc>
      </w:tr>
      <w:tr w:rsidR="008955DC" w14:paraId="393FC709"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Human verify, correct, and reject workflow.</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Original AI candidate remains preserved; reviewer action/reason/timestamp is auditable.</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Pass ? human-review tests passed. Attach a UI screenshot during final demo.</w:t>
            </w:r>
          </w:p>
        </w:tc>
      </w:tr>
      <w:tr w:rsidR="008955DC" w14:paraId="36FD5A33"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Graph build, provenance, bounded impact analysis, and project isolation.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Directed facts retain evidence; traversal is bounded and project-scoped.</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Pass ? graph-build and impact-analysis tests passed. Attach graph/provenance screenshot.</w:t>
            </w:r>
          </w:p>
        </w:tc>
      </w:tr>
      <w:tr w:rsidR="008955DC" w14:paraId="23CF3AB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Revision comparison of synthetic HLD v1/v2.</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Old and new evidence remain preserved; a difference is not automatically called a contradiction.</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Pass ? revision-comparison tests passed. Attach comparison screenshot.</w:t>
            </w:r>
          </w:p>
        </w:tc>
      </w:tr>
    </w:tbl>
    <w:p w14:paraId="600D5C18"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955DC" w14:paraId="29833432"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92F316" w14:textId="77777777" w:rsidR="008955DC" w:rsidRDefault="00000000">
            <w:r>
              <w:rPr>
                <w:b/>
                <w:bCs/>
                <w:color w:val="FFFFFF"/>
                <w:sz w:val="20"/>
                <w:szCs w:val="20"/>
              </w:rPr>
              <w:t>Metric</w:t>
            </w:r>
          </w:p>
        </w:tc>
        <w:tc>
          <w:tcPr>
            <w:tcW w:w="5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84822F" w14:textId="77777777" w:rsidR="008955DC" w:rsidRDefault="00000000">
            <w:r>
              <w:rPr>
                <w:b/>
                <w:bCs/>
                <w:color w:val="FFFFFF"/>
                <w:sz w:val="20"/>
                <w:szCs w:val="20"/>
              </w:rPr>
              <w:t>Score / observation</w:t>
            </w:r>
          </w:p>
        </w:tc>
      </w:tr>
      <w:tr w:rsidR="008955DC" w14:paraId="316A9FC2"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Synthetic harness pass rate</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100.0% (9 of 9 deterministic synthetic fixture checks).</w:t>
            </w:r>
          </w:p>
        </w:tc>
      </w:tr>
      <w:tr w:rsidR="008955DC" w14:paraId="555658F6"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Constructed-fixture citation coverage</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100.0%; every fixture passed evidence-sufficiency handling. This excludes live retrieval assessment.</w:t>
            </w:r>
          </w:p>
        </w:tc>
      </w:tr>
      <w:tr w:rsidR="008955DC" w14:paraId="32E43407"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Focused automated regression tests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28 passed across evaluation fixtures, grounded answers, review, graph build, impact, and revision behavior.</w:t>
            </w:r>
          </w:p>
        </w:tc>
      </w:tr>
    </w:tbl>
    <w:p w14:paraId="77ACB46D" w14:textId="77777777" w:rsidR="008955DC" w:rsidRDefault="00000000">
      <w:pPr>
        <w:pStyle w:val="Heading1"/>
      </w:pPr>
      <w:r>
        <w:t>6. Responsible AI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B1AD3F9"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792A92B" w14:textId="77777777" w:rsidR="008955DC" w:rsidRDefault="00000000">
            <w:r>
              <w:rPr>
                <w:b/>
                <w:bCs/>
                <w:color w:val="FFFFFF"/>
                <w:sz w:val="20"/>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709BEF" w14:textId="77777777" w:rsidR="008955DC" w:rsidRDefault="00000000">
            <w:r>
              <w:rPr>
                <w:b/>
                <w:bCs/>
                <w:color w:val="FFFFFF"/>
                <w:sz w:val="20"/>
                <w:szCs w:val="20"/>
              </w:rPr>
              <w:t>Measure adopted in this project</w:t>
            </w:r>
          </w:p>
        </w:tc>
      </w:tr>
      <w:tr w:rsidR="008955DC" w14:paraId="24ED55E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42E17B" w14:textId="77777777" w:rsidR="008955DC" w:rsidRDefault="00000000">
            <w:r>
              <w:rPr>
                <w:b/>
                <w:bCs/>
                <w:sz w:val="20"/>
                <w:szCs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Graph facts expand to source evidence; final material claims require valid citations. Explicit and inferred facts are distinguished, and insufficient evidence is reported instead of fabricating a claim.</w:t>
            </w:r>
          </w:p>
        </w:tc>
      </w:tr>
      <w:tr w:rsidR="008955DC" w14:paraId="43DBFC2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065DE2" w14:textId="77777777" w:rsidR="008955DC" w:rsidRDefault="00000000">
            <w:r>
              <w:rPr>
                <w:b/>
                <w:bCs/>
                <w:sz w:val="20"/>
                <w:szCs w:val="20"/>
              </w:rPr>
              <w:t>Privacy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Synthetic data is supplied for demonstration. Source documents are treated as untrusted input. Secrets are external environment variables and excluded from the submission package.</w:t>
            </w:r>
          </w:p>
        </w:tc>
      </w:tr>
      <w:tr w:rsidR="008955DC" w14:paraId="3D76698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655A07" w14:textId="77777777" w:rsidR="008955DC" w:rsidRDefault="00000000">
            <w:r>
              <w:rPr>
                <w:b/>
                <w:bCs/>
                <w:sz w:val="20"/>
                <w:szCs w:val="20"/>
              </w:rPr>
              <w:t>Security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Project-scoped repositories and authorization protect documents, chunks, vectors, entities, relationships, and citations. MIME/size validation, managed storage, path-traversal protection, prompt-injection separation, and safe errors are implemented.</w:t>
            </w:r>
          </w:p>
        </w:tc>
      </w:tr>
      <w:tr w:rsidR="008955DC" w14:paraId="24A7FDC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BC2D8E" w14:textId="77777777" w:rsidR="008955DC" w:rsidRDefault="00000000">
            <w:r>
              <w:rPr>
                <w:b/>
                <w:bCs/>
                <w:sz w:val="20"/>
                <w:szCs w:val="20"/>
              </w:rPr>
              <w:lastRenderedPageBreak/>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LLM output becomes only candidate knowledge. Reviewers can verify, correct, or reject facts. Corrections do not overwrite the original candidate; validation history and audit events are retained.</w:t>
            </w:r>
          </w:p>
        </w:tc>
      </w:tr>
    </w:tbl>
    <w:p w14:paraId="5BBED767" w14:textId="77777777" w:rsidR="008955DC" w:rsidRDefault="00000000">
      <w:pPr>
        <w:pStyle w:val="Heading1"/>
      </w:pPr>
      <w:r>
        <w:t>7. Innovation Highlights</w:t>
      </w:r>
    </w:p>
    <w:p w14:paraId="435A7681" w14:textId="77777777" w:rsidR="008955DC" w:rsidRDefault="00000000">
      <w:pPr>
        <w:spacing w:after="100"/>
      </w:pPr>
      <w:r>
        <w:rPr>
          <w:sz w:val="20"/>
        </w:rPr>
        <w:t>Beyond baseline: relational knowledge graph with source-to-fact provenance, confidence, extraction type, validation state, and audit history.</w:t>
      </w:r>
    </w:p>
    <w:p w14:paraId="0080FA33" w14:textId="77777777" w:rsidR="008955DC" w:rsidRDefault="00000000">
      <w:pPr>
        <w:pStyle w:val="ListParagraph"/>
        <w:numPr>
          <w:ilvl w:val="0"/>
          <w:numId w:val="2"/>
        </w:numPr>
        <w:spacing w:after="60"/>
      </w:pPr>
      <w:r>
        <w:rPr>
          <w:sz w:val="20"/>
        </w:rPr>
        <w:t>Hybrid retrieval: pgvector source retrieval complements deterministic, bounded relational graph traversal; neither replaces source evidence.</w:t>
      </w:r>
    </w:p>
    <w:p w14:paraId="6F0B2701" w14:textId="77777777" w:rsidR="008955DC" w:rsidRDefault="00000000">
      <w:pPr>
        <w:pStyle w:val="ListParagraph"/>
        <w:numPr>
          <w:ilvl w:val="0"/>
          <w:numId w:val="2"/>
        </w:numPr>
        <w:spacing w:after="60"/>
      </w:pPr>
      <w:r>
        <w:rPr>
          <w:sz w:val="20"/>
        </w:rPr>
        <w:t>Human-in-the-loop governance: review queue with verify/correct/reject actions preserves candidate history and prevents automatic approval by model confidence.</w:t>
      </w:r>
    </w:p>
    <w:p w14:paraId="19E43F36" w14:textId="77777777" w:rsidR="008955DC" w:rsidRDefault="00000000">
      <w:pPr>
        <w:pStyle w:val="ListParagraph"/>
        <w:numPr>
          <w:ilvl w:val="0"/>
          <w:numId w:val="2"/>
        </w:numPr>
        <w:spacing w:after="60"/>
      </w:pPr>
      <w:r>
        <w:rPr>
          <w:sz w:val="21"/>
          <w:szCs w:val="21"/>
        </w:rPr>
        <w:t>[Highlight 3]</w:t>
      </w:r>
    </w:p>
    <w:p w14:paraId="6459C492" w14:textId="77777777" w:rsidR="008955DC" w:rsidRDefault="00000000">
      <w:pPr>
        <w:pStyle w:val="Heading1"/>
      </w:pPr>
      <w:r>
        <w:t>8. Screenshots, Logs and Evidence</w:t>
      </w:r>
    </w:p>
    <w:p w14:paraId="62D6F997" w14:textId="77777777" w:rsidR="008955DC" w:rsidRDefault="00000000">
      <w:pPr>
        <w:spacing w:after="100"/>
      </w:pPr>
      <w:r>
        <w:rPr>
          <w:sz w:val="20"/>
        </w:rPr>
        <w:t>Insert final labelled screenshots here: (1) Document ingestion job and version, (2) Ask Architecture answer with citations and evidence, (3) graph edge provenance, (4) review/audit action, (5) impact path, (6) revision comparison, and (7) test/benchmark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trHeight w:val="2200"/>
        </w:trPr>
        <w:tc>
          <w:tcPr>
            <w:tcW w:w="9638" w:type="dxa"/>
            <w:tcBorders>
              <w:top w:val="dashed" w:sz="4" w:space="0" w:color="BFBFBF"/>
              <w:left w:val="dashed" w:sz="4" w:space="0" w:color="BFBFBF"/>
              <w:bottom w:val="dashed" w:sz="4" w:space="0" w:color="BFBFBF"/>
              <w:right w:val="dashed" w:sz="4" w:space="0" w:color="BFBFBF"/>
            </w:tcBorders>
          </w:tcPr>
          <w:p>
            <w:pPr>
              <w:spacing w:after="0"/>
            </w:pPr>
            <w:r>
              <w:rPr>
                <w:sz w:val="18"/>
              </w:rPr>
              <w:t>Figure 1 ? To be inserted: Documents screen showing the BrakeController synthetic HLD ingestion job and document-version result.</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rPr>
          <w:trHeight w:val="2200"/>
        </w:trPr>
        <w:tc>
          <w:tcPr>
            <w:tcW w:w="9638" w:type="dxa"/>
            <w:tcBorders>
              <w:top w:val="dashed" w:sz="4" w:space="0" w:color="BFBFBF"/>
              <w:left w:val="dashed" w:sz="4" w:space="0" w:color="BFBFBF"/>
              <w:bottom w:val="dashed" w:sz="4" w:space="0" w:color="BFBFBF"/>
              <w:right w:val="dashed" w:sz="4" w:space="0" w:color="BFBFBF"/>
            </w:tcBorders>
          </w:tcPr>
          <w:p>
            <w:pPr>
              <w:spacing w:after="0"/>
            </w:pPr>
            <w:r>
              <w:rPr>
                <w:sz w:val="18"/>
              </w:rPr>
              <w:t>Figure 2 ? To be inserted: Ask Architecture response showing claim-to-citation mapping, source evidence, confidence, and validation status.</w:t>
            </w:r>
          </w:p>
        </w:tc>
      </w:tr>
    </w:tbl>
    <w:p w14:paraId="1C69420D" w14:textId="77777777" w:rsidR="008955DC" w:rsidRDefault="00000000">
      <w:pPr>
        <w:pStyle w:val="Heading1"/>
      </w:pPr>
      <w:r>
        <w:t>9. Reflection and Conclusions</w:t>
      </w:r>
    </w:p>
    <w:p w14:paraId="0D17A0A7" w14:textId="77777777" w:rsidR="008955DC" w:rsidRDefault="00000000">
      <w:pPr>
        <w:spacing w:after="100"/>
      </w:pPr>
      <w:r>
        <w:rPr>
          <w:i/>
          <w:iCs/>
          <w:color w:val="595959"/>
          <w:sz w:val="19"/>
          <w:szCs w:val="19"/>
        </w:rPr>
        <w:t>Key learnings, challenges faced, limitations, and future improvements.</w:t>
      </w:r>
    </w:p>
    <w:p w14:paraId="5E7AD56C" w14:textId="77777777" w:rsidR="008955DC" w:rsidRDefault="00000000">
      <w:pPr>
        <w:spacing w:after="100"/>
      </w:pPr>
      <w:r>
        <w:rPr>
          <w:sz w:val="20"/>
        </w:rPr>
        <w:t>The project demonstrates how specification-driven development can make an AI-assisted engineering system more traceable and governable. The principal design choice is to keep PostgreSQL/pgvector as the system of record while representing graph facts relationally with evidence links. Major challenges include provider/model lifecycle changes, preserving document provenance through all processing stages, and distinguishing model confidence from human approval. The current development demonstration uses declared hosted APIs; a local Ollama path is supported by provider abstraction but was not used because the available hardware could not support a validated responsive local deployment. Future work includes a larger manually reviewed evaluation dataset, approved private storage/OCR/malware scanning policy, enterprise identity integration, and measured analysis of whether a native graph read projection is justified for deep traversals.</w:t>
      </w:r>
    </w:p>
    <w:p w14:paraId="0E9E15D1" w14:textId="7E1F36E5" w:rsidR="008955DC" w:rsidRDefault="00000000" w:rsidP="00186706">
      <w:pPr>
        <w:pStyle w:val="Heading1"/>
      </w:pPr>
      <w:r>
        <w:t>10. AI-Tool Usage Declaration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73"/>
        <w:gridCol w:w="2126"/>
        <w:gridCol w:w="2977"/>
      </w:tblGrid>
      <w:tr w:rsidR="001B782F" w14:paraId="3E2E1C21" w14:textId="0B3D6EED" w:rsidTr="001B782F">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B7A98C" w14:textId="77777777" w:rsidR="001B782F" w:rsidRDefault="001B782F" w:rsidP="001B782F">
            <w:pPr>
              <w:jc w:val="center"/>
            </w:pPr>
            <w:r>
              <w:rPr>
                <w:b/>
                <w:bCs/>
                <w:color w:val="FFFFFF"/>
                <w:sz w:val="20"/>
                <w:szCs w:val="20"/>
              </w:rPr>
              <w:t>AI tool / model</w:t>
            </w:r>
          </w:p>
        </w:tc>
        <w:tc>
          <w:tcPr>
            <w:tcW w:w="167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F049A8" w14:textId="77777777" w:rsidR="001B782F" w:rsidRDefault="001B782F" w:rsidP="001B782F">
            <w:pPr>
              <w:jc w:val="center"/>
            </w:pPr>
            <w:r>
              <w:rPr>
                <w:b/>
                <w:bCs/>
                <w:color w:val="FFFFFF"/>
                <w:sz w:val="20"/>
                <w:szCs w:val="20"/>
              </w:rPr>
              <w:t>Purpose</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469E27" w14:textId="77777777" w:rsidR="001B782F" w:rsidRDefault="001B782F" w:rsidP="001B782F">
            <w:pPr>
              <w:jc w:val="center"/>
            </w:pPr>
            <w:r>
              <w:rPr>
                <w:b/>
                <w:bCs/>
                <w:color w:val="FFFFFF"/>
                <w:sz w:val="20"/>
                <w:szCs w:val="20"/>
              </w:rPr>
              <w:t>Artifact affected</w:t>
            </w:r>
          </w:p>
        </w:tc>
        <w:tc>
          <w:tcPr>
            <w:tcW w:w="2977" w:type="dxa"/>
            <w:tcBorders>
              <w:top w:val="single" w:sz="4" w:space="0" w:color="BFBFBF"/>
              <w:left w:val="single" w:sz="4" w:space="0" w:color="BFBFBF"/>
              <w:bottom w:val="single" w:sz="4" w:space="0" w:color="BFBFBF"/>
              <w:right w:val="single" w:sz="4" w:space="0" w:color="BFBFBF"/>
            </w:tcBorders>
            <w:shd w:val="clear" w:color="auto" w:fill="1F3864"/>
          </w:tcPr>
          <w:p w14:paraId="4ED53990" w14:textId="0D2B67DE" w:rsidR="001B782F" w:rsidRDefault="001B782F" w:rsidP="001B782F">
            <w:pPr>
              <w:jc w:val="center"/>
              <w:rPr>
                <w:b/>
                <w:bCs/>
                <w:color w:val="FFFFFF"/>
                <w:sz w:val="20"/>
                <w:szCs w:val="20"/>
              </w:rPr>
            </w:pPr>
            <w:r>
              <w:rPr>
                <w:b/>
                <w:bCs/>
                <w:color w:val="FFFFFF"/>
                <w:sz w:val="20"/>
                <w:szCs w:val="20"/>
              </w:rPr>
              <w:t>Verified by Student (Y/N)</w:t>
            </w:r>
          </w:p>
        </w:tc>
      </w:tr>
      <w:tr w:rsidR="001B782F" w14:paraId="0D6CFBA1" w14:textId="650E1D61"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Codex (OpenAI)</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Development assistance under student direction: specification-guided implementation, debugging, tests, and documentation drafts.</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Source code, tests, configuration documentation, and submission artifacts.</w:t>
            </w:r>
          </w:p>
        </w:tc>
        <w:tc>
          <w:tcPr>
            <w:tcW w:w="2977" w:type="dxa"/>
            <w:tcBorders>
              <w:top w:val="single" w:sz="4" w:space="0" w:color="BFBFBF"/>
              <w:left w:val="single" w:sz="4" w:space="0" w:color="BFBFBF"/>
              <w:bottom w:val="single" w:sz="4" w:space="0" w:color="BFBFBF"/>
              <w:right w:val="single" w:sz="4" w:space="0" w:color="BFBFBF"/>
            </w:tcBorders>
          </w:tcPr>
          <w:p>
            <w:pPr>
              <w:spacing w:after="0"/>
            </w:pPr>
            <w:r>
              <w:rPr>
                <w:sz w:val="18"/>
              </w:rPr>
              <w:t>Y ? student must review and be able to explain all submitted work.</w:t>
            </w:r>
          </w:p>
        </w:tc>
      </w:tr>
      <w:tr w:rsidR="001B782F" w14:paraId="3FF0EC90" w14:textId="6FCD17E9"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0"/>
            </w:pPr>
            <w:r>
              <w:rPr>
                <w:sz w:val="18"/>
              </w:rPr>
              <w:t>Groq / openai-gpt-oss-120b</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Development runtime LLM for structured candidate extraction and grounded answer synthesis through LLMProvider.</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Runtime behavior only; no model weights included. External API dependency declared.</w:t>
            </w:r>
          </w:p>
        </w:tc>
        <w:tc>
          <w:tcPr>
            <w:tcW w:w="2977" w:type="dxa"/>
            <w:tcBorders>
              <w:top w:val="single" w:sz="4" w:space="0" w:color="BFBFBF"/>
              <w:left w:val="single" w:sz="4" w:space="0" w:color="BFBFBF"/>
              <w:bottom w:val="single" w:sz="4" w:space="0" w:color="BFBFBF"/>
              <w:right w:val="single" w:sz="4" w:space="0" w:color="BFBFBF"/>
            </w:tcBorders>
          </w:tcPr>
          <w:p>
            <w:pPr>
              <w:spacing w:after="0"/>
            </w:pPr>
            <w:r>
              <w:rPr>
                <w:sz w:val="18"/>
              </w:rPr>
              <w:t>Y</w:t>
            </w:r>
          </w:p>
        </w:tc>
      </w:tr>
      <w:tr>
        <w:tc>
          <w:tcPr>
            <w:tcW w:type="dxa" w:w="3000"/>
          </w:tcPr>
          <w:p>
            <w:pPr>
              <w:spacing w:after="0"/>
            </w:pPr>
            <w:r>
              <w:rPr>
                <w:sz w:val="18"/>
              </w:rPr>
              <w:t>Google Gemini / gemini-embedding-2</w:t>
            </w:r>
          </w:p>
        </w:tc>
        <w:tc>
          <w:tcPr>
            <w:tcW w:type="dxa" w:w="1673"/>
          </w:tcPr>
          <w:p>
            <w:pPr>
              <w:spacing w:after="0"/>
            </w:pPr>
            <w:r>
              <w:rPr>
                <w:sz w:val="18"/>
              </w:rPr>
              <w:t>Development runtime embeddings through EmbeddingProvider, requested at 768 dimensions.</w:t>
            </w:r>
          </w:p>
        </w:tc>
        <w:tc>
          <w:tcPr>
            <w:tcW w:type="dxa" w:w="2126"/>
          </w:tcPr>
          <w:p>
            <w:pPr>
              <w:spacing w:after="0"/>
            </w:pPr>
            <w:r>
              <w:rPr>
                <w:sz w:val="18"/>
              </w:rPr>
              <w:t>Chunk/query vector generation; no provider key or embedding database dump included.</w:t>
            </w:r>
          </w:p>
        </w:tc>
        <w:tc>
          <w:tcPr>
            <w:tcW w:type="dxa" w:w="2977"/>
          </w:tcPr>
          <w:p>
            <w:pPr>
              <w:spacing w:after="0"/>
            </w:pPr>
            <w:r>
              <w:rPr>
                <w:sz w:val="18"/>
              </w:rPr>
              <w:t>Y</w:t>
            </w:r>
          </w:p>
        </w:tc>
      </w:tr>
    </w:tbl>
    <w:p w14:paraId="18B02BCD" w14:textId="77777777" w:rsidR="008955DC" w:rsidRDefault="00000000">
      <w:pPr>
        <w:pStyle w:val="Heading1"/>
        <w:keepNext/>
      </w:pPr>
      <w:r>
        <w:lastRenderedPageBreak/>
        <w:t>11. Student Declaration</w:t>
      </w:r>
    </w:p>
    <w:p w14:paraId="398D28FF" w14:textId="77777777" w:rsidR="008955DC" w:rsidRDefault="00000000">
      <w:pPr>
        <w:keepNext/>
        <w:spacing w:after="100"/>
      </w:pPr>
      <w:r>
        <w:rPr>
          <w:sz w:val="21"/>
          <w:szCs w:val="21"/>
        </w:rPr>
        <w:t>I confirm that this report represents my own understanding and contribution, that the work follows the approved case-study scope, and that I can explain every significant part of the implementation.</w:t>
      </w:r>
    </w:p>
    <w:p w14:paraId="776A8A16" w14:textId="77777777" w:rsidR="008955DC" w:rsidRDefault="008955DC">
      <w:pPr>
        <w:keepNext/>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38"/>
        <w:gridCol w:w="1000"/>
        <w:gridCol w:w="2000"/>
      </w:tblGrid>
      <w:tr w:rsidR="008955DC" w14:paraId="09D72853" w14:textId="77777777">
        <w:trPr>
          <w:trHeight w:val="900"/>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406AD2" w14:textId="77777777" w:rsidR="008955DC" w:rsidRDefault="00000000">
            <w:r>
              <w:rPr>
                <w:b/>
                <w:bCs/>
                <w:sz w:val="20"/>
                <w:szCs w:val="20"/>
              </w:rPr>
              <w:t>Signature: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&lt;Student signature after review&gt;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B91ECB" w14:textId="77777777" w:rsidR="008955DC" w:rsidRDefault="00000000">
            <w:r>
              <w:rPr>
                <w:b/>
                <w:bCs/>
                <w:sz w:val="20"/>
                <w:szCs w:val="20"/>
              </w:rPr>
              <w:t>Date: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&lt;Date&gt;</w:t>
            </w:r>
          </w:p>
        </w:tc>
      </w:tr>
      <w:tr w:rsidR="008955DC" w14:paraId="0EBEAD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329D3F" w14:textId="77777777" w:rsidR="008955DC" w:rsidRDefault="00000000">
            <w:r>
              <w:rPr>
                <w:b/>
                <w:bCs/>
                <w:sz w:val="20"/>
                <w:szCs w:val="20"/>
              </w:rPr>
              <w:t>Name: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&lt;Student name&gt;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A2C046" w14:textId="77777777" w:rsidR="008955DC" w:rsidRDefault="00000000">
            <w:r>
              <w:rPr>
                <w:b/>
                <w:bCs/>
                <w:sz w:val="20"/>
                <w:szCs w:val="20"/>
              </w:rPr>
              <w:t>PRN: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18"/>
              </w:rPr>
              <w:t>&lt;PRN&gt;</w:t>
            </w:r>
          </w:p>
        </w:tc>
      </w:tr>
    </w:tbl>
    <w:p w14:paraId="440AE705" w14:textId="77777777" w:rsidR="00522FA5" w:rsidRDefault="00522FA5"/>
    <w:sectPr w:rsidR="00522FA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CA1E9" w14:textId="77777777" w:rsidR="009F5CF6" w:rsidRDefault="009F5CF6">
      <w:r>
        <w:separator/>
      </w:r>
    </w:p>
  </w:endnote>
  <w:endnote w:type="continuationSeparator" w:id="0">
    <w:p w14:paraId="21320F28" w14:textId="77777777" w:rsidR="009F5CF6" w:rsidRDefault="009F5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941D" w14:textId="77777777" w:rsidR="008955DC" w:rsidRDefault="00000000">
    <w:pPr>
      <w:jc w:val="center"/>
    </w:pPr>
    <w:proofErr w:type="spellStart"/>
    <w:r>
      <w:rPr>
        <w:color w:val="595959"/>
        <w:sz w:val="18"/>
        <w:szCs w:val="18"/>
      </w:rPr>
      <w:t>TechPulse</w:t>
    </w:r>
    <w:proofErr w:type="spellEnd"/>
    <w:r>
      <w:rPr>
        <w:color w:val="595959"/>
        <w:sz w:val="18"/>
        <w:szCs w:val="18"/>
      </w:rPr>
      <w:t xml:space="preserv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451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3DE3" w14:textId="77777777" w:rsidR="009F5CF6" w:rsidRDefault="009F5CF6">
      <w:r>
        <w:separator/>
      </w:r>
    </w:p>
  </w:footnote>
  <w:footnote w:type="continuationSeparator" w:id="0">
    <w:p w14:paraId="07FBC048" w14:textId="77777777" w:rsidR="009F5CF6" w:rsidRDefault="009F5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16cid:durableId="87773941">
    <w:abstractNumId w:val="1"/>
    <w:lvlOverride w:ilvl="0">
      <w:startOverride w:val="1"/>
    </w:lvlOverride>
  </w:num>
  <w:num w:numId="2" w16cid:durableId="1084107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DC"/>
    <w:rsid w:val="00186706"/>
    <w:rsid w:val="001B782F"/>
    <w:rsid w:val="00522FA5"/>
    <w:rsid w:val="00701657"/>
    <w:rsid w:val="00792F7C"/>
    <w:rsid w:val="008955DC"/>
    <w:rsid w:val="009F5CF6"/>
    <w:rsid w:val="00B145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D077"/>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Deshmukh</cp:lastModifiedBy>
  <cp:revision>4</cp:revision>
  <dcterms:created xsi:type="dcterms:W3CDTF">2026-10-06T16:32:00Z</dcterms:created>
  <dcterms:modified xsi:type="dcterms:W3CDTF">2026-10-06T17:31:00Z</dcterms:modified>
</cp:coreProperties>
</file>