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7BEB" w14:textId="5D9285E5" w:rsidR="002121F8" w:rsidRDefault="008833EB" w:rsidP="008833EB">
      <w:pPr>
        <w:jc w:val="center"/>
        <w:rPr>
          <w:lang w:val="en-US"/>
        </w:rPr>
      </w:pPr>
      <w:r>
        <w:rPr>
          <w:lang w:val="en-US"/>
        </w:rPr>
        <w:t>Shree</w:t>
      </w:r>
    </w:p>
    <w:p w14:paraId="5DDBED66" w14:textId="77777777" w:rsidR="008833EB" w:rsidRDefault="008833EB" w:rsidP="008833EB">
      <w:pPr>
        <w:rPr>
          <w:lang w:val="en-US"/>
        </w:rPr>
      </w:pPr>
    </w:p>
    <w:p w14:paraId="08861EEA" w14:textId="63EBE5E4" w:rsidR="008833EB" w:rsidRDefault="008833EB" w:rsidP="008833EB">
      <w:pPr>
        <w:pStyle w:val="Heading2"/>
        <w:rPr>
          <w:lang w:val="en-US"/>
        </w:rPr>
      </w:pPr>
      <w:r>
        <w:rPr>
          <w:lang w:val="en-US"/>
        </w:rPr>
        <w:t xml:space="preserve">Q1) </w:t>
      </w:r>
    </w:p>
    <w:p w14:paraId="55D339FE" w14:textId="77777777" w:rsidR="008833EB" w:rsidRPr="008833EB" w:rsidRDefault="008833EB" w:rsidP="008833EB">
      <w:pPr>
        <w:rPr>
          <w:lang w:val="en-US"/>
        </w:rPr>
      </w:pPr>
    </w:p>
    <w:p w14:paraId="719E3ECD" w14:textId="245453D0" w:rsidR="008833EB" w:rsidRDefault="008833EB" w:rsidP="008833EB">
      <w:pPr>
        <w:pStyle w:val="Heading3"/>
        <w:ind w:left="360"/>
        <w:rPr>
          <w:lang w:val="en-US"/>
        </w:rPr>
      </w:pPr>
      <w:r>
        <w:rPr>
          <w:lang w:val="en-US"/>
        </w:rPr>
        <w:t xml:space="preserve">A1) Sequence of human mitochondrial beta </w:t>
      </w:r>
      <w:proofErr w:type="spellStart"/>
      <w:r>
        <w:rPr>
          <w:lang w:val="en-US"/>
        </w:rPr>
        <w:t>barallel</w:t>
      </w:r>
      <w:proofErr w:type="spellEnd"/>
      <w:r>
        <w:rPr>
          <w:lang w:val="en-US"/>
        </w:rPr>
        <w:t xml:space="preserve"> membrane protein VDAC</w:t>
      </w:r>
    </w:p>
    <w:p w14:paraId="413DD187" w14:textId="5BFBB00D" w:rsidR="008833EB" w:rsidRDefault="008833EB" w:rsidP="008833EB">
      <w:pPr>
        <w:rPr>
          <w:lang w:val="en-US"/>
        </w:rPr>
      </w:pPr>
      <w:r w:rsidRPr="008833EB">
        <w:rPr>
          <w:noProof/>
          <w:lang w:val="en-US"/>
        </w:rPr>
        <w:drawing>
          <wp:inline distT="0" distB="0" distL="0" distR="0" wp14:anchorId="619DD2BD" wp14:editId="4CF5156E">
            <wp:extent cx="5731510" cy="1045210"/>
            <wp:effectExtent l="0" t="0" r="2540" b="2540"/>
            <wp:docPr id="33549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94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536" w14:textId="35FF4D60" w:rsidR="008833EB" w:rsidRDefault="008833EB" w:rsidP="008833EB">
      <w:pPr>
        <w:pStyle w:val="Heading3"/>
        <w:rPr>
          <w:lang w:val="en-US"/>
        </w:rPr>
      </w:pPr>
      <w:r>
        <w:rPr>
          <w:lang w:val="en-US"/>
        </w:rPr>
        <w:t xml:space="preserve">     A2) Function: </w:t>
      </w:r>
    </w:p>
    <w:p w14:paraId="4472A6E4" w14:textId="1F1086EF" w:rsidR="008833EB" w:rsidRDefault="008833EB" w:rsidP="008833EB">
      <w:pPr>
        <w:rPr>
          <w:lang w:val="en-US"/>
        </w:rPr>
      </w:pPr>
      <w:r w:rsidRPr="008833EB">
        <w:rPr>
          <w:noProof/>
          <w:lang w:val="en-US"/>
        </w:rPr>
        <w:drawing>
          <wp:inline distT="0" distB="0" distL="0" distR="0" wp14:anchorId="5815306D" wp14:editId="134A5257">
            <wp:extent cx="5731510" cy="1559560"/>
            <wp:effectExtent l="0" t="0" r="2540" b="2540"/>
            <wp:docPr id="132332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27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368F" w14:textId="77777777" w:rsidR="008833EB" w:rsidRDefault="008833EB" w:rsidP="008833EB">
      <w:pPr>
        <w:rPr>
          <w:lang w:val="en-US"/>
        </w:rPr>
      </w:pPr>
    </w:p>
    <w:p w14:paraId="5C6D8B79" w14:textId="3E22D2E0" w:rsidR="008833EB" w:rsidRDefault="008833EB" w:rsidP="008833EB">
      <w:pPr>
        <w:pStyle w:val="Heading3"/>
        <w:rPr>
          <w:b/>
          <w:bCs/>
          <w:lang w:val="en-US"/>
        </w:rPr>
      </w:pPr>
      <w:r>
        <w:rPr>
          <w:lang w:val="en-US"/>
        </w:rPr>
        <w:t xml:space="preserve">B) Number of transmembrane sequence present in the protein = </w:t>
      </w:r>
      <w:r>
        <w:rPr>
          <w:b/>
          <w:bCs/>
          <w:lang w:val="en-US"/>
        </w:rPr>
        <w:t xml:space="preserve">19 </w:t>
      </w:r>
    </w:p>
    <w:p w14:paraId="590E03A4" w14:textId="62DCFBF0" w:rsidR="008833EB" w:rsidRDefault="008833EB" w:rsidP="008833EB">
      <w:pPr>
        <w:rPr>
          <w:lang w:val="en-US"/>
        </w:rPr>
      </w:pPr>
      <w:r w:rsidRPr="008833EB">
        <w:rPr>
          <w:noProof/>
          <w:lang w:val="en-US"/>
        </w:rPr>
        <w:drawing>
          <wp:inline distT="0" distB="0" distL="0" distR="0" wp14:anchorId="52BA1C33" wp14:editId="68CD7827">
            <wp:extent cx="5731510" cy="3292475"/>
            <wp:effectExtent l="0" t="0" r="2540" b="3175"/>
            <wp:docPr id="7005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4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8504" w14:textId="77777777" w:rsidR="008833EB" w:rsidRDefault="008833EB" w:rsidP="008833EB">
      <w:pPr>
        <w:rPr>
          <w:lang w:val="en-US"/>
        </w:rPr>
      </w:pPr>
    </w:p>
    <w:p w14:paraId="545CC4FC" w14:textId="07444B01" w:rsidR="00D665E7" w:rsidRDefault="00D665E7" w:rsidP="00D665E7">
      <w:pPr>
        <w:pStyle w:val="Heading3"/>
      </w:pPr>
      <w:r>
        <w:rPr>
          <w:lang w:val="en-US"/>
        </w:rPr>
        <w:lastRenderedPageBreak/>
        <w:t xml:space="preserve">Q2) </w:t>
      </w:r>
      <w:r>
        <w:t xml:space="preserve">Obtain the sequences of “transcription factors” with 50% sequence identity in FASTA format. List the count of sequences and count of clusters. </w:t>
      </w:r>
      <w:hyperlink r:id="rId8" w:history="1">
        <w:r w:rsidRPr="00FD73EE">
          <w:rPr>
            <w:rStyle w:val="Hyperlink"/>
          </w:rPr>
          <w:t>http://www.uniprot.org/uniprot/</w:t>
        </w:r>
      </w:hyperlink>
    </w:p>
    <w:p w14:paraId="1A3873EB" w14:textId="77777777" w:rsidR="00D665E7" w:rsidRDefault="00D665E7" w:rsidP="00D665E7">
      <w:pPr>
        <w:pStyle w:val="Heading3"/>
      </w:pPr>
    </w:p>
    <w:p w14:paraId="5E015687" w14:textId="28E57289" w:rsidR="000B36C8" w:rsidRDefault="000B36C8" w:rsidP="000B36C8">
      <w:pPr>
        <w:pStyle w:val="Heading3"/>
        <w:jc w:val="center"/>
        <w:rPr>
          <w:lang w:val="en-US"/>
        </w:rPr>
      </w:pPr>
      <w:r w:rsidRPr="000B36C8">
        <w:rPr>
          <w:lang w:val="en-US"/>
        </w:rPr>
        <w:drawing>
          <wp:inline distT="0" distB="0" distL="0" distR="0" wp14:anchorId="553151B4" wp14:editId="2B317124">
            <wp:extent cx="5731510" cy="2305685"/>
            <wp:effectExtent l="0" t="0" r="2540" b="0"/>
            <wp:docPr id="175510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3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4EC0" w14:textId="77777777" w:rsidR="000B36C8" w:rsidRDefault="000B36C8" w:rsidP="000B36C8">
      <w:pPr>
        <w:rPr>
          <w:rFonts w:ascii="Times New Roman" w:hAnsi="Times New Roman" w:cs="Times New Roman"/>
          <w:lang w:val="en-US"/>
        </w:rPr>
      </w:pPr>
    </w:p>
    <w:p w14:paraId="7917DB8F" w14:textId="453BF849" w:rsidR="000B36C8" w:rsidRDefault="000B36C8" w:rsidP="000B36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 of Sequences: </w:t>
      </w:r>
      <w:r w:rsidRPr="000B36C8">
        <w:rPr>
          <w:rFonts w:ascii="Times New Roman" w:hAnsi="Times New Roman" w:cs="Times New Roman"/>
          <w:b/>
          <w:bCs/>
          <w:lang w:val="en-US"/>
        </w:rPr>
        <w:t>4352</w:t>
      </w:r>
    </w:p>
    <w:p w14:paraId="26C8BF80" w14:textId="66F930E7" w:rsidR="000B36C8" w:rsidRPr="000B36C8" w:rsidRDefault="000B36C8" w:rsidP="000B36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 of Clusters: </w:t>
      </w:r>
      <w:r>
        <w:rPr>
          <w:rFonts w:ascii="Times New Roman" w:hAnsi="Times New Roman" w:cs="Times New Roman"/>
          <w:b/>
          <w:bCs/>
          <w:lang w:val="en-US"/>
        </w:rPr>
        <w:t>235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8AA27BD" w14:textId="77777777" w:rsidR="00F20769" w:rsidRDefault="00F20769" w:rsidP="00F20769">
      <w:pPr>
        <w:rPr>
          <w:lang w:val="en-US"/>
        </w:rPr>
      </w:pPr>
    </w:p>
    <w:p w14:paraId="1599F961" w14:textId="248A0E9D" w:rsidR="00F20769" w:rsidRDefault="00F20769" w:rsidP="00F20769">
      <w:pPr>
        <w:rPr>
          <w:lang w:val="en-US"/>
        </w:rPr>
      </w:pPr>
      <w:r>
        <w:rPr>
          <w:lang w:val="en-US"/>
        </w:rPr>
        <w:t xml:space="preserve">The sequences’ FASTA file is in the folder named ‘Q2_ </w:t>
      </w:r>
      <w:proofErr w:type="spellStart"/>
      <w:r>
        <w:rPr>
          <w:lang w:val="en-US"/>
        </w:rPr>
        <w:t>transcription_factors</w:t>
      </w:r>
      <w:proofErr w:type="spellEnd"/>
      <w:r>
        <w:rPr>
          <w:lang w:val="en-US"/>
        </w:rPr>
        <w:t>’</w:t>
      </w:r>
    </w:p>
    <w:p w14:paraId="6901FED8" w14:textId="38235399" w:rsidR="00F20769" w:rsidRDefault="00F20769" w:rsidP="00F20769">
      <w:pPr>
        <w:pStyle w:val="Heading3"/>
      </w:pPr>
      <w:r>
        <w:rPr>
          <w:lang w:val="en-US"/>
        </w:rPr>
        <w:t xml:space="preserve">Q3) </w:t>
      </w:r>
      <w:r>
        <w:t>How many protein sequences from Homo sapiens are obtained at identity cutoff of 100%, 90% and 50% sequence identity?</w:t>
      </w:r>
    </w:p>
    <w:p w14:paraId="44D77FA4" w14:textId="77777777" w:rsidR="00F20769" w:rsidRDefault="00F20769" w:rsidP="00F20769"/>
    <w:p w14:paraId="6F0F7110" w14:textId="7F733AE2" w:rsidR="00F20769" w:rsidRDefault="00F20769" w:rsidP="00F20769">
      <w:pPr>
        <w:jc w:val="center"/>
      </w:pPr>
      <w:r w:rsidRPr="00F20769">
        <w:rPr>
          <w:noProof/>
        </w:rPr>
        <w:drawing>
          <wp:inline distT="0" distB="0" distL="0" distR="0" wp14:anchorId="02A6EFC9" wp14:editId="594992E9">
            <wp:extent cx="2010056" cy="1162212"/>
            <wp:effectExtent l="0" t="0" r="9525" b="0"/>
            <wp:docPr id="9223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7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DD61" w14:textId="0FD59AE7" w:rsidR="00F20769" w:rsidRDefault="00F20769" w:rsidP="00F20769">
      <w:pPr>
        <w:pStyle w:val="Heading3"/>
      </w:pPr>
      <w:r>
        <w:t xml:space="preserve">Q4) . In </w:t>
      </w:r>
      <w:proofErr w:type="spellStart"/>
      <w:r>
        <w:t>UniProt</w:t>
      </w:r>
      <w:proofErr w:type="spellEnd"/>
      <w:r>
        <w:t>, how many mouse (Mus musculus) protein sequences are manually annotated? And how many of these manually annotated protein sequences are associated with PDB (3D structures)?</w:t>
      </w:r>
    </w:p>
    <w:p w14:paraId="022EA45C" w14:textId="77777777" w:rsidR="00F20769" w:rsidRDefault="00F20769" w:rsidP="00F20769"/>
    <w:p w14:paraId="4CC6C2AB" w14:textId="4C25CA9C" w:rsidR="00F20769" w:rsidRDefault="00F20769" w:rsidP="0044452E">
      <w:pPr>
        <w:pStyle w:val="ListParagraph"/>
        <w:numPr>
          <w:ilvl w:val="0"/>
          <w:numId w:val="2"/>
        </w:numPr>
      </w:pPr>
      <w:r>
        <w:t xml:space="preserve">Manually annotated sequences are </w:t>
      </w:r>
      <w:r w:rsidRPr="0044452E">
        <w:rPr>
          <w:b/>
          <w:bCs/>
        </w:rPr>
        <w:t>17807</w:t>
      </w:r>
      <w:r>
        <w:t>, under the Swiss-Prot Database.</w:t>
      </w:r>
    </w:p>
    <w:p w14:paraId="53DF5F79" w14:textId="77777777" w:rsidR="0044452E" w:rsidRDefault="0044452E" w:rsidP="00F20769"/>
    <w:p w14:paraId="65648828" w14:textId="1DF495A8" w:rsidR="00F20769" w:rsidRPr="00F20769" w:rsidRDefault="0044452E" w:rsidP="0044452E">
      <w:pPr>
        <w:pStyle w:val="ListParagraph"/>
        <w:numPr>
          <w:ilvl w:val="0"/>
          <w:numId w:val="2"/>
        </w:numPr>
      </w:pPr>
      <w:r>
        <w:t>There are</w:t>
      </w:r>
      <w:r w:rsidRPr="0044452E">
        <w:rPr>
          <w:b/>
          <w:bCs/>
        </w:rPr>
        <w:t xml:space="preserve"> 2519 sequences </w:t>
      </w:r>
      <w:r w:rsidRPr="0044452E">
        <w:rPr>
          <w:noProof/>
        </w:rPr>
        <w:drawing>
          <wp:inline distT="0" distB="0" distL="0" distR="0" wp14:anchorId="367ED612" wp14:editId="1691F037">
            <wp:extent cx="5731510" cy="2783840"/>
            <wp:effectExtent l="0" t="0" r="2540" b="0"/>
            <wp:docPr id="127484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47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8D95" w14:textId="77777777" w:rsidR="00F20769" w:rsidRPr="00F20769" w:rsidRDefault="00F20769" w:rsidP="00F20769">
      <w:pPr>
        <w:rPr>
          <w:lang w:val="en-US"/>
        </w:rPr>
      </w:pPr>
    </w:p>
    <w:p w14:paraId="39ECEFED" w14:textId="369F230E" w:rsidR="008833EB" w:rsidRDefault="00D665E7" w:rsidP="00D665E7">
      <w:pPr>
        <w:pStyle w:val="Heading3"/>
        <w:rPr>
          <w:lang w:val="en-US"/>
        </w:rPr>
      </w:pPr>
      <w:r>
        <w:rPr>
          <w:lang w:val="en-US"/>
        </w:rPr>
        <w:t xml:space="preserve"> </w:t>
      </w:r>
      <w:r w:rsidR="00651FCB">
        <w:rPr>
          <w:lang w:val="en-US"/>
        </w:rPr>
        <w:t xml:space="preserve">Q5) </w:t>
      </w:r>
    </w:p>
    <w:p w14:paraId="21207FA1" w14:textId="77777777" w:rsidR="00651FCB" w:rsidRDefault="00651FCB" w:rsidP="00651FCB">
      <w:pPr>
        <w:rPr>
          <w:lang w:val="en-US"/>
        </w:rPr>
      </w:pPr>
    </w:p>
    <w:p w14:paraId="33A36B71" w14:textId="61540D96" w:rsidR="00651FCB" w:rsidRPr="00651FCB" w:rsidRDefault="00651FCB" w:rsidP="00651FCB">
      <w:pPr>
        <w:pStyle w:val="Heading3"/>
        <w:rPr>
          <w:lang w:val="en-US"/>
        </w:rPr>
      </w:pPr>
      <w:r>
        <w:rPr>
          <w:lang w:val="en-US"/>
        </w:rPr>
        <w:t xml:space="preserve">Q6) </w:t>
      </w:r>
    </w:p>
    <w:sectPr w:rsidR="00651FCB" w:rsidRPr="00651F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1634A"/>
    <w:multiLevelType w:val="hybridMultilevel"/>
    <w:tmpl w:val="9A4CF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710CF"/>
    <w:multiLevelType w:val="hybridMultilevel"/>
    <w:tmpl w:val="4FAA8F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777778">
    <w:abstractNumId w:val="0"/>
  </w:num>
  <w:num w:numId="2" w16cid:durableId="47634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1"/>
    <w:rsid w:val="000B36C8"/>
    <w:rsid w:val="00136A6D"/>
    <w:rsid w:val="002121F8"/>
    <w:rsid w:val="0044452E"/>
    <w:rsid w:val="00447051"/>
    <w:rsid w:val="00651FCB"/>
    <w:rsid w:val="008833EB"/>
    <w:rsid w:val="00D50B73"/>
    <w:rsid w:val="00D665E7"/>
    <w:rsid w:val="00F20769"/>
    <w:rsid w:val="00F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1A6E"/>
  <w15:chartTrackingRefBased/>
  <w15:docId w15:val="{4621ABC6-F028-462B-BFF6-E477C07D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3E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833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D66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5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rot.org/unipro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Q1) </vt:lpstr>
      <vt:lpstr>        A1) Sequence of human mitochondrial beta barallel membrane protein VDAC</vt:lpstr>
      <vt:lpstr>        A2) Function: </vt:lpstr>
      <vt:lpstr>        B) Number of transmembrane sequence present in the protein = 19 </vt:lpstr>
      <vt:lpstr>        Q2) Obtain the sequences of “transcription factors” with 50% sequence identity i</vt:lpstr>
      <vt:lpstr>        </vt:lpstr>
      <vt:lpstr>        /</vt:lpstr>
      <vt:lpstr>        Q3) How many protein sequences from Homo sapiens are obtained at identity cutoff</vt:lpstr>
      <vt:lpstr>        Q4) . In UniProt, how many mouse (Mus musculus) protein sequences are manually a</vt:lpstr>
      <vt:lpstr>        Q5) </vt:lpstr>
      <vt:lpstr>        Q6) 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 Phatak</dc:creator>
  <cp:keywords/>
  <dc:description/>
  <cp:lastModifiedBy>Atharva  Phatak</cp:lastModifiedBy>
  <cp:revision>5</cp:revision>
  <dcterms:created xsi:type="dcterms:W3CDTF">2024-02-22T04:39:00Z</dcterms:created>
  <dcterms:modified xsi:type="dcterms:W3CDTF">2024-02-26T02:39:00Z</dcterms:modified>
</cp:coreProperties>
</file>