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BT3040 Practical 10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BS19B004 Anchal Pandey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file 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tim.dat-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Outtree obtained from proml:</w:t>
      </w:r>
    </w:p>
    <w:p w:rsidR="00000000" w:rsidDel="00000000" w:rsidP="00000000" w:rsidRDefault="00000000" w:rsidRPr="00000000" w14:paraId="00000008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12775" cy="2458194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775" cy="2458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output obtained from consense: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7788" cy="286850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86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 output obtained from neighbor: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276325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63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The output obtained from consense with input file work1-nj-tree: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8078" cy="242756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078" cy="2427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For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tim.dat.txt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Output obtained from proml: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0963" cy="22417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241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Output obtained from consense: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9093" cy="24526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9093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output obtained from neighbor with input file work2-protdist: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52938" cy="256186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56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The output obtained from consense with input file work-nj-tree: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7213" cy="252654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526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229181" cy="259002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16096" l="6730" r="1923" t="16358"/>
                    <a:stretch>
                      <a:fillRect/>
                    </a:stretch>
                  </pic:blipFill>
                  <pic:spPr>
                    <a:xfrm>
                      <a:off x="0" y="0"/>
                      <a:ext cx="6229181" cy="2590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14838" cy="336826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149" l="5448" r="35737" t="1407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368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9613" cy="28588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18954" l="0" r="38942" t="1236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85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