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60C5" w14:textId="284CAAEC" w:rsidR="002121F8" w:rsidRDefault="00A913DE">
      <w:pPr>
        <w:rPr>
          <w:lang w:val="en-US"/>
        </w:rPr>
      </w:pPr>
      <w:r>
        <w:rPr>
          <w:lang w:val="en-US"/>
        </w:rPr>
        <w:t xml:space="preserve">Q2) </w:t>
      </w:r>
      <w:r>
        <w:rPr>
          <w:lang w:val="en-US"/>
        </w:rPr>
        <w:tab/>
      </w:r>
    </w:p>
    <w:p w14:paraId="6FA9BA41" w14:textId="09915A95" w:rsidR="00A913DE" w:rsidRDefault="00A913DE">
      <w:pPr>
        <w:rPr>
          <w:lang w:val="en-US"/>
        </w:rPr>
      </w:pPr>
      <w:r>
        <w:rPr>
          <w:lang w:val="en-US"/>
        </w:rPr>
        <w:t>GC content = (72+129)/(131+72+129+100) = 46.5278 %</w:t>
      </w:r>
    </w:p>
    <w:p w14:paraId="4835F92F" w14:textId="65795F4B" w:rsidR="00A913DE" w:rsidRDefault="00A913DE">
      <w:pPr>
        <w:rPr>
          <w:lang w:val="en-US"/>
        </w:rPr>
      </w:pPr>
      <w:r w:rsidRPr="00A913DE">
        <w:rPr>
          <w:lang w:val="en-US"/>
        </w:rPr>
        <w:drawing>
          <wp:inline distT="0" distB="0" distL="0" distR="0" wp14:anchorId="7C49B0A3" wp14:editId="4C8D989E">
            <wp:extent cx="5731510" cy="5398770"/>
            <wp:effectExtent l="0" t="0" r="2540" b="0"/>
            <wp:docPr id="97423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5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D730" w14:textId="5D279F75" w:rsidR="005F18C0" w:rsidRDefault="005F18C0">
      <w:pPr>
        <w:rPr>
          <w:lang w:val="en-US"/>
        </w:rPr>
      </w:pPr>
      <w:r>
        <w:rPr>
          <w:lang w:val="en-US"/>
        </w:rPr>
        <w:t xml:space="preserve">Q8) </w:t>
      </w:r>
    </w:p>
    <w:p w14:paraId="0033AFDB" w14:textId="34E48B8B" w:rsidR="005F18C0" w:rsidRDefault="00564CB1">
      <w:pPr>
        <w:rPr>
          <w:lang w:val="en-US"/>
        </w:rPr>
      </w:pPr>
      <w:r w:rsidRPr="00564CB1">
        <w:rPr>
          <w:lang w:val="en-US"/>
        </w:rPr>
        <w:drawing>
          <wp:inline distT="0" distB="0" distL="0" distR="0" wp14:anchorId="3ECA368D" wp14:editId="50A8664B">
            <wp:extent cx="5731510" cy="1247775"/>
            <wp:effectExtent l="0" t="0" r="2540" b="9525"/>
            <wp:docPr id="66966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2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D675" w14:textId="77777777" w:rsidR="005F18C0" w:rsidRPr="00A913DE" w:rsidRDefault="005F18C0">
      <w:pPr>
        <w:rPr>
          <w:lang w:val="en-US"/>
        </w:rPr>
      </w:pPr>
    </w:p>
    <w:sectPr w:rsidR="005F18C0" w:rsidRPr="00A91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9A"/>
    <w:rsid w:val="00136A6D"/>
    <w:rsid w:val="002121F8"/>
    <w:rsid w:val="0045349A"/>
    <w:rsid w:val="00564CB1"/>
    <w:rsid w:val="005F18C0"/>
    <w:rsid w:val="009242CF"/>
    <w:rsid w:val="00A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36F8"/>
  <w15:chartTrackingRefBased/>
  <w15:docId w15:val="{A94FECA8-509E-469B-B428-918325C5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 Phatak</dc:creator>
  <cp:keywords/>
  <dc:description/>
  <cp:lastModifiedBy>Atharva  Phatak</cp:lastModifiedBy>
  <cp:revision>4</cp:revision>
  <dcterms:created xsi:type="dcterms:W3CDTF">2024-02-19T08:07:00Z</dcterms:created>
  <dcterms:modified xsi:type="dcterms:W3CDTF">2024-02-19T10:01:00Z</dcterms:modified>
</cp:coreProperties>
</file>