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89" w:right="0" w:firstLine="0"/>
        <w:jc w:val="center"/>
        <w:rPr>
          <w:rFonts w:ascii="Calibri" w:cs="Calibri" w:eastAsia="Calibri" w:hAnsi="Calibri"/>
          <w:b w:val="1"/>
          <w:color w:val="1f497d"/>
          <w:sz w:val="44"/>
          <w:szCs w:val="44"/>
        </w:rPr>
      </w:pPr>
      <w:r w:rsidDel="00000000" w:rsidR="00000000" w:rsidRPr="00000000">
        <w:rPr>
          <w:rFonts w:ascii="Calibri" w:cs="Calibri" w:eastAsia="Calibri" w:hAnsi="Calibri"/>
          <w:b w:val="1"/>
          <w:color w:val="1f497d"/>
          <w:sz w:val="44"/>
          <w:szCs w:val="44"/>
          <w:rtl w:val="0"/>
        </w:rPr>
        <w:t xml:space="preserve">Week {#}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89" w:right="0" w:firstLine="0"/>
        <w:jc w:val="center"/>
        <w:rPr>
          <w:rFonts w:ascii="Calibri" w:cs="Calibri" w:eastAsia="Calibri" w:hAnsi="Calibri"/>
          <w:b w:val="1"/>
          <w:i w:val="0"/>
          <w:smallCaps w:val="0"/>
          <w:strike w:val="0"/>
          <w:color w:val="1f497d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1f497d"/>
          <w:sz w:val="44"/>
          <w:szCs w:val="44"/>
          <w:u w:val="none"/>
          <w:shd w:fill="auto" w:val="clear"/>
          <w:vertAlign w:val="baseline"/>
          <w:rtl w:val="0"/>
        </w:rPr>
        <w:t xml:space="preserve">Penetration Testing Report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Calibri" w:cs="Calibri" w:eastAsia="Calibri" w:hAnsi="Calibri"/>
          <w:b w:val="1"/>
          <w:i w:val="0"/>
          <w:smallCaps w:val="0"/>
          <w:strike w:val="0"/>
          <w:color w:val="1f497d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1f497d"/>
          <w:sz w:val="32"/>
          <w:szCs w:val="32"/>
          <w:u w:val="none"/>
          <w:shd w:fill="auto" w:val="clear"/>
          <w:vertAlign w:val="baseline"/>
          <w:rtl w:val="0"/>
        </w:rPr>
        <w:t xml:space="preserve">Introduction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report document hereby describes the proceedings and results of a Black Box security assessment conducted against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the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 Week {#} Labs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The report hereby lists the findings and corresponding best practice mitigation actions and recommendations.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dbe5f1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1"/>
          <w:color w:val="1f497d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color w:val="1f497d"/>
          <w:sz w:val="32"/>
          <w:szCs w:val="32"/>
          <w:rtl w:val="0"/>
        </w:rPr>
        <w:t xml:space="preserve">1.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1f497d"/>
          <w:sz w:val="32"/>
          <w:szCs w:val="32"/>
          <w:u w:val="none"/>
          <w:shd w:fill="auto" w:val="clear"/>
          <w:vertAlign w:val="baseline"/>
          <w:rtl w:val="0"/>
        </w:rPr>
        <w:t xml:space="preserve">Objective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objective of the assessment was to uncover vulnerabilities in the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Week {#} Labs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 provide a final security assessment report comprising vulnerabilities, remediation strategy and recommendation guidelines to help mitigate the identified vulnerabilities and risks during the activity.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dbe5f1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1"/>
          <w:color w:val="1f497d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color w:val="1f497d"/>
          <w:sz w:val="32"/>
          <w:szCs w:val="32"/>
          <w:rtl w:val="0"/>
        </w:rPr>
        <w:t xml:space="preserve">2.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1f497d"/>
          <w:sz w:val="32"/>
          <w:szCs w:val="32"/>
          <w:u w:val="none"/>
          <w:shd w:fill="auto" w:val="clear"/>
          <w:vertAlign w:val="baseline"/>
          <w:rtl w:val="0"/>
        </w:rPr>
        <w:t xml:space="preserve">Scope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</w:rPr>
      </w:pPr>
      <w:bookmarkStart w:colFirst="0" w:colLast="0" w:name="_1fob9te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2qtzkh68wa2m" w:id="1"/>
      <w:bookmarkEnd w:id="1"/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section defines the scope and boundaries of the project.</w:t>
      </w:r>
    </w:p>
    <w:tbl>
      <w:tblPr>
        <w:tblStyle w:val="Table1"/>
        <w:tblW w:w="8915.0" w:type="dxa"/>
        <w:jc w:val="left"/>
        <w:tblInd w:w="0.0" w:type="dxa"/>
        <w:tblBorders>
          <w:top w:color="b8cce4" w:space="0" w:sz="4" w:val="single"/>
          <w:left w:color="b8cce4" w:space="0" w:sz="4" w:val="single"/>
          <w:bottom w:color="b8cce4" w:space="0" w:sz="4" w:val="single"/>
          <w:right w:color="b8cce4" w:space="0" w:sz="4" w:val="single"/>
          <w:insideH w:color="b8cce4" w:space="0" w:sz="4" w:val="single"/>
          <w:insideV w:color="b8cce4" w:space="0" w:sz="4" w:val="single"/>
        </w:tblBorders>
        <w:tblLayout w:type="fixed"/>
        <w:tblLook w:val="0000"/>
      </w:tblPr>
      <w:tblGrid>
        <w:gridCol w:w="1751"/>
        <w:gridCol w:w="7164"/>
        <w:tblGridChange w:id="0">
          <w:tblGrid>
            <w:gridCol w:w="1751"/>
            <w:gridCol w:w="7164"/>
          </w:tblGrid>
        </w:tblGridChange>
      </w:tblGrid>
      <w:tr>
        <w:trPr>
          <w:cantSplit w:val="0"/>
          <w:trHeight w:val="411" w:hRule="atLeast"/>
          <w:tblHeader w:val="0"/>
        </w:trPr>
        <w:tc>
          <w:tcPr>
            <w:tcBorders>
              <w:top w:color="95b3d7" w:space="0" w:sz="4" w:val="single"/>
            </w:tcBorders>
          </w:tcPr>
          <w:p w:rsidR="00000000" w:rsidDel="00000000" w:rsidP="00000000" w:rsidRDefault="00000000" w:rsidRPr="00000000" w14:paraId="0000000F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6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Application Name</w:t>
            </w:r>
          </w:p>
        </w:tc>
        <w:tc>
          <w:tcPr>
            <w:tcBorders>
              <w:top w:color="95b3d7" w:space="0" w:sz="4" w:val="single"/>
            </w:tcBorders>
          </w:tcPr>
          <w:p w:rsidR="00000000" w:rsidDel="00000000" w:rsidP="00000000" w:rsidRDefault="00000000" w:rsidRPr="00000000" w14:paraId="00000010">
            <w:pPr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{Lab 1 Name}, {Lab 2 Name (if the week has 2 labs)}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dbe5f1" w:val="clear"/>
        <w:spacing w:after="0" w:before="0" w:line="240" w:lineRule="auto"/>
        <w:ind w:left="0" w:right="0" w:hanging="142"/>
        <w:jc w:val="both"/>
        <w:rPr>
          <w:rFonts w:ascii="Calibri" w:cs="Calibri" w:eastAsia="Calibri" w:hAnsi="Calibri"/>
          <w:b w:val="1"/>
          <w:color w:val="1f497d"/>
          <w:sz w:val="32"/>
          <w:szCs w:val="32"/>
        </w:rPr>
      </w:pPr>
      <w:bookmarkStart w:colFirst="0" w:colLast="0" w:name="_1t3h5sf" w:id="2"/>
      <w:bookmarkEnd w:id="2"/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1f497d"/>
          <w:sz w:val="32"/>
          <w:szCs w:val="32"/>
          <w:u w:val="none"/>
          <w:shd w:fill="auto" w:val="clear"/>
          <w:vertAlign w:val="baseline"/>
          <w:rtl w:val="0"/>
        </w:rPr>
        <w:t xml:space="preserve">3.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-284" w:firstLine="142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Outlined is a Black Box Application Security assessment for the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Week {#} Labs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</w:t>
      </w:r>
    </w:p>
    <w:p w:rsidR="00000000" w:rsidDel="00000000" w:rsidP="00000000" w:rsidRDefault="00000000" w:rsidRPr="00000000" w14:paraId="00000015">
      <w:pPr>
        <w:ind w:left="-284" w:firstLine="142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-284" w:firstLine="142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-142" w:firstLine="0"/>
        <w:jc w:val="both"/>
        <w:rPr>
          <w:rFonts w:ascii="Calibri" w:cs="Calibri" w:eastAsia="Calibri" w:hAnsi="Calibri"/>
          <w:b w:val="1"/>
          <w:color w:val="000000"/>
        </w:rPr>
      </w:pPr>
      <w:r w:rsidDel="00000000" w:rsidR="00000000" w:rsidRPr="00000000">
        <w:rPr>
          <w:rFonts w:ascii="Calibri" w:cs="Calibri" w:eastAsia="Calibri" w:hAnsi="Calibri"/>
          <w:b w:val="1"/>
          <w:color w:val="000000"/>
          <w:rtl w:val="0"/>
        </w:rPr>
        <w:t xml:space="preserve">Total number of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0"/>
        </w:rPr>
        <w:t xml:space="preserve">ub-labs: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 {count} Sub-labs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00" w:line="276" w:lineRule="auto"/>
        <w:ind w:left="142" w:hanging="142"/>
        <w:rPr>
          <w:rFonts w:ascii="Calibri" w:cs="Calibri" w:eastAsia="Calibri" w:hAnsi="Calibri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247.0" w:type="dxa"/>
        <w:jc w:val="left"/>
        <w:tblInd w:w="0.0" w:type="dxa"/>
        <w:tblBorders>
          <w:top w:color="4bacc6" w:space="0" w:sz="8" w:val="single"/>
          <w:left w:color="000000" w:space="0" w:sz="4" w:val="single"/>
          <w:bottom w:color="4bacc6" w:space="0" w:sz="8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81"/>
        <w:gridCol w:w="3083"/>
        <w:gridCol w:w="3083"/>
        <w:tblGridChange w:id="0">
          <w:tblGrid>
            <w:gridCol w:w="3081"/>
            <w:gridCol w:w="3083"/>
            <w:gridCol w:w="3083"/>
          </w:tblGrid>
        </w:tblGridChange>
      </w:tblGrid>
      <w:tr>
        <w:trPr>
          <w:cantSplit w:val="0"/>
          <w:trHeight w:val="406" w:hRule="atLeast"/>
          <w:tblHeader w:val="0"/>
        </w:trPr>
        <w:tc>
          <w:tcPr>
            <w:tcBorders>
              <w:left w:color="95b3d7" w:space="0" w:sz="4" w:val="single"/>
              <w:bottom w:color="95b3d7" w:space="0" w:sz="4" w:val="single"/>
              <w:right w:color="95b3d7" w:space="0" w:sz="4" w:val="single"/>
            </w:tcBorders>
          </w:tcPr>
          <w:p w:rsidR="00000000" w:rsidDel="00000000" w:rsidP="00000000" w:rsidRDefault="00000000" w:rsidRPr="00000000" w14:paraId="00000019">
            <w:pPr>
              <w:spacing w:after="200" w:lineRule="auto"/>
              <w:jc w:val="center"/>
              <w:rPr>
                <w:rFonts w:ascii="Calibri" w:cs="Calibri" w:eastAsia="Calibri" w:hAnsi="Calibri"/>
                <w:b w:val="1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ff0000"/>
                <w:sz w:val="20"/>
                <w:szCs w:val="20"/>
                <w:rtl w:val="0"/>
              </w:rPr>
              <w:t xml:space="preserve">High</w:t>
            </w:r>
          </w:p>
        </w:tc>
        <w:tc>
          <w:tcPr>
            <w:tcBorders>
              <w:left w:color="95b3d7" w:space="0" w:sz="4" w:val="single"/>
              <w:bottom w:color="95b3d7" w:space="0" w:sz="4" w:val="single"/>
              <w:right w:color="95b3d7" w:space="0" w:sz="4" w:val="single"/>
            </w:tcBorders>
          </w:tcPr>
          <w:p w:rsidR="00000000" w:rsidDel="00000000" w:rsidP="00000000" w:rsidRDefault="00000000" w:rsidRPr="00000000" w14:paraId="0000001A">
            <w:pPr>
              <w:spacing w:after="200" w:lineRule="auto"/>
              <w:jc w:val="center"/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f79646"/>
                <w:sz w:val="20"/>
                <w:szCs w:val="20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95b3d7" w:space="0" w:sz="4" w:val="single"/>
              <w:bottom w:color="95b3d7" w:space="0" w:sz="4" w:val="single"/>
              <w:right w:color="95b3d7" w:space="0" w:sz="4" w:val="single"/>
            </w:tcBorders>
          </w:tcPr>
          <w:p w:rsidR="00000000" w:rsidDel="00000000" w:rsidP="00000000" w:rsidRDefault="00000000" w:rsidRPr="00000000" w14:paraId="0000001B">
            <w:pPr>
              <w:spacing w:after="200" w:lineRule="auto"/>
              <w:jc w:val="center"/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b050"/>
                <w:sz w:val="20"/>
                <w:szCs w:val="20"/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6" w:hRule="atLeast"/>
          <w:tblHeader w:val="0"/>
        </w:trPr>
        <w:tc>
          <w:tcPr>
            <w:tcBorders>
              <w:top w:color="95b3d7" w:space="0" w:sz="4" w:val="single"/>
              <w:left w:color="95b3d7" w:space="0" w:sz="4" w:val="single"/>
              <w:right w:color="95b3d7" w:space="0" w:sz="4" w:val="single"/>
            </w:tcBorders>
          </w:tcPr>
          <w:p w:rsidR="00000000" w:rsidDel="00000000" w:rsidP="00000000" w:rsidRDefault="00000000" w:rsidRPr="00000000" w14:paraId="0000001C">
            <w:pPr>
              <w:spacing w:after="200" w:lineRule="auto"/>
              <w:jc w:val="center"/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{count}</w:t>
            </w:r>
          </w:p>
        </w:tc>
        <w:tc>
          <w:tcPr>
            <w:tcBorders>
              <w:top w:color="95b3d7" w:space="0" w:sz="4" w:val="single"/>
              <w:left w:color="95b3d7" w:space="0" w:sz="4" w:val="single"/>
              <w:right w:color="95b3d7" w:space="0" w:sz="4" w:val="single"/>
            </w:tcBorders>
          </w:tcPr>
          <w:p w:rsidR="00000000" w:rsidDel="00000000" w:rsidP="00000000" w:rsidRDefault="00000000" w:rsidRPr="00000000" w14:paraId="0000001D">
            <w:pPr>
              <w:spacing w:after="200" w:lineRule="auto"/>
              <w:jc w:val="center"/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{count}</w:t>
            </w:r>
          </w:p>
        </w:tc>
        <w:tc>
          <w:tcPr>
            <w:tcBorders>
              <w:top w:color="95b3d7" w:space="0" w:sz="4" w:val="single"/>
              <w:left w:color="95b3d7" w:space="0" w:sz="4" w:val="single"/>
              <w:right w:color="95b3d7" w:space="0" w:sz="4" w:val="single"/>
            </w:tcBorders>
          </w:tcPr>
          <w:p w:rsidR="00000000" w:rsidDel="00000000" w:rsidP="00000000" w:rsidRDefault="00000000" w:rsidRPr="00000000" w14:paraId="0000001E">
            <w:pPr>
              <w:spacing w:after="200" w:lineRule="auto"/>
              <w:jc w:val="center"/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{count}</w:t>
            </w:r>
          </w:p>
        </w:tc>
      </w:tr>
    </w:tbl>
    <w:p w:rsidR="00000000" w:rsidDel="00000000" w:rsidP="00000000" w:rsidRDefault="00000000" w:rsidRPr="00000000" w14:paraId="0000001F">
      <w:pPr>
        <w:spacing w:after="200" w:line="276" w:lineRule="auto"/>
        <w:rPr>
          <w:rFonts w:ascii="Calibri" w:cs="Calibri" w:eastAsia="Calibri" w:hAnsi="Calibri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00" w:line="276" w:lineRule="auto"/>
        <w:rPr>
          <w:rFonts w:ascii="Calibri" w:cs="Calibri" w:eastAsia="Calibri" w:hAnsi="Calibri"/>
          <w:b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color w:val="ff0000"/>
          <w:sz w:val="20"/>
          <w:szCs w:val="20"/>
          <w:rtl w:val="0"/>
        </w:rPr>
        <w:t xml:space="preserve">High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ab/>
        <w:tab/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-</w:t>
        <w:tab/>
        <w:t xml:space="preserve">Number of Sub-labs with hard difficulty level</w:t>
      </w:r>
    </w:p>
    <w:p w:rsidR="00000000" w:rsidDel="00000000" w:rsidP="00000000" w:rsidRDefault="00000000" w:rsidRPr="00000000" w14:paraId="00000021">
      <w:pPr>
        <w:spacing w:after="200" w:line="276" w:lineRule="auto"/>
        <w:rPr>
          <w:rFonts w:ascii="Calibri" w:cs="Calibri" w:eastAsia="Calibri" w:hAnsi="Calibri"/>
          <w:b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color w:val="f79646"/>
          <w:sz w:val="20"/>
          <w:szCs w:val="20"/>
          <w:rtl w:val="0"/>
        </w:rPr>
        <w:t xml:space="preserve">Medium</w:t>
        <w:tab/>
        <w:tab/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-</w:t>
        <w:tab/>
        <w:t xml:space="preserve">Number of Sub-labs with Medium difficulty level</w:t>
      </w:r>
    </w:p>
    <w:p w:rsidR="00000000" w:rsidDel="00000000" w:rsidP="00000000" w:rsidRDefault="00000000" w:rsidRPr="00000000" w14:paraId="00000022">
      <w:pPr>
        <w:spacing w:after="200" w:line="276" w:lineRule="auto"/>
        <w:rPr>
          <w:color w:val="1f497d"/>
        </w:rPr>
      </w:pPr>
      <w:r w:rsidDel="00000000" w:rsidR="00000000" w:rsidRPr="00000000">
        <w:rPr>
          <w:rFonts w:ascii="Calibri" w:cs="Calibri" w:eastAsia="Calibri" w:hAnsi="Calibri"/>
          <w:b w:val="1"/>
          <w:color w:val="00b050"/>
          <w:sz w:val="20"/>
          <w:szCs w:val="20"/>
          <w:rtl w:val="0"/>
        </w:rPr>
        <w:t xml:space="preserve">Low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ab/>
        <w:tab/>
        <w:t xml:space="preserve">-</w:t>
        <w:tab/>
        <w:t xml:space="preserve">Number of Sub-labs with Easy difficulty level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spacing w:after="0" w:lineRule="auto"/>
        <w:ind w:left="0" w:firstLine="0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1. {Lab 1 Name}</w:t>
      </w:r>
    </w:p>
    <w:p w:rsidR="00000000" w:rsidDel="00000000" w:rsidP="00000000" w:rsidRDefault="00000000" w:rsidRPr="00000000" w14:paraId="00000024">
      <w:pPr>
        <w:pStyle w:val="Heading1"/>
        <w:spacing w:after="0" w:lineRule="auto"/>
        <w:ind w:left="0" w:firstLine="0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1.1. {Sub-lab-1 Name}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439.0" w:type="dxa"/>
        <w:jc w:val="left"/>
        <w:tblInd w:w="0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00"/>
      </w:tblPr>
      <w:tblGrid>
        <w:gridCol w:w="4719"/>
        <w:gridCol w:w="4720"/>
        <w:tblGridChange w:id="0">
          <w:tblGrid>
            <w:gridCol w:w="4719"/>
            <w:gridCol w:w="4720"/>
          </w:tblGrid>
        </w:tblGridChange>
      </w:tblGrid>
      <w:tr>
        <w:trPr>
          <w:cantSplit w:val="0"/>
          <w:trHeight w:val="296" w:hRule="atLeast"/>
          <w:tblHeader w:val="0"/>
        </w:trPr>
        <w:tc>
          <w:tcPr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3dfee" w:val="clear"/>
          </w:tcPr>
          <w:p w:rsidR="00000000" w:rsidDel="00000000" w:rsidP="00000000" w:rsidRDefault="00000000" w:rsidRPr="00000000" w14:paraId="00000026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Reference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3dfee" w:val="clear"/>
          </w:tcPr>
          <w:p w:rsidR="00000000" w:rsidDel="00000000" w:rsidP="00000000" w:rsidRDefault="00000000" w:rsidRPr="00000000" w14:paraId="00000027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Risk Rating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</w:tcPr>
          <w:p w:rsidR="00000000" w:rsidDel="00000000" w:rsidP="00000000" w:rsidRDefault="00000000" w:rsidRPr="00000000" w14:paraId="0000002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{Sub-lab-1 Name}</w:t>
            </w:r>
          </w:p>
        </w:tc>
        <w:tc>
          <w:tcPr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</w:tcPr>
          <w:p w:rsidR="00000000" w:rsidDel="00000000" w:rsidP="00000000" w:rsidRDefault="00000000" w:rsidRPr="00000000" w14:paraId="00000029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Low / Medium / High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3dfee" w:val="clear"/>
          </w:tcPr>
          <w:p w:rsidR="00000000" w:rsidDel="00000000" w:rsidP="00000000" w:rsidRDefault="00000000" w:rsidRPr="00000000" w14:paraId="0000002A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Tools Used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</w:tcPr>
          <w:p w:rsidR="00000000" w:rsidDel="00000000" w:rsidP="00000000" w:rsidRDefault="00000000" w:rsidRPr="00000000" w14:paraId="0000002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Tools that you have used to find the vulnerability.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3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3dfee" w:val="clear"/>
          </w:tcPr>
          <w:p w:rsidR="00000000" w:rsidDel="00000000" w:rsidP="00000000" w:rsidRDefault="00000000" w:rsidRPr="00000000" w14:paraId="0000002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Vulnerability 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5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</w:tcPr>
          <w:p w:rsidR="00000000" w:rsidDel="00000000" w:rsidP="00000000" w:rsidRDefault="00000000" w:rsidRPr="00000000" w14:paraId="00000030">
            <w:pPr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About the vulnerability and its working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3dfee" w:val="clear"/>
          </w:tcPr>
          <w:p w:rsidR="00000000" w:rsidDel="00000000" w:rsidP="00000000" w:rsidRDefault="00000000" w:rsidRPr="00000000" w14:paraId="00000032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How It Was Discovered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7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</w:tcPr>
          <w:p w:rsidR="00000000" w:rsidDel="00000000" w:rsidP="00000000" w:rsidRDefault="00000000" w:rsidRPr="00000000" w14:paraId="0000003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Automated Tools / Manual Analysis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3dfee" w:val="clear"/>
          </w:tcPr>
          <w:p w:rsidR="00000000" w:rsidDel="00000000" w:rsidP="00000000" w:rsidRDefault="00000000" w:rsidRPr="00000000" w14:paraId="0000003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Vulnerable URLs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</w:tcPr>
          <w:p w:rsidR="00000000" w:rsidDel="00000000" w:rsidP="00000000" w:rsidRDefault="00000000" w:rsidRPr="00000000" w14:paraId="00000038">
            <w:pPr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URLs of the vulnerable pages in the lab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7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3dfee" w:val="clear"/>
          </w:tcPr>
          <w:p w:rsidR="00000000" w:rsidDel="00000000" w:rsidP="00000000" w:rsidRDefault="00000000" w:rsidRPr="00000000" w14:paraId="0000003A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Consequences of not Fixing the Issue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</w:tcPr>
          <w:p w:rsidR="00000000" w:rsidDel="00000000" w:rsidP="00000000" w:rsidRDefault="00000000" w:rsidRPr="00000000" w14:paraId="0000003C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What will be the consequences if the vulnerability is not patched?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7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3dfee" w:val="clear"/>
          </w:tcPr>
          <w:p w:rsidR="00000000" w:rsidDel="00000000" w:rsidP="00000000" w:rsidRDefault="00000000" w:rsidRPr="00000000" w14:paraId="0000003E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Suggested Countermeasures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7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Give some Suggestions to stand against this vulnerability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9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3dfee" w:val="clear"/>
          </w:tcPr>
          <w:p w:rsidR="00000000" w:rsidDel="00000000" w:rsidP="00000000" w:rsidRDefault="00000000" w:rsidRPr="00000000" w14:paraId="00000042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References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1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</w:tcPr>
          <w:p w:rsidR="00000000" w:rsidDel="00000000" w:rsidP="00000000" w:rsidRDefault="00000000" w:rsidRPr="00000000" w14:paraId="0000004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URLs to the sources used to know more about this vulnerability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6">
      <w:pPr>
        <w:pStyle w:val="Heading1"/>
        <w:spacing w:after="0" w:lineRule="auto"/>
        <w:ind w:left="0"/>
        <w:rPr>
          <w:color w:val="1f497d"/>
        </w:rPr>
      </w:pPr>
      <w:bookmarkStart w:colFirst="0" w:colLast="0" w:name="_l8l9oeo546ij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spacing w:after="0" w:lineRule="auto"/>
        <w:ind w:left="0"/>
        <w:rPr>
          <w:color w:val="1f497d"/>
        </w:rPr>
      </w:pPr>
      <w:bookmarkStart w:colFirst="0" w:colLast="0" w:name="_dimwqzjj3jmi" w:id="4"/>
      <w:bookmarkEnd w:id="4"/>
      <w:r w:rsidDel="00000000" w:rsidR="00000000" w:rsidRPr="00000000">
        <w:rPr>
          <w:color w:val="1f497d"/>
          <w:rtl w:val="0"/>
        </w:rPr>
        <w:t xml:space="preserve">Proof of Concept</w:t>
      </w:r>
    </w:p>
    <w:p w:rsidR="00000000" w:rsidDel="00000000" w:rsidP="00000000" w:rsidRDefault="00000000" w:rsidRPr="00000000" w14:paraId="00000048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lineRule="auto"/>
        <w:jc w:val="both"/>
        <w:rPr>
          <w:color w:val="1f497d"/>
        </w:rPr>
      </w:pPr>
      <w:bookmarkStart w:colFirst="0" w:colLast="0" w:name="_2qtzkh68wa2m" w:id="1"/>
      <w:bookmarkEnd w:id="1"/>
      <w:r w:rsidDel="00000000" w:rsidR="00000000" w:rsidRPr="00000000">
        <w:rPr>
          <w:rFonts w:ascii="Calibri" w:cs="Calibri" w:eastAsia="Calibri" w:hAnsi="Calibri"/>
          <w:rtl w:val="0"/>
        </w:rPr>
        <w:t xml:space="preserve">This section contains the proof of the above vulnerabilities as the screenshot of the vulnerability of the lab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spacing w:after="0" w:lineRule="auto"/>
        <w:ind w:left="0"/>
        <w:rPr>
          <w:color w:val="1f497d"/>
        </w:rPr>
      </w:pPr>
      <w:bookmarkStart w:colFirst="0" w:colLast="0" w:name="_1nwyuf6oast5" w:id="5"/>
      <w:bookmarkEnd w:id="5"/>
      <w:r w:rsidDel="00000000" w:rsidR="00000000" w:rsidRPr="00000000">
        <w:rPr>
          <w:color w:val="1f497d"/>
          <w:rtl w:val="0"/>
        </w:rPr>
        <w:t xml:space="preserve">1.2</w:t>
      </w:r>
      <w:r w:rsidDel="00000000" w:rsidR="00000000" w:rsidRPr="00000000">
        <w:rPr>
          <w:color w:val="1f497d"/>
          <w:rtl w:val="0"/>
        </w:rPr>
        <w:t xml:space="preserve">. {Sub-lab-2 Name}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439.0" w:type="dxa"/>
        <w:jc w:val="left"/>
        <w:tblInd w:w="0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00"/>
      </w:tblPr>
      <w:tblGrid>
        <w:gridCol w:w="4719"/>
        <w:gridCol w:w="4720"/>
        <w:tblGridChange w:id="0">
          <w:tblGrid>
            <w:gridCol w:w="4719"/>
            <w:gridCol w:w="4720"/>
          </w:tblGrid>
        </w:tblGridChange>
      </w:tblGrid>
      <w:tr>
        <w:trPr>
          <w:cantSplit w:val="0"/>
          <w:trHeight w:val="296" w:hRule="atLeast"/>
          <w:tblHeader w:val="0"/>
        </w:trPr>
        <w:tc>
          <w:tcPr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3dfee" w:val="clear"/>
          </w:tcPr>
          <w:p w:rsidR="00000000" w:rsidDel="00000000" w:rsidP="00000000" w:rsidRDefault="00000000" w:rsidRPr="00000000" w14:paraId="0000004C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Reference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3dfee" w:val="clear"/>
          </w:tcPr>
          <w:p w:rsidR="00000000" w:rsidDel="00000000" w:rsidP="00000000" w:rsidRDefault="00000000" w:rsidRPr="00000000" w14:paraId="0000004D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Risk Rating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</w:tcPr>
          <w:p w:rsidR="00000000" w:rsidDel="00000000" w:rsidP="00000000" w:rsidRDefault="00000000" w:rsidRPr="00000000" w14:paraId="0000004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{Sub-lab-2 Name}</w:t>
            </w:r>
          </w:p>
        </w:tc>
        <w:tc>
          <w:tcPr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</w:tcPr>
          <w:p w:rsidR="00000000" w:rsidDel="00000000" w:rsidP="00000000" w:rsidRDefault="00000000" w:rsidRPr="00000000" w14:paraId="0000004F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Low / Medium / High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3dfee" w:val="clear"/>
          </w:tcPr>
          <w:p w:rsidR="00000000" w:rsidDel="00000000" w:rsidP="00000000" w:rsidRDefault="00000000" w:rsidRPr="00000000" w14:paraId="00000050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Tools Used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</w:tcPr>
          <w:p w:rsidR="00000000" w:rsidDel="00000000" w:rsidP="00000000" w:rsidRDefault="00000000" w:rsidRPr="00000000" w14:paraId="0000005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Tools that you have used to find the vulnerability.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3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3dfee" w:val="clear"/>
          </w:tcPr>
          <w:p w:rsidR="00000000" w:rsidDel="00000000" w:rsidP="00000000" w:rsidRDefault="00000000" w:rsidRPr="00000000" w14:paraId="0000005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Vulnerability 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5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</w:tcPr>
          <w:p w:rsidR="00000000" w:rsidDel="00000000" w:rsidP="00000000" w:rsidRDefault="00000000" w:rsidRPr="00000000" w14:paraId="00000056">
            <w:pPr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About the vulnerability and its working</w:t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3dfee" w:val="clear"/>
          </w:tcPr>
          <w:p w:rsidR="00000000" w:rsidDel="00000000" w:rsidP="00000000" w:rsidRDefault="00000000" w:rsidRPr="00000000" w14:paraId="00000058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How It Was Discovered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7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</w:tcPr>
          <w:p w:rsidR="00000000" w:rsidDel="00000000" w:rsidP="00000000" w:rsidRDefault="00000000" w:rsidRPr="00000000" w14:paraId="0000005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Automated Tools / Manual Analysis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3dfee" w:val="clear"/>
          </w:tcPr>
          <w:p w:rsidR="00000000" w:rsidDel="00000000" w:rsidP="00000000" w:rsidRDefault="00000000" w:rsidRPr="00000000" w14:paraId="0000005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Vulnerable URLs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</w:tcPr>
          <w:p w:rsidR="00000000" w:rsidDel="00000000" w:rsidP="00000000" w:rsidRDefault="00000000" w:rsidRPr="00000000" w14:paraId="0000005E">
            <w:pPr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URLs of the vulnerable pages in the lab</w:t>
            </w:r>
          </w:p>
        </w:tc>
      </w:tr>
      <w:tr>
        <w:trPr>
          <w:cantSplit w:val="0"/>
          <w:trHeight w:val="277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3dfee" w:val="clear"/>
          </w:tcPr>
          <w:p w:rsidR="00000000" w:rsidDel="00000000" w:rsidP="00000000" w:rsidRDefault="00000000" w:rsidRPr="00000000" w14:paraId="00000060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Consequences of not Fixing the Issue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</w:tcPr>
          <w:p w:rsidR="00000000" w:rsidDel="00000000" w:rsidP="00000000" w:rsidRDefault="00000000" w:rsidRPr="00000000" w14:paraId="00000062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What will be the consequences if the vulnerability is not patched?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7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3dfee" w:val="clear"/>
          </w:tcPr>
          <w:p w:rsidR="00000000" w:rsidDel="00000000" w:rsidP="00000000" w:rsidRDefault="00000000" w:rsidRPr="00000000" w14:paraId="00000064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Suggested Countermeasures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7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</w:tcPr>
          <w:p w:rsidR="00000000" w:rsidDel="00000000" w:rsidP="00000000" w:rsidRDefault="00000000" w:rsidRPr="00000000" w14:paraId="00000066">
            <w:pPr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Give some Suggestions to stand against this vulnerability</w:t>
            </w:r>
          </w:p>
        </w:tc>
      </w:tr>
      <w:tr>
        <w:trPr>
          <w:cantSplit w:val="0"/>
          <w:trHeight w:val="279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3dfee" w:val="clear"/>
          </w:tcPr>
          <w:p w:rsidR="00000000" w:rsidDel="00000000" w:rsidP="00000000" w:rsidRDefault="00000000" w:rsidRPr="00000000" w14:paraId="00000068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References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1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</w:tcPr>
          <w:p w:rsidR="00000000" w:rsidDel="00000000" w:rsidP="00000000" w:rsidRDefault="00000000" w:rsidRPr="00000000" w14:paraId="0000006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URLs to the sources used to know more about this vulnerability</w:t>
            </w:r>
          </w:p>
        </w:tc>
      </w:tr>
    </w:tbl>
    <w:p w:rsidR="00000000" w:rsidDel="00000000" w:rsidP="00000000" w:rsidRDefault="00000000" w:rsidRPr="00000000" w14:paraId="0000006C">
      <w:pPr>
        <w:spacing w:after="0" w:lineRule="auto"/>
        <w:ind w:left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1"/>
        <w:spacing w:after="0" w:lineRule="auto"/>
        <w:ind w:left="0"/>
        <w:rPr>
          <w:color w:val="1f497d"/>
        </w:rPr>
      </w:pPr>
      <w:bookmarkStart w:colFirst="0" w:colLast="0" w:name="_226h3rpks3j7" w:id="6"/>
      <w:bookmarkEnd w:id="6"/>
      <w:r w:rsidDel="00000000" w:rsidR="00000000" w:rsidRPr="00000000">
        <w:rPr>
          <w:color w:val="1f497d"/>
          <w:rtl w:val="0"/>
        </w:rPr>
        <w:t xml:space="preserve">Proof of Concept</w:t>
      </w:r>
    </w:p>
    <w:p w:rsidR="00000000" w:rsidDel="00000000" w:rsidP="00000000" w:rsidRDefault="00000000" w:rsidRPr="00000000" w14:paraId="0000006E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240" w:lineRule="auto"/>
        <w:jc w:val="both"/>
        <w:rPr>
          <w:rFonts w:ascii="Calibri" w:cs="Calibri" w:eastAsia="Calibri" w:hAnsi="Calibri"/>
          <w:b w:val="1"/>
          <w:color w:val="1f497d"/>
          <w:sz w:val="32"/>
          <w:szCs w:val="32"/>
        </w:rPr>
      </w:pPr>
      <w:bookmarkStart w:colFirst="0" w:colLast="0" w:name="_2qtzkh68wa2m" w:id="1"/>
      <w:bookmarkEnd w:id="1"/>
      <w:r w:rsidDel="00000000" w:rsidR="00000000" w:rsidRPr="00000000">
        <w:rPr>
          <w:rFonts w:ascii="Calibri" w:cs="Calibri" w:eastAsia="Calibri" w:hAnsi="Calibri"/>
          <w:rtl w:val="0"/>
        </w:rPr>
        <w:t xml:space="preserve">This section contains the proof of the above vulnerabilities as the screenshot of the vulnerability of the lab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240" w:lineRule="auto"/>
        <w:jc w:val="both"/>
        <w:rPr>
          <w:rFonts w:ascii="Calibri" w:cs="Calibri" w:eastAsia="Calibri" w:hAnsi="Calibri"/>
          <w:b w:val="1"/>
          <w:color w:val="1f497d"/>
          <w:sz w:val="32"/>
          <w:szCs w:val="32"/>
        </w:rPr>
      </w:pPr>
      <w:bookmarkStart w:colFirst="0" w:colLast="0" w:name="_39ias7wp770z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1"/>
        <w:spacing w:after="0" w:lineRule="auto"/>
        <w:ind w:left="0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2. {Lab 2 Name (if the week has 2 labs)}</w:t>
      </w:r>
    </w:p>
    <w:p w:rsidR="00000000" w:rsidDel="00000000" w:rsidP="00000000" w:rsidRDefault="00000000" w:rsidRPr="00000000" w14:paraId="00000072">
      <w:pPr>
        <w:pStyle w:val="Heading1"/>
        <w:spacing w:after="0" w:lineRule="auto"/>
        <w:ind w:left="0"/>
        <w:rPr>
          <w:color w:val="1f497d"/>
        </w:rPr>
      </w:pPr>
      <w:bookmarkStart w:colFirst="0" w:colLast="0" w:name="_5x7l5aea9hhg" w:id="8"/>
      <w:bookmarkEnd w:id="8"/>
      <w:r w:rsidDel="00000000" w:rsidR="00000000" w:rsidRPr="00000000">
        <w:rPr>
          <w:color w:val="1f497d"/>
          <w:rtl w:val="0"/>
        </w:rPr>
        <w:t xml:space="preserve">2.1. {Sub-lab-1 Name}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439.0" w:type="dxa"/>
        <w:jc w:val="left"/>
        <w:tblInd w:w="0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00"/>
      </w:tblPr>
      <w:tblGrid>
        <w:gridCol w:w="4719"/>
        <w:gridCol w:w="4720"/>
        <w:tblGridChange w:id="0">
          <w:tblGrid>
            <w:gridCol w:w="4719"/>
            <w:gridCol w:w="4720"/>
          </w:tblGrid>
        </w:tblGridChange>
      </w:tblGrid>
      <w:tr>
        <w:trPr>
          <w:cantSplit w:val="0"/>
          <w:trHeight w:val="296" w:hRule="atLeast"/>
          <w:tblHeader w:val="0"/>
        </w:trPr>
        <w:tc>
          <w:tcPr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3dfee" w:val="clear"/>
          </w:tcPr>
          <w:p w:rsidR="00000000" w:rsidDel="00000000" w:rsidP="00000000" w:rsidRDefault="00000000" w:rsidRPr="00000000" w14:paraId="00000074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Reference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3dfee" w:val="clear"/>
          </w:tcPr>
          <w:p w:rsidR="00000000" w:rsidDel="00000000" w:rsidP="00000000" w:rsidRDefault="00000000" w:rsidRPr="00000000" w14:paraId="00000075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Risk Rating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</w:tcPr>
          <w:p w:rsidR="00000000" w:rsidDel="00000000" w:rsidP="00000000" w:rsidRDefault="00000000" w:rsidRPr="00000000" w14:paraId="0000007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{Sub-lab-1 Name}</w:t>
            </w:r>
          </w:p>
        </w:tc>
        <w:tc>
          <w:tcPr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</w:tcPr>
          <w:p w:rsidR="00000000" w:rsidDel="00000000" w:rsidP="00000000" w:rsidRDefault="00000000" w:rsidRPr="00000000" w14:paraId="00000077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Low / Medium / High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3dfee" w:val="clear"/>
          </w:tcPr>
          <w:p w:rsidR="00000000" w:rsidDel="00000000" w:rsidP="00000000" w:rsidRDefault="00000000" w:rsidRPr="00000000" w14:paraId="00000078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Tools Used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</w:tcPr>
          <w:p w:rsidR="00000000" w:rsidDel="00000000" w:rsidP="00000000" w:rsidRDefault="00000000" w:rsidRPr="00000000" w14:paraId="0000007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Tools that you have used to find the vulnerability.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3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3dfee" w:val="clear"/>
          </w:tcPr>
          <w:p w:rsidR="00000000" w:rsidDel="00000000" w:rsidP="00000000" w:rsidRDefault="00000000" w:rsidRPr="00000000" w14:paraId="0000007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Vulnerability 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5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</w:tcPr>
          <w:p w:rsidR="00000000" w:rsidDel="00000000" w:rsidP="00000000" w:rsidRDefault="00000000" w:rsidRPr="00000000" w14:paraId="0000007E">
            <w:pPr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About the vulnerability and its working</w:t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3dfee" w:val="clear"/>
          </w:tcPr>
          <w:p w:rsidR="00000000" w:rsidDel="00000000" w:rsidP="00000000" w:rsidRDefault="00000000" w:rsidRPr="00000000" w14:paraId="00000080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How It Was Discovered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7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</w:tcPr>
          <w:p w:rsidR="00000000" w:rsidDel="00000000" w:rsidP="00000000" w:rsidRDefault="00000000" w:rsidRPr="00000000" w14:paraId="0000008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Automated Tools / Manual Analysis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3dfee" w:val="clear"/>
          </w:tcPr>
          <w:p w:rsidR="00000000" w:rsidDel="00000000" w:rsidP="00000000" w:rsidRDefault="00000000" w:rsidRPr="00000000" w14:paraId="0000008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Vulnerable URLs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</w:tcPr>
          <w:p w:rsidR="00000000" w:rsidDel="00000000" w:rsidP="00000000" w:rsidRDefault="00000000" w:rsidRPr="00000000" w14:paraId="00000086">
            <w:pPr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URLs of the vulnerable pages in the lab</w:t>
            </w:r>
          </w:p>
        </w:tc>
      </w:tr>
      <w:tr>
        <w:trPr>
          <w:cantSplit w:val="0"/>
          <w:trHeight w:val="277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3dfee" w:val="clear"/>
          </w:tcPr>
          <w:p w:rsidR="00000000" w:rsidDel="00000000" w:rsidP="00000000" w:rsidRDefault="00000000" w:rsidRPr="00000000" w14:paraId="00000088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Consequences of not Fixing the Issue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</w:tcPr>
          <w:p w:rsidR="00000000" w:rsidDel="00000000" w:rsidP="00000000" w:rsidRDefault="00000000" w:rsidRPr="00000000" w14:paraId="0000008A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What will be the consequences if the vulnerability is not patched?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7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3dfee" w:val="clear"/>
          </w:tcPr>
          <w:p w:rsidR="00000000" w:rsidDel="00000000" w:rsidP="00000000" w:rsidRDefault="00000000" w:rsidRPr="00000000" w14:paraId="0000008C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Suggested Countermeasures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7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</w:tcPr>
          <w:p w:rsidR="00000000" w:rsidDel="00000000" w:rsidP="00000000" w:rsidRDefault="00000000" w:rsidRPr="00000000" w14:paraId="0000008E">
            <w:pPr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Give some Suggestions to stand against this vulnerability</w:t>
            </w:r>
          </w:p>
        </w:tc>
      </w:tr>
      <w:tr>
        <w:trPr>
          <w:cantSplit w:val="0"/>
          <w:trHeight w:val="279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3dfee" w:val="clear"/>
          </w:tcPr>
          <w:p w:rsidR="00000000" w:rsidDel="00000000" w:rsidP="00000000" w:rsidRDefault="00000000" w:rsidRPr="00000000" w14:paraId="00000090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References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1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</w:tcPr>
          <w:p w:rsidR="00000000" w:rsidDel="00000000" w:rsidP="00000000" w:rsidRDefault="00000000" w:rsidRPr="00000000" w14:paraId="0000009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URLs to the sources used to know more about this vulnerability</w:t>
            </w:r>
          </w:p>
        </w:tc>
      </w:tr>
    </w:tbl>
    <w:p w:rsidR="00000000" w:rsidDel="00000000" w:rsidP="00000000" w:rsidRDefault="00000000" w:rsidRPr="00000000" w14:paraId="00000094">
      <w:pPr>
        <w:pStyle w:val="Heading1"/>
        <w:spacing w:after="0" w:lineRule="auto"/>
        <w:ind w:left="0"/>
        <w:rPr>
          <w:color w:val="1f497d"/>
        </w:rPr>
      </w:pPr>
      <w:bookmarkStart w:colFirst="0" w:colLast="0" w:name="_cs30dk1xb3lv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1"/>
        <w:spacing w:after="0" w:lineRule="auto"/>
        <w:ind w:left="0"/>
        <w:rPr>
          <w:color w:val="1f497d"/>
        </w:rPr>
      </w:pPr>
      <w:bookmarkStart w:colFirst="0" w:colLast="0" w:name="_wywemcbfujk6" w:id="10"/>
      <w:bookmarkEnd w:id="10"/>
      <w:r w:rsidDel="00000000" w:rsidR="00000000" w:rsidRPr="00000000">
        <w:rPr>
          <w:color w:val="1f497d"/>
          <w:rtl w:val="0"/>
        </w:rPr>
        <w:t xml:space="preserve">Proof of Concept</w:t>
      </w:r>
    </w:p>
    <w:p w:rsidR="00000000" w:rsidDel="00000000" w:rsidP="00000000" w:rsidRDefault="00000000" w:rsidRPr="00000000" w14:paraId="00000096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240" w:lineRule="auto"/>
        <w:jc w:val="both"/>
        <w:rPr>
          <w:rFonts w:ascii="Calibri" w:cs="Calibri" w:eastAsia="Calibri" w:hAnsi="Calibri"/>
        </w:rPr>
      </w:pPr>
      <w:bookmarkStart w:colFirst="0" w:colLast="0" w:name="_2qtzkh68wa2m" w:id="1"/>
      <w:bookmarkEnd w:id="1"/>
      <w:r w:rsidDel="00000000" w:rsidR="00000000" w:rsidRPr="00000000">
        <w:rPr>
          <w:rFonts w:ascii="Calibri" w:cs="Calibri" w:eastAsia="Calibri" w:hAnsi="Calibri"/>
          <w:rtl w:val="0"/>
        </w:rPr>
        <w:t xml:space="preserve">This section contains the proof of the above vulnerabilities as the screenshot of the vulnerability of the lab</w:t>
      </w:r>
    </w:p>
    <w:p w:rsidR="00000000" w:rsidDel="00000000" w:rsidP="00000000" w:rsidRDefault="00000000" w:rsidRPr="00000000" w14:paraId="00000098">
      <w:pPr>
        <w:pStyle w:val="Heading1"/>
        <w:spacing w:after="0" w:lineRule="auto"/>
        <w:ind w:left="0"/>
        <w:rPr>
          <w:color w:val="1f497d"/>
        </w:rPr>
      </w:pPr>
      <w:bookmarkStart w:colFirst="0" w:colLast="0" w:name="_alzya36sul97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1"/>
        <w:spacing w:after="0" w:lineRule="auto"/>
        <w:ind w:left="0"/>
        <w:rPr>
          <w:color w:val="1f497d"/>
        </w:rPr>
      </w:pPr>
      <w:bookmarkStart w:colFirst="0" w:colLast="0" w:name="_nfbhppdlw24v" w:id="12"/>
      <w:bookmarkEnd w:id="12"/>
      <w:r w:rsidDel="00000000" w:rsidR="00000000" w:rsidRPr="00000000">
        <w:rPr>
          <w:color w:val="1f497d"/>
          <w:rtl w:val="0"/>
        </w:rPr>
        <w:t xml:space="preserve">2.2. {Sub-lab-2 Name}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439.0" w:type="dxa"/>
        <w:jc w:val="left"/>
        <w:tblInd w:w="0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00"/>
      </w:tblPr>
      <w:tblGrid>
        <w:gridCol w:w="4719"/>
        <w:gridCol w:w="4720"/>
        <w:tblGridChange w:id="0">
          <w:tblGrid>
            <w:gridCol w:w="4719"/>
            <w:gridCol w:w="4720"/>
          </w:tblGrid>
        </w:tblGridChange>
      </w:tblGrid>
      <w:tr>
        <w:trPr>
          <w:cantSplit w:val="0"/>
          <w:trHeight w:val="296" w:hRule="atLeast"/>
          <w:tblHeader w:val="0"/>
        </w:trPr>
        <w:tc>
          <w:tcPr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3dfee" w:val="clear"/>
          </w:tcPr>
          <w:p w:rsidR="00000000" w:rsidDel="00000000" w:rsidP="00000000" w:rsidRDefault="00000000" w:rsidRPr="00000000" w14:paraId="000000A1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Reference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3dfee" w:val="clear"/>
          </w:tcPr>
          <w:p w:rsidR="00000000" w:rsidDel="00000000" w:rsidP="00000000" w:rsidRDefault="00000000" w:rsidRPr="00000000" w14:paraId="000000A2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Risk Rating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</w:tcPr>
          <w:p w:rsidR="00000000" w:rsidDel="00000000" w:rsidP="00000000" w:rsidRDefault="00000000" w:rsidRPr="00000000" w14:paraId="000000A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{Sub-lab-2 Name}</w:t>
            </w:r>
          </w:p>
        </w:tc>
        <w:tc>
          <w:tcPr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</w:tcPr>
          <w:p w:rsidR="00000000" w:rsidDel="00000000" w:rsidP="00000000" w:rsidRDefault="00000000" w:rsidRPr="00000000" w14:paraId="000000A4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Low / Medium / High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3dfee" w:val="clear"/>
          </w:tcPr>
          <w:p w:rsidR="00000000" w:rsidDel="00000000" w:rsidP="00000000" w:rsidRDefault="00000000" w:rsidRPr="00000000" w14:paraId="000000A5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Tools Used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</w:tcPr>
          <w:p w:rsidR="00000000" w:rsidDel="00000000" w:rsidP="00000000" w:rsidRDefault="00000000" w:rsidRPr="00000000" w14:paraId="000000A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Tools that you have used to find the vulnerability.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3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3dfee" w:val="clear"/>
          </w:tcPr>
          <w:p w:rsidR="00000000" w:rsidDel="00000000" w:rsidP="00000000" w:rsidRDefault="00000000" w:rsidRPr="00000000" w14:paraId="000000A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Vulnerability 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5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</w:tcPr>
          <w:p w:rsidR="00000000" w:rsidDel="00000000" w:rsidP="00000000" w:rsidRDefault="00000000" w:rsidRPr="00000000" w14:paraId="000000AB">
            <w:pPr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About the vulnerability and its working</w:t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3dfee" w:val="clear"/>
          </w:tcPr>
          <w:p w:rsidR="00000000" w:rsidDel="00000000" w:rsidP="00000000" w:rsidRDefault="00000000" w:rsidRPr="00000000" w14:paraId="000000AD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How It Was Discovered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7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</w:tcPr>
          <w:p w:rsidR="00000000" w:rsidDel="00000000" w:rsidP="00000000" w:rsidRDefault="00000000" w:rsidRPr="00000000" w14:paraId="000000A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Automated Tools / Manual Analysis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3dfee" w:val="clear"/>
          </w:tcPr>
          <w:p w:rsidR="00000000" w:rsidDel="00000000" w:rsidP="00000000" w:rsidRDefault="00000000" w:rsidRPr="00000000" w14:paraId="000000B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Vulnerable URLs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</w:tcPr>
          <w:p w:rsidR="00000000" w:rsidDel="00000000" w:rsidP="00000000" w:rsidRDefault="00000000" w:rsidRPr="00000000" w14:paraId="000000B3">
            <w:pPr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URLs of the vulnerable pages in the lab</w:t>
            </w:r>
          </w:p>
        </w:tc>
      </w:tr>
      <w:tr>
        <w:trPr>
          <w:cantSplit w:val="0"/>
          <w:trHeight w:val="277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3dfee" w:val="clear"/>
          </w:tcPr>
          <w:p w:rsidR="00000000" w:rsidDel="00000000" w:rsidP="00000000" w:rsidRDefault="00000000" w:rsidRPr="00000000" w14:paraId="000000B5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Consequences of not Fixing the Issue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</w:tcPr>
          <w:p w:rsidR="00000000" w:rsidDel="00000000" w:rsidP="00000000" w:rsidRDefault="00000000" w:rsidRPr="00000000" w14:paraId="000000B7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What will be the consequences if the vulnerability is not patched?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7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3dfee" w:val="clear"/>
          </w:tcPr>
          <w:p w:rsidR="00000000" w:rsidDel="00000000" w:rsidP="00000000" w:rsidRDefault="00000000" w:rsidRPr="00000000" w14:paraId="000000B9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Suggested Countermeasures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7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</w:tcPr>
          <w:p w:rsidR="00000000" w:rsidDel="00000000" w:rsidP="00000000" w:rsidRDefault="00000000" w:rsidRPr="00000000" w14:paraId="000000BB">
            <w:pPr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Give some Suggestions to stand against this vulnerability</w:t>
            </w:r>
          </w:p>
        </w:tc>
      </w:tr>
      <w:tr>
        <w:trPr>
          <w:cantSplit w:val="0"/>
          <w:trHeight w:val="279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  <w:shd w:fill="d3dfee" w:val="clear"/>
          </w:tcPr>
          <w:p w:rsidR="00000000" w:rsidDel="00000000" w:rsidP="00000000" w:rsidRDefault="00000000" w:rsidRPr="00000000" w14:paraId="000000BD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References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1" w:hRule="atLeast"/>
          <w:tblHeader w:val="0"/>
        </w:trPr>
        <w:tc>
          <w:tcPr>
            <w:gridSpan w:val="2"/>
            <w:tcBorders>
              <w:top w:color="4f81bd" w:space="0" w:sz="8" w:val="single"/>
              <w:left w:color="4f81bd" w:space="0" w:sz="8" w:val="single"/>
              <w:bottom w:color="4f81bd" w:space="0" w:sz="8" w:val="single"/>
              <w:right w:color="4f81bd" w:space="0" w:sz="8" w:val="single"/>
            </w:tcBorders>
          </w:tcPr>
          <w:p w:rsidR="00000000" w:rsidDel="00000000" w:rsidP="00000000" w:rsidRDefault="00000000" w:rsidRPr="00000000" w14:paraId="000000B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URLs to the sources used to know more about this vulnerability</w:t>
            </w:r>
          </w:p>
        </w:tc>
      </w:tr>
    </w:tbl>
    <w:p w:rsidR="00000000" w:rsidDel="00000000" w:rsidP="00000000" w:rsidRDefault="00000000" w:rsidRPr="00000000" w14:paraId="000000C1">
      <w:pPr>
        <w:pStyle w:val="Heading1"/>
        <w:spacing w:after="0" w:lineRule="auto"/>
        <w:ind w:left="0"/>
        <w:rPr>
          <w:color w:val="1f497d"/>
        </w:rPr>
      </w:pPr>
      <w:bookmarkStart w:colFirst="0" w:colLast="0" w:name="_j5yby0om70q5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1"/>
        <w:spacing w:after="0" w:lineRule="auto"/>
        <w:ind w:left="0"/>
        <w:rPr>
          <w:color w:val="1f497d"/>
        </w:rPr>
      </w:pPr>
      <w:bookmarkStart w:colFirst="0" w:colLast="0" w:name="_1gzedlubr8et" w:id="14"/>
      <w:bookmarkEnd w:id="14"/>
      <w:r w:rsidDel="00000000" w:rsidR="00000000" w:rsidRPr="00000000">
        <w:rPr>
          <w:color w:val="1f497d"/>
          <w:rtl w:val="0"/>
        </w:rPr>
        <w:t xml:space="preserve">Proof of Concept</w:t>
      </w:r>
    </w:p>
    <w:p w:rsidR="00000000" w:rsidDel="00000000" w:rsidP="00000000" w:rsidRDefault="00000000" w:rsidRPr="00000000" w14:paraId="000000C3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240" w:lineRule="auto"/>
        <w:jc w:val="both"/>
        <w:rPr>
          <w:rFonts w:ascii="Calibri" w:cs="Calibri" w:eastAsia="Calibri" w:hAnsi="Calibri"/>
          <w:b w:val="1"/>
          <w:color w:val="1f497d"/>
          <w:sz w:val="32"/>
          <w:szCs w:val="32"/>
        </w:rPr>
      </w:pPr>
      <w:bookmarkStart w:colFirst="0" w:colLast="0" w:name="_2qtzkh68wa2m" w:id="1"/>
      <w:bookmarkEnd w:id="1"/>
      <w:r w:rsidDel="00000000" w:rsidR="00000000" w:rsidRPr="00000000">
        <w:rPr>
          <w:rFonts w:ascii="Calibri" w:cs="Calibri" w:eastAsia="Calibri" w:hAnsi="Calibri"/>
          <w:rtl w:val="0"/>
        </w:rPr>
        <w:t xml:space="preserve">This section contains the proof of the above vulnerabilities as the screenshot of the vulnerability of the lab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200" w:line="276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200" w:line="276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color w:val="ff0000"/>
          <w:rtl w:val="0"/>
        </w:rPr>
        <w:t xml:space="preserve">NOTES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:</w:t>
      </w:r>
    </w:p>
    <w:p w:rsidR="00000000" w:rsidDel="00000000" w:rsidP="00000000" w:rsidRDefault="00000000" w:rsidRPr="00000000" w14:paraId="000000C7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Everything mentioned inside {} has to be changed based on your week, labs and sub-labs.</w:t>
      </w:r>
    </w:p>
    <w:p w:rsidR="00000000" w:rsidDel="00000000" w:rsidP="00000000" w:rsidRDefault="00000000" w:rsidRPr="00000000" w14:paraId="000000C8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libri" w:cs="Calibri" w:eastAsia="Calibri" w:hAnsi="Calibri"/>
          <w:b w:val="1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If you have 2 labs in same week you need to mention that, if not ignore those mentions for lab 2.</w:t>
      </w:r>
    </w:p>
    <w:p w:rsidR="00000000" w:rsidDel="00000000" w:rsidP="00000000" w:rsidRDefault="00000000" w:rsidRPr="00000000" w14:paraId="000000C9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Here it is given with 2 Sub-labs vulnerability, you need to add all the sub-labs based on your labs.</w:t>
      </w:r>
    </w:p>
    <w:p w:rsidR="00000000" w:rsidDel="00000000" w:rsidP="00000000" w:rsidRDefault="00000000" w:rsidRPr="00000000" w14:paraId="000000CA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libri" w:cs="Calibri" w:eastAsia="Calibri" w:hAnsi="Calibri"/>
          <w:b w:val="1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Don’t forget to add the screenshot of the vulnerability in the proof of concept.</w:t>
      </w:r>
    </w:p>
    <w:p w:rsidR="00000000" w:rsidDel="00000000" w:rsidP="00000000" w:rsidRDefault="00000000" w:rsidRPr="00000000" w14:paraId="000000CB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libri" w:cs="Calibri" w:eastAsia="Calibri" w:hAnsi="Calibri"/>
          <w:b w:val="1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Add only 1 screenshot in the Proof of Concept section.</w:t>
      </w:r>
    </w:p>
    <w:p w:rsidR="00000000" w:rsidDel="00000000" w:rsidP="00000000" w:rsidRDefault="00000000" w:rsidRPr="00000000" w14:paraId="000000CC">
      <w:pPr>
        <w:numPr>
          <w:ilvl w:val="0"/>
          <w:numId w:val="1"/>
        </w:numPr>
        <w:spacing w:after="200" w:line="276" w:lineRule="auto"/>
        <w:ind w:left="720" w:hanging="360"/>
        <w:rPr>
          <w:rFonts w:ascii="Calibri" w:cs="Calibri" w:eastAsia="Calibri" w:hAnsi="Calibri"/>
          <w:b w:val="1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This NOTE session is only for your reference, don’t forget to delete this in the report you submit.</w:t>
      </w:r>
      <w:r w:rsidDel="00000000" w:rsidR="00000000" w:rsidRPr="00000000">
        <w:rPr>
          <w:rtl w:val="0"/>
        </w:rPr>
      </w:r>
    </w:p>
    <w:sectPr>
      <w:headerReference r:id="rId6" w:type="default"/>
      <w:pgSz w:h="16838" w:w="11906" w:orient="portrait"/>
      <w:pgMar w:bottom="1440" w:top="1440" w:left="1440" w:right="1440" w:header="648" w:footer="705.6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Cambria"/>
  <w:font w:name="Georg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CD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4"/>
        <w:szCs w:val="24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after="60" w:before="240" w:lineRule="auto"/>
      <w:ind w:left="360" w:hanging="360"/>
    </w:pPr>
    <w:rPr>
      <w:rFonts w:ascii="Calibri" w:cs="Calibri" w:eastAsia="Calibri" w:hAnsi="Calibri"/>
      <w:b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  <w:ind w:left="792" w:hanging="432"/>
    </w:pPr>
    <w:rPr>
      <w:rFonts w:ascii="Calibri" w:cs="Calibri" w:eastAsia="Calibri" w:hAnsi="Calibri"/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spacing w:after="60" w:before="240" w:lineRule="auto"/>
      <w:ind w:left="1224" w:hanging="504.00000000000006"/>
    </w:pPr>
    <w:rPr>
      <w:rFonts w:ascii="Cambria" w:cs="Cambria" w:eastAsia="Cambria" w:hAnsi="Cambria"/>
      <w:b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pPr>
      <w:spacing w:after="0" w:line="240" w:lineRule="auto"/>
    </w:pPr>
    <w:rPr>
      <w:color w:val="31849b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