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Guide to Retrieval-Augmented Generation (RAG)</w:t>
      </w:r>
    </w:p>
    <w:p>
      <w:pPr>
        <w:pStyle w:val="Heading1"/>
      </w:pPr>
      <w:r>
        <w:t>1. Tokens and Tokenization</w:t>
      </w:r>
    </w:p>
    <w:p>
      <w:r>
        <w:t>Tokens are the smallest units of text processed by language models. A token can be a word, subword, or character depending on the tokenizer.</w:t>
      </w:r>
    </w:p>
    <w:p/>
    <w:p>
      <w:r>
        <w:t>Example:</w:t>
      </w:r>
    </w:p>
    <w:p>
      <w:r>
        <w:t>Sentence: "Transformers revolutionized NLP."</w:t>
      </w:r>
    </w:p>
    <w:p>
      <w:r>
        <w:t>Possible tokens:</w:t>
      </w:r>
    </w:p>
    <w:p>
      <w:r>
        <w:t>["Transform", "ers", "revolution", "ized", "NLP", "."]</w:t>
      </w:r>
    </w:p>
    <w:p/>
    <w:p>
      <w:r>
        <w:t>Common Tokenization Methods:</w:t>
      </w:r>
    </w:p>
    <w:p>
      <w:r>
        <w:t>- Byte Pair Encoding (BPE)</w:t>
      </w:r>
    </w:p>
    <w:p>
      <w:r>
        <w:t>- WordPiece</w:t>
      </w:r>
    </w:p>
    <w:p>
      <w:r>
        <w:t>- SentencePiece</w:t>
      </w:r>
    </w:p>
    <w:p/>
    <w:p>
      <w:r>
        <w:t>When to use:</w:t>
      </w:r>
    </w:p>
    <w:p>
      <w:r>
        <w:t>- BPE: OpenAI / GPT models</w:t>
      </w:r>
    </w:p>
    <w:p>
      <w:r>
        <w:t>- WordPiece: BERT style models</w:t>
      </w:r>
    </w:p>
    <w:p>
      <w:r>
        <w:t>- SentencePiece: LLaMA / Mistral models</w:t>
      </w:r>
    </w:p>
    <w:p/>
    <w:p>
      <w:r>
        <w:t>Important design rule:</w:t>
      </w:r>
    </w:p>
    <w:p>
      <w:r>
        <w:t>Chunk sizes in RAG are usually measured in tokens rather than characters to align with model context limits.</w:t>
      </w:r>
    </w:p>
    <w:p>
      <w:pPr>
        <w:pStyle w:val="Heading1"/>
      </w:pPr>
      <w:r>
        <w:t>2. Chunking</w:t>
      </w:r>
    </w:p>
    <w:p>
      <w:r>
        <w:t>Chunking splits documents into smaller segments before embedding.</w:t>
      </w:r>
    </w:p>
    <w:p/>
    <w:p>
      <w:r>
        <w:t>Major Techniques:</w:t>
      </w:r>
    </w:p>
    <w:p>
      <w:r>
        <w:t>- Fixed Size Chunking</w:t>
      </w:r>
    </w:p>
    <w:p>
      <w:r>
        <w:t>- Recursive Chunking</w:t>
      </w:r>
    </w:p>
    <w:p>
      <w:r>
        <w:t>- Semantic Chunking</w:t>
      </w:r>
    </w:p>
    <w:p>
      <w:r>
        <w:t>- Sliding Window Chunking</w:t>
      </w:r>
    </w:p>
    <w:p>
      <w:r>
        <w:t>- Structure-based Chunking</w:t>
      </w:r>
    </w:p>
    <w:p/>
    <w:p>
      <w:r>
        <w:t>Example (Fixed Chunking):</w:t>
      </w:r>
    </w:p>
    <w:p>
      <w:r>
        <w:t>Chunk size: 500 tokens</w:t>
      </w:r>
    </w:p>
    <w:p>
      <w:r>
        <w:t>Overlap: 50 tokens</w:t>
      </w:r>
    </w:p>
    <w:p/>
    <w:p>
      <w:r>
        <w:t>Use cases:</w:t>
      </w:r>
    </w:p>
    <w:p>
      <w:r>
        <w:t>- Research papers</w:t>
      </w:r>
    </w:p>
    <w:p>
      <w:r>
        <w:t>- Knowledge base</w:t>
      </w:r>
    </w:p>
    <w:p>
      <w:r>
        <w:t>- Long documents</w:t>
      </w:r>
    </w:p>
    <w:p/>
    <w:p>
      <w:r>
        <w:t>Best vector stores:</w:t>
      </w:r>
    </w:p>
    <w:p>
      <w:r>
        <w:t>FAISS, Pinecone, Weaviate</w:t>
      </w:r>
    </w:p>
    <w:p>
      <w:pPr>
        <w:pStyle w:val="Heading1"/>
      </w:pPr>
      <w:r>
        <w:t>3. Embeddings</w:t>
      </w:r>
    </w:p>
    <w:p>
      <w:r>
        <w:t>Embeddings convert text into numerical vectors that represent semantic meaning.</w:t>
      </w:r>
    </w:p>
    <w:p/>
    <w:p>
      <w:r>
        <w:t>Example:</w:t>
      </w:r>
    </w:p>
    <w:p>
      <w:r>
        <w:t>Sentence: "Cats are animals"</w:t>
      </w:r>
    </w:p>
    <w:p/>
    <w:p>
      <w:r>
        <w:t>Embedding (simplified):</w:t>
      </w:r>
    </w:p>
    <w:p>
      <w:r>
        <w:t>[0.21, -0.54, 0.77, 0.13, ...]</w:t>
      </w:r>
    </w:p>
    <w:p/>
    <w:p>
      <w:r>
        <w:t>Similar sentences produce similar vectors.</w:t>
      </w:r>
    </w:p>
    <w:p/>
    <w:p>
      <w:r>
        <w:t>Common embedding models:</w:t>
      </w:r>
    </w:p>
    <w:p>
      <w:r>
        <w:t>- OpenAI text-embedding models</w:t>
      </w:r>
    </w:p>
    <w:p>
      <w:r>
        <w:t>- SentenceTransformers</w:t>
      </w:r>
    </w:p>
    <w:p>
      <w:r>
        <w:t>- Instructor embeddings</w:t>
      </w:r>
    </w:p>
    <w:p/>
    <w:p>
      <w:r>
        <w:t>When to use:</w:t>
      </w:r>
    </w:p>
    <w:p>
      <w:r>
        <w:t>- Semantic search</w:t>
      </w:r>
    </w:p>
    <w:p>
      <w:r>
        <w:t>- Question answering</w:t>
      </w:r>
    </w:p>
    <w:p>
      <w:r>
        <w:t>- Similarity detection</w:t>
      </w:r>
    </w:p>
    <w:p/>
    <w:p>
      <w:r>
        <w:t>Important design choice:</w:t>
      </w:r>
    </w:p>
    <w:p>
      <w:r>
        <w:t>Embedding dimension size impacts accuracy and storage.</w:t>
      </w:r>
    </w:p>
    <w:p>
      <w:r>
        <w:t>Example:</w:t>
      </w:r>
    </w:p>
    <w:p>
      <w:r>
        <w:t>384 dimensions -&gt; lightweight</w:t>
      </w:r>
    </w:p>
    <w:p>
      <w:r>
        <w:t>768 dimensions -&gt; balanced</w:t>
      </w:r>
    </w:p>
    <w:p>
      <w:r>
        <w:t>1536 dimensions -&gt; high semantic accuracy</w:t>
      </w:r>
    </w:p>
    <w:p>
      <w:pPr>
        <w:pStyle w:val="Heading1"/>
      </w:pPr>
      <w:r>
        <w:t>4. Vector Stores</w:t>
      </w:r>
    </w:p>
    <w:p>
      <w:r>
        <w:t>Vector databases store embeddings and enable similarity search.</w:t>
      </w:r>
    </w:p>
    <w:p/>
    <w:p>
      <w:r>
        <w:t>Instead of keyword search, vector stores use distance metrics.</w:t>
      </w:r>
    </w:p>
    <w:p/>
    <w:p>
      <w:r>
        <w:t>Common similarity metrics:</w:t>
      </w:r>
    </w:p>
    <w:p>
      <w:r>
        <w:t>- Cosine similarity</w:t>
      </w:r>
    </w:p>
    <w:p>
      <w:r>
        <w:t>- Euclidean distance</w:t>
      </w:r>
    </w:p>
    <w:p>
      <w:r>
        <w:t>- Dot product</w:t>
      </w:r>
    </w:p>
    <w:p/>
    <w:p>
      <w:r>
        <w:t>Popular vector databases:</w:t>
      </w:r>
    </w:p>
    <w:p>
      <w:r>
        <w:t>- FAISS (local, high speed)</w:t>
      </w:r>
    </w:p>
    <w:p>
      <w:r>
        <w:t>- Pinecone (managed cloud)</w:t>
      </w:r>
    </w:p>
    <w:p>
      <w:r>
        <w:t>- Weaviate (hybrid search)</w:t>
      </w:r>
    </w:p>
    <w:p>
      <w:r>
        <w:t>- Milvus (large scale distributed)</w:t>
      </w:r>
    </w:p>
    <w:p>
      <w:r>
        <w:t>- Qdrant (high performance filtering)</w:t>
      </w:r>
    </w:p>
    <w:p/>
    <w:p>
      <w:r>
        <w:t>When to use:</w:t>
      </w:r>
    </w:p>
    <w:p>
      <w:r>
        <w:t>FAISS → local experimentation</w:t>
      </w:r>
    </w:p>
    <w:p>
      <w:r>
        <w:t>Pinecone → production SaaS apps</w:t>
      </w:r>
    </w:p>
    <w:p>
      <w:r>
        <w:t>Weaviate → hybrid search systems</w:t>
      </w:r>
    </w:p>
    <w:p>
      <w:r>
        <w:t>Milvus → large enterprise datasets</w:t>
      </w:r>
    </w:p>
    <w:p>
      <w:pPr>
        <w:pStyle w:val="Heading1"/>
      </w:pPr>
      <w:r>
        <w:t>5. Retrievers</w:t>
      </w:r>
    </w:p>
    <w:p>
      <w:r>
        <w:t>Retrievers fetch the most relevant chunks from the vector store.</w:t>
      </w:r>
    </w:p>
    <w:p/>
    <w:p>
      <w:r>
        <w:t>Types of retrievers:</w:t>
      </w:r>
    </w:p>
    <w:p/>
    <w:p>
      <w:r>
        <w:t>1. Vector Retriever</w:t>
      </w:r>
    </w:p>
    <w:p>
      <w:r>
        <w:t xml:space="preserve">   Uses embedding similarity.</w:t>
      </w:r>
    </w:p>
    <w:p/>
    <w:p>
      <w:r>
        <w:t>2. BM25 Retriever</w:t>
      </w:r>
    </w:p>
    <w:p>
      <w:r>
        <w:t xml:space="preserve">   Keyword-based retrieval.</w:t>
      </w:r>
    </w:p>
    <w:p/>
    <w:p>
      <w:r>
        <w:t>3. Hybrid Retriever</w:t>
      </w:r>
    </w:p>
    <w:p>
      <w:r>
        <w:t xml:space="preserve">   Combines semantic + keyword search.</w:t>
      </w:r>
    </w:p>
    <w:p/>
    <w:p>
      <w:r>
        <w:t>4. Parent-Child Retriever</w:t>
      </w:r>
    </w:p>
    <w:p>
      <w:r>
        <w:t xml:space="preserve">   Retrieves small chunks but returns larger context blocks.</w:t>
      </w:r>
    </w:p>
    <w:p/>
    <w:p>
      <w:r>
        <w:t>5. Multi-query Retriever</w:t>
      </w:r>
    </w:p>
    <w:p>
      <w:r>
        <w:t xml:space="preserve">   Generates multiple queries for better recall.</w:t>
      </w:r>
    </w:p>
    <w:p/>
    <w:p>
      <w:r>
        <w:t>Example workflow:</w:t>
      </w:r>
    </w:p>
    <w:p>
      <w:r>
        <w:t>User query → embedding → vector search → top-k chunks → sent to LLM.</w:t>
      </w:r>
    </w:p>
    <w:p>
      <w:pPr>
        <w:pStyle w:val="Heading1"/>
      </w:pPr>
      <w:r>
        <w:t>6. Reranking</w:t>
      </w:r>
    </w:p>
    <w:p>
      <w:r>
        <w:t>Rerankers reorder retrieved chunks using deeper semantic models.</w:t>
      </w:r>
    </w:p>
    <w:p/>
    <w:p>
      <w:r>
        <w:t>Example:</w:t>
      </w:r>
    </w:p>
    <w:p>
      <w:r>
        <w:t>Initial retrieval: top 10 chunks</w:t>
      </w:r>
    </w:p>
    <w:p>
      <w:r>
        <w:t>Reranker selects best 3.</w:t>
      </w:r>
    </w:p>
    <w:p/>
    <w:p>
      <w:r>
        <w:t>Popular reranking models:</w:t>
      </w:r>
    </w:p>
    <w:p>
      <w:r>
        <w:t>- Cross encoder models</w:t>
      </w:r>
    </w:p>
    <w:p>
      <w:r>
        <w:t>- Cohere reranker</w:t>
      </w:r>
    </w:p>
    <w:p>
      <w:r>
        <w:t>- BERT rerankers</w:t>
      </w:r>
    </w:p>
    <w:p/>
    <w:p>
      <w:r>
        <w:t>When to use:</w:t>
      </w:r>
    </w:p>
    <w:p>
      <w:r>
        <w:t>Large document corpora where retrieval noise is high.</w:t>
      </w:r>
    </w:p>
    <w:p>
      <w:pPr>
        <w:pStyle w:val="Heading1"/>
      </w:pPr>
      <w:r>
        <w:t>7. Generation Stage</w:t>
      </w:r>
    </w:p>
    <w:p>
      <w:r>
        <w:t>The final step where the LLM generates answers using retrieved context.</w:t>
      </w:r>
    </w:p>
    <w:p/>
    <w:p>
      <w:r>
        <w:t>Typical prompt format:</w:t>
      </w:r>
    </w:p>
    <w:p/>
    <w:p>
      <w:r>
        <w:t>Context:</w:t>
      </w:r>
    </w:p>
    <w:p>
      <w:r>
        <w:t>[retrieved chunks]</w:t>
      </w:r>
    </w:p>
    <w:p/>
    <w:p>
      <w:r>
        <w:t>Question:</w:t>
      </w:r>
    </w:p>
    <w:p>
      <w:r>
        <w:t>[user query]</w:t>
      </w:r>
    </w:p>
    <w:p/>
    <w:p>
      <w:r>
        <w:t>Answer using only the provided context.</w:t>
      </w:r>
    </w:p>
    <w:p/>
    <w:p>
      <w:r>
        <w:t>Good prompt design prevents hallucinations and ensures grounded responses.</w:t>
      </w:r>
    </w:p>
    <w:p>
      <w:pPr>
        <w:pStyle w:val="Heading1"/>
      </w:pPr>
      <w:r>
        <w:t>8. End-to-End RAG Pipeline</w:t>
      </w:r>
    </w:p>
    <w:p>
      <w:r>
        <w:t>Full pipeline:</w:t>
      </w:r>
    </w:p>
    <w:p/>
    <w:p>
      <w:r>
        <w:t>Documents</w:t>
      </w:r>
    </w:p>
    <w:p>
      <w:r>
        <w:t xml:space="preserve"> ↓</w:t>
      </w:r>
    </w:p>
    <w:p>
      <w:r>
        <w:t>Chunking</w:t>
      </w:r>
    </w:p>
    <w:p>
      <w:r>
        <w:t xml:space="preserve"> ↓</w:t>
      </w:r>
    </w:p>
    <w:p>
      <w:r>
        <w:t>Embeddings</w:t>
      </w:r>
    </w:p>
    <w:p>
      <w:r>
        <w:t xml:space="preserve"> ↓</w:t>
      </w:r>
    </w:p>
    <w:p>
      <w:r>
        <w:t>Vector Store</w:t>
      </w:r>
    </w:p>
    <w:p>
      <w:r>
        <w:t xml:space="preserve"> ↓</w:t>
      </w:r>
    </w:p>
    <w:p>
      <w:r>
        <w:t>Retriever</w:t>
      </w:r>
    </w:p>
    <w:p>
      <w:r>
        <w:t xml:space="preserve"> ↓</w:t>
      </w:r>
    </w:p>
    <w:p>
      <w:r>
        <w:t>Reranker (optional)</w:t>
      </w:r>
    </w:p>
    <w:p>
      <w:r>
        <w:t xml:space="preserve"> ↓</w:t>
      </w:r>
    </w:p>
    <w:p>
      <w:r>
        <w:t>LLM Generation</w:t>
      </w:r>
    </w:p>
    <w:p/>
    <w:p>
      <w:r>
        <w:t>This architecture allows LLMs to answer questions using external knowledge sources without retraining the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