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25332" w14:textId="77777777" w:rsidR="00916351" w:rsidRDefault="00916351" w:rsidP="00916351">
      <w:pPr>
        <w:rPr>
          <w:b/>
          <w:bCs/>
          <w:sz w:val="32"/>
          <w:szCs w:val="32"/>
        </w:rPr>
      </w:pPr>
    </w:p>
    <w:p w14:paraId="3F9E587E" w14:textId="77777777" w:rsidR="00916351" w:rsidRDefault="00916351" w:rsidP="00916351">
      <w:pPr>
        <w:rPr>
          <w:b/>
          <w:bCs/>
          <w:sz w:val="32"/>
          <w:szCs w:val="32"/>
        </w:rPr>
      </w:pPr>
    </w:p>
    <w:p w14:paraId="38B59D83" w14:textId="77777777" w:rsidR="00916351" w:rsidRDefault="00916351" w:rsidP="00916351">
      <w:pPr>
        <w:rPr>
          <w:b/>
          <w:bCs/>
          <w:sz w:val="32"/>
          <w:szCs w:val="32"/>
        </w:rPr>
      </w:pPr>
    </w:p>
    <w:p w14:paraId="2A687CDD" w14:textId="77777777" w:rsidR="00916351" w:rsidRDefault="00916351" w:rsidP="00916351">
      <w:pPr>
        <w:rPr>
          <w:b/>
          <w:bCs/>
          <w:sz w:val="32"/>
          <w:szCs w:val="32"/>
        </w:rPr>
      </w:pPr>
    </w:p>
    <w:p w14:paraId="6ADFE68A" w14:textId="77777777" w:rsidR="00916351" w:rsidRDefault="00916351" w:rsidP="00916351">
      <w:pPr>
        <w:rPr>
          <w:b/>
          <w:bCs/>
          <w:sz w:val="32"/>
          <w:szCs w:val="32"/>
        </w:rPr>
      </w:pPr>
    </w:p>
    <w:p w14:paraId="058AEEB3" w14:textId="77777777" w:rsidR="00916351" w:rsidRDefault="00916351" w:rsidP="00916351">
      <w:pPr>
        <w:rPr>
          <w:b/>
          <w:bCs/>
          <w:sz w:val="32"/>
          <w:szCs w:val="32"/>
        </w:rPr>
      </w:pPr>
    </w:p>
    <w:p w14:paraId="3DF3F649" w14:textId="77777777" w:rsidR="00916351" w:rsidRDefault="00916351" w:rsidP="00916351">
      <w:pPr>
        <w:rPr>
          <w:b/>
          <w:bCs/>
          <w:sz w:val="32"/>
          <w:szCs w:val="32"/>
        </w:rPr>
      </w:pPr>
    </w:p>
    <w:p w14:paraId="533C1D45" w14:textId="77777777" w:rsidR="00916351" w:rsidRDefault="00916351" w:rsidP="00916351">
      <w:pPr>
        <w:rPr>
          <w:b/>
          <w:bCs/>
          <w:sz w:val="40"/>
          <w:szCs w:val="40"/>
        </w:rPr>
      </w:pPr>
      <w:r w:rsidRPr="00FB6EBF">
        <w:rPr>
          <w:b/>
          <w:bCs/>
          <w:sz w:val="32"/>
          <w:szCs w:val="32"/>
        </w:rPr>
        <w:t>Student Name</w:t>
      </w:r>
      <w:r w:rsidRPr="00FB6EBF">
        <w:rPr>
          <w:sz w:val="32"/>
          <w:szCs w:val="32"/>
        </w:rPr>
        <w:t>: -</w:t>
      </w:r>
      <w:r w:rsidRPr="00FB6EBF">
        <w:rPr>
          <w:sz w:val="40"/>
          <w:szCs w:val="40"/>
        </w:rPr>
        <w:t xml:space="preserve"> ATHARVA DESHPANDE</w:t>
      </w:r>
    </w:p>
    <w:p w14:paraId="443BB63C" w14:textId="77777777" w:rsidR="00916351" w:rsidRPr="00FB6EBF" w:rsidRDefault="00916351" w:rsidP="00916351">
      <w:pPr>
        <w:rPr>
          <w:sz w:val="40"/>
          <w:szCs w:val="40"/>
        </w:rPr>
      </w:pPr>
      <w:r w:rsidRPr="00FB6EBF">
        <w:rPr>
          <w:b/>
          <w:bCs/>
          <w:sz w:val="32"/>
          <w:szCs w:val="32"/>
        </w:rPr>
        <w:t>Student Email</w:t>
      </w:r>
      <w:r w:rsidRPr="00FB6EBF">
        <w:rPr>
          <w:sz w:val="32"/>
          <w:szCs w:val="32"/>
        </w:rPr>
        <w:t>: -</w:t>
      </w:r>
      <w:r>
        <w:rPr>
          <w:b/>
          <w:bCs/>
          <w:sz w:val="40"/>
          <w:szCs w:val="40"/>
        </w:rPr>
        <w:t xml:space="preserve"> </w:t>
      </w:r>
      <w:r w:rsidRPr="00FB6EBF">
        <w:rPr>
          <w:sz w:val="40"/>
          <w:szCs w:val="40"/>
        </w:rPr>
        <w:t>deshpana@oregonstate.edu</w:t>
      </w:r>
    </w:p>
    <w:p w14:paraId="41CAF14A" w14:textId="0A83E811" w:rsidR="00916351" w:rsidRPr="00FB6EBF" w:rsidRDefault="00916351" w:rsidP="00916351">
      <w:pPr>
        <w:jc w:val="both"/>
        <w:rPr>
          <w:rFonts w:cstheme="minorHAnsi"/>
          <w:sz w:val="48"/>
          <w:szCs w:val="48"/>
        </w:rPr>
      </w:pPr>
      <w:r w:rsidRPr="00FB6EBF">
        <w:rPr>
          <w:rFonts w:cstheme="minorHAnsi"/>
          <w:b/>
          <w:bCs/>
          <w:sz w:val="32"/>
          <w:szCs w:val="32"/>
        </w:rPr>
        <w:t>Project No</w:t>
      </w:r>
      <w:r w:rsidRPr="00FB6EBF">
        <w:rPr>
          <w:rFonts w:cstheme="minorHAnsi"/>
          <w:sz w:val="32"/>
          <w:szCs w:val="32"/>
        </w:rPr>
        <w:t>: -</w:t>
      </w:r>
      <w:r w:rsidRPr="00FB6EBF">
        <w:rPr>
          <w:rFonts w:cstheme="minorHAnsi"/>
          <w:sz w:val="48"/>
          <w:szCs w:val="48"/>
        </w:rPr>
        <w:t xml:space="preserve"> </w:t>
      </w:r>
      <w:r w:rsidRPr="000361D1">
        <w:rPr>
          <w:rFonts w:cstheme="minorHAnsi"/>
          <w:sz w:val="40"/>
          <w:szCs w:val="40"/>
        </w:rPr>
        <w:t>Project#</w:t>
      </w:r>
      <w:r>
        <w:rPr>
          <w:rFonts w:cstheme="minorHAnsi"/>
          <w:sz w:val="40"/>
          <w:szCs w:val="40"/>
        </w:rPr>
        <w:t>6</w:t>
      </w:r>
    </w:p>
    <w:p w14:paraId="21978764" w14:textId="3B0917D2" w:rsidR="00916351" w:rsidRDefault="00916351" w:rsidP="00916351">
      <w:pPr>
        <w:jc w:val="both"/>
      </w:pPr>
      <w:r w:rsidRPr="00FB6EBF">
        <w:rPr>
          <w:b/>
          <w:bCs/>
          <w:sz w:val="32"/>
          <w:szCs w:val="32"/>
        </w:rPr>
        <w:t>Project Name</w:t>
      </w:r>
      <w:r w:rsidRPr="00FB6EBF">
        <w:rPr>
          <w:sz w:val="32"/>
          <w:szCs w:val="32"/>
        </w:rPr>
        <w:t>: -</w:t>
      </w:r>
      <w:r w:rsidRPr="00FB6EBF">
        <w:rPr>
          <w:sz w:val="40"/>
          <w:szCs w:val="40"/>
        </w:rPr>
        <w:t xml:space="preserve"> </w:t>
      </w:r>
      <w:r w:rsidRPr="00BE6371">
        <w:rPr>
          <w:sz w:val="40"/>
          <w:szCs w:val="40"/>
        </w:rPr>
        <w:tab/>
      </w:r>
      <w:r w:rsidRPr="00916351">
        <w:rPr>
          <w:sz w:val="40"/>
          <w:szCs w:val="40"/>
        </w:rPr>
        <w:t>OpenCL Matrix Multiplication</w:t>
      </w:r>
    </w:p>
    <w:p w14:paraId="4D31C332" w14:textId="77777777" w:rsidR="00916351" w:rsidRDefault="00916351" w:rsidP="00916351"/>
    <w:p w14:paraId="091A3407" w14:textId="77777777" w:rsidR="00916351" w:rsidRDefault="00916351" w:rsidP="00916351"/>
    <w:p w14:paraId="4D4AA25F" w14:textId="77777777" w:rsidR="00916351" w:rsidRDefault="00916351" w:rsidP="00916351"/>
    <w:p w14:paraId="4343E855" w14:textId="77777777" w:rsidR="00916351" w:rsidRDefault="00916351" w:rsidP="00916351"/>
    <w:p w14:paraId="1F34EC35" w14:textId="77777777" w:rsidR="00916351" w:rsidRDefault="00916351" w:rsidP="00916351"/>
    <w:p w14:paraId="4C56733D" w14:textId="77777777" w:rsidR="00916351" w:rsidRDefault="00916351" w:rsidP="00916351"/>
    <w:p w14:paraId="2B8FB7AA" w14:textId="77777777" w:rsidR="00916351" w:rsidRDefault="00916351" w:rsidP="00916351"/>
    <w:p w14:paraId="4385B9B1" w14:textId="77777777" w:rsidR="00916351" w:rsidRDefault="00916351" w:rsidP="00916351"/>
    <w:p w14:paraId="7C319955" w14:textId="77777777" w:rsidR="00916351" w:rsidRDefault="00916351" w:rsidP="00916351"/>
    <w:p w14:paraId="15D45083" w14:textId="77777777" w:rsidR="00916351" w:rsidRDefault="00916351" w:rsidP="00916351"/>
    <w:p w14:paraId="0D21642B" w14:textId="77777777" w:rsidR="00916351" w:rsidRDefault="00916351" w:rsidP="00916351"/>
    <w:p w14:paraId="550C9066" w14:textId="77777777" w:rsidR="00916351" w:rsidRDefault="00916351" w:rsidP="00916351"/>
    <w:p w14:paraId="5E0C7D88" w14:textId="77777777" w:rsidR="00916351" w:rsidRDefault="00916351" w:rsidP="00916351"/>
    <w:p w14:paraId="2038BA80" w14:textId="77777777" w:rsidR="00916351" w:rsidRDefault="00916351" w:rsidP="00916351"/>
    <w:p w14:paraId="3975BC57" w14:textId="4AE6F06C" w:rsidR="00916351" w:rsidRDefault="00916351" w:rsidP="00916351">
      <w:pPr>
        <w:pStyle w:val="ListParagraph"/>
        <w:numPr>
          <w:ilvl w:val="0"/>
          <w:numId w:val="1"/>
        </w:numPr>
      </w:pPr>
      <w:r>
        <w:lastRenderedPageBreak/>
        <w:t xml:space="preserve">What machine </w:t>
      </w:r>
      <w:r>
        <w:t>did you run</w:t>
      </w:r>
      <w:r>
        <w:t xml:space="preserve"> this on</w:t>
      </w:r>
      <w:r>
        <w:t>?</w:t>
      </w:r>
    </w:p>
    <w:p w14:paraId="7E9BC6E1" w14:textId="138E8E41" w:rsidR="00F13F23" w:rsidRDefault="00916351" w:rsidP="00916351">
      <w:pPr>
        <w:pStyle w:val="ListParagraph"/>
        <w:numPr>
          <w:ilvl w:val="0"/>
          <w:numId w:val="2"/>
        </w:numPr>
      </w:pPr>
      <w:r>
        <w:t xml:space="preserve"> I ran this on the rabbit server which selected the vendor as NVIDIA for its GPU.</w:t>
      </w:r>
    </w:p>
    <w:p w14:paraId="25685D90" w14:textId="77777777" w:rsidR="00916351" w:rsidRDefault="00916351" w:rsidP="00916351"/>
    <w:p w14:paraId="7843C633" w14:textId="1C46579F" w:rsidR="00916351" w:rsidRDefault="00916351" w:rsidP="00916351">
      <w:pPr>
        <w:pStyle w:val="ListParagraph"/>
        <w:numPr>
          <w:ilvl w:val="0"/>
          <w:numId w:val="1"/>
        </w:numPr>
      </w:pPr>
      <w:r>
        <w:t>Show the table and graphs</w:t>
      </w:r>
      <w:r>
        <w:t>.</w:t>
      </w:r>
    </w:p>
    <w:p w14:paraId="6D1118E2" w14:textId="1F1FEE74" w:rsidR="00916351" w:rsidRDefault="00916351" w:rsidP="00916351">
      <w:pPr>
        <w:pStyle w:val="ListParagraph"/>
        <w:numPr>
          <w:ilvl w:val="0"/>
          <w:numId w:val="2"/>
        </w:numPr>
      </w:pPr>
    </w:p>
    <w:tbl>
      <w:tblPr>
        <w:tblStyle w:val="TableGrid"/>
        <w:tblW w:w="0" w:type="auto"/>
        <w:jc w:val="center"/>
        <w:tblLook w:val="04A0" w:firstRow="1" w:lastRow="0" w:firstColumn="1" w:lastColumn="0" w:noHBand="0" w:noVBand="1"/>
      </w:tblPr>
      <w:tblGrid>
        <w:gridCol w:w="2335"/>
        <w:gridCol w:w="2610"/>
        <w:gridCol w:w="2880"/>
      </w:tblGrid>
      <w:tr w:rsidR="00916351" w:rsidRPr="00916351" w14:paraId="44017461" w14:textId="77777777" w:rsidTr="00916351">
        <w:trPr>
          <w:trHeight w:val="314"/>
          <w:jc w:val="center"/>
        </w:trPr>
        <w:tc>
          <w:tcPr>
            <w:tcW w:w="2335" w:type="dxa"/>
            <w:noWrap/>
            <w:hideMark/>
          </w:tcPr>
          <w:p w14:paraId="35F14D54" w14:textId="5B705AE7" w:rsidR="00916351" w:rsidRPr="00916351" w:rsidRDefault="00916351" w:rsidP="00916351">
            <w:r>
              <w:t xml:space="preserve">               </w:t>
            </w:r>
            <w:r w:rsidRPr="00916351">
              <w:t>Matrix Size</w:t>
            </w:r>
          </w:p>
        </w:tc>
        <w:tc>
          <w:tcPr>
            <w:tcW w:w="2610" w:type="dxa"/>
            <w:noWrap/>
            <w:hideMark/>
          </w:tcPr>
          <w:p w14:paraId="053058E0" w14:textId="68CDCC98" w:rsidR="00916351" w:rsidRPr="00916351" w:rsidRDefault="00916351" w:rsidP="00916351">
            <w:r>
              <w:t xml:space="preserve">            </w:t>
            </w:r>
            <w:r w:rsidRPr="00916351">
              <w:t>Work Element</w:t>
            </w:r>
          </w:p>
        </w:tc>
        <w:tc>
          <w:tcPr>
            <w:tcW w:w="2880" w:type="dxa"/>
            <w:noWrap/>
            <w:hideMark/>
          </w:tcPr>
          <w:p w14:paraId="2ACE362F" w14:textId="65E1FEBE" w:rsidR="00916351" w:rsidRPr="00916351" w:rsidRDefault="00916351" w:rsidP="00916351">
            <w:r>
              <w:t xml:space="preserve">               </w:t>
            </w:r>
            <w:proofErr w:type="spellStart"/>
            <w:r w:rsidRPr="00916351">
              <w:t>GigaMults</w:t>
            </w:r>
            <w:proofErr w:type="spellEnd"/>
            <w:r w:rsidRPr="00916351">
              <w:t>/Sec</w:t>
            </w:r>
          </w:p>
        </w:tc>
      </w:tr>
      <w:tr w:rsidR="00916351" w:rsidRPr="00916351" w14:paraId="7D992026" w14:textId="77777777" w:rsidTr="00916351">
        <w:trPr>
          <w:trHeight w:val="290"/>
          <w:jc w:val="center"/>
        </w:trPr>
        <w:tc>
          <w:tcPr>
            <w:tcW w:w="2335" w:type="dxa"/>
            <w:noWrap/>
            <w:hideMark/>
          </w:tcPr>
          <w:p w14:paraId="06DA75C6" w14:textId="77777777" w:rsidR="00916351" w:rsidRPr="00916351" w:rsidRDefault="00916351" w:rsidP="00916351">
            <w:pPr>
              <w:pStyle w:val="ListParagraph"/>
              <w:ind w:left="1080"/>
            </w:pPr>
            <w:r w:rsidRPr="00916351">
              <w:t>1024</w:t>
            </w:r>
          </w:p>
        </w:tc>
        <w:tc>
          <w:tcPr>
            <w:tcW w:w="2610" w:type="dxa"/>
            <w:noWrap/>
            <w:hideMark/>
          </w:tcPr>
          <w:p w14:paraId="05E4D9D1" w14:textId="77777777" w:rsidR="00916351" w:rsidRPr="00916351" w:rsidRDefault="00916351" w:rsidP="00916351">
            <w:pPr>
              <w:pStyle w:val="ListParagraph"/>
              <w:ind w:left="1080"/>
            </w:pPr>
            <w:r w:rsidRPr="00916351">
              <w:t>1</w:t>
            </w:r>
          </w:p>
        </w:tc>
        <w:tc>
          <w:tcPr>
            <w:tcW w:w="2880" w:type="dxa"/>
            <w:noWrap/>
            <w:hideMark/>
          </w:tcPr>
          <w:p w14:paraId="3784D2D6" w14:textId="77777777" w:rsidR="00916351" w:rsidRPr="00916351" w:rsidRDefault="00916351" w:rsidP="00916351">
            <w:pPr>
              <w:pStyle w:val="ListParagraph"/>
              <w:ind w:left="1080"/>
            </w:pPr>
            <w:r w:rsidRPr="00916351">
              <w:t>0.42</w:t>
            </w:r>
          </w:p>
        </w:tc>
      </w:tr>
      <w:tr w:rsidR="00916351" w:rsidRPr="00916351" w14:paraId="5C6A44AE" w14:textId="77777777" w:rsidTr="00916351">
        <w:trPr>
          <w:trHeight w:val="290"/>
          <w:jc w:val="center"/>
        </w:trPr>
        <w:tc>
          <w:tcPr>
            <w:tcW w:w="2335" w:type="dxa"/>
            <w:noWrap/>
            <w:hideMark/>
          </w:tcPr>
          <w:p w14:paraId="76734BC9" w14:textId="77777777" w:rsidR="00916351" w:rsidRPr="00916351" w:rsidRDefault="00916351" w:rsidP="00916351">
            <w:pPr>
              <w:pStyle w:val="ListParagraph"/>
              <w:ind w:left="1080"/>
            </w:pPr>
            <w:r w:rsidRPr="00916351">
              <w:t>1024</w:t>
            </w:r>
          </w:p>
        </w:tc>
        <w:tc>
          <w:tcPr>
            <w:tcW w:w="2610" w:type="dxa"/>
            <w:noWrap/>
            <w:hideMark/>
          </w:tcPr>
          <w:p w14:paraId="402F5322" w14:textId="77777777" w:rsidR="00916351" w:rsidRPr="00916351" w:rsidRDefault="00916351" w:rsidP="00916351">
            <w:pPr>
              <w:pStyle w:val="ListParagraph"/>
              <w:ind w:left="1080"/>
            </w:pPr>
            <w:r w:rsidRPr="00916351">
              <w:t>4</w:t>
            </w:r>
          </w:p>
        </w:tc>
        <w:tc>
          <w:tcPr>
            <w:tcW w:w="2880" w:type="dxa"/>
            <w:noWrap/>
            <w:hideMark/>
          </w:tcPr>
          <w:p w14:paraId="72951597" w14:textId="77777777" w:rsidR="00916351" w:rsidRPr="00916351" w:rsidRDefault="00916351" w:rsidP="00916351">
            <w:pPr>
              <w:pStyle w:val="ListParagraph"/>
              <w:ind w:left="1080"/>
            </w:pPr>
            <w:r w:rsidRPr="00916351">
              <w:t>0.31</w:t>
            </w:r>
          </w:p>
        </w:tc>
      </w:tr>
      <w:tr w:rsidR="00916351" w:rsidRPr="00916351" w14:paraId="73A41814" w14:textId="77777777" w:rsidTr="00916351">
        <w:trPr>
          <w:trHeight w:val="290"/>
          <w:jc w:val="center"/>
        </w:trPr>
        <w:tc>
          <w:tcPr>
            <w:tcW w:w="2335" w:type="dxa"/>
            <w:noWrap/>
            <w:hideMark/>
          </w:tcPr>
          <w:p w14:paraId="73D9A6BE" w14:textId="77777777" w:rsidR="00916351" w:rsidRPr="00916351" w:rsidRDefault="00916351" w:rsidP="00916351">
            <w:pPr>
              <w:pStyle w:val="ListParagraph"/>
              <w:ind w:left="1080"/>
            </w:pPr>
            <w:r w:rsidRPr="00916351">
              <w:t>1024</w:t>
            </w:r>
          </w:p>
        </w:tc>
        <w:tc>
          <w:tcPr>
            <w:tcW w:w="2610" w:type="dxa"/>
            <w:noWrap/>
            <w:hideMark/>
          </w:tcPr>
          <w:p w14:paraId="7FDEB790" w14:textId="77777777" w:rsidR="00916351" w:rsidRPr="00916351" w:rsidRDefault="00916351" w:rsidP="00916351">
            <w:pPr>
              <w:pStyle w:val="ListParagraph"/>
              <w:ind w:left="1080"/>
            </w:pPr>
            <w:r w:rsidRPr="00916351">
              <w:t>16</w:t>
            </w:r>
          </w:p>
        </w:tc>
        <w:tc>
          <w:tcPr>
            <w:tcW w:w="2880" w:type="dxa"/>
            <w:noWrap/>
            <w:hideMark/>
          </w:tcPr>
          <w:p w14:paraId="1E3508EC" w14:textId="77777777" w:rsidR="00916351" w:rsidRPr="00916351" w:rsidRDefault="00916351" w:rsidP="00916351">
            <w:pPr>
              <w:pStyle w:val="ListParagraph"/>
              <w:ind w:left="1080"/>
            </w:pPr>
            <w:r w:rsidRPr="00916351">
              <w:t>0.37</w:t>
            </w:r>
          </w:p>
        </w:tc>
      </w:tr>
      <w:tr w:rsidR="00916351" w:rsidRPr="00916351" w14:paraId="5BA1CD76" w14:textId="77777777" w:rsidTr="00916351">
        <w:trPr>
          <w:trHeight w:val="290"/>
          <w:jc w:val="center"/>
        </w:trPr>
        <w:tc>
          <w:tcPr>
            <w:tcW w:w="2335" w:type="dxa"/>
            <w:noWrap/>
            <w:hideMark/>
          </w:tcPr>
          <w:p w14:paraId="793CA901" w14:textId="77777777" w:rsidR="00916351" w:rsidRPr="00916351" w:rsidRDefault="00916351" w:rsidP="00916351">
            <w:pPr>
              <w:pStyle w:val="ListParagraph"/>
              <w:ind w:left="1080"/>
            </w:pPr>
            <w:r w:rsidRPr="00916351">
              <w:t>1024</w:t>
            </w:r>
          </w:p>
        </w:tc>
        <w:tc>
          <w:tcPr>
            <w:tcW w:w="2610" w:type="dxa"/>
            <w:noWrap/>
            <w:hideMark/>
          </w:tcPr>
          <w:p w14:paraId="272C8161" w14:textId="77777777" w:rsidR="00916351" w:rsidRPr="00916351" w:rsidRDefault="00916351" w:rsidP="00916351">
            <w:pPr>
              <w:pStyle w:val="ListParagraph"/>
              <w:ind w:left="1080"/>
            </w:pPr>
            <w:r w:rsidRPr="00916351">
              <w:t>64</w:t>
            </w:r>
          </w:p>
        </w:tc>
        <w:tc>
          <w:tcPr>
            <w:tcW w:w="2880" w:type="dxa"/>
            <w:noWrap/>
            <w:hideMark/>
          </w:tcPr>
          <w:p w14:paraId="716C1D02" w14:textId="77777777" w:rsidR="00916351" w:rsidRPr="00916351" w:rsidRDefault="00916351" w:rsidP="00916351">
            <w:pPr>
              <w:pStyle w:val="ListParagraph"/>
              <w:ind w:left="1080"/>
            </w:pPr>
            <w:r w:rsidRPr="00916351">
              <w:t>0.33</w:t>
            </w:r>
          </w:p>
        </w:tc>
      </w:tr>
      <w:tr w:rsidR="00916351" w:rsidRPr="00916351" w14:paraId="2AE047B7" w14:textId="77777777" w:rsidTr="00916351">
        <w:trPr>
          <w:trHeight w:val="290"/>
          <w:jc w:val="center"/>
        </w:trPr>
        <w:tc>
          <w:tcPr>
            <w:tcW w:w="2335" w:type="dxa"/>
            <w:noWrap/>
            <w:hideMark/>
          </w:tcPr>
          <w:p w14:paraId="69540BE5" w14:textId="77777777" w:rsidR="00916351" w:rsidRPr="00916351" w:rsidRDefault="00916351" w:rsidP="00916351">
            <w:pPr>
              <w:pStyle w:val="ListParagraph"/>
              <w:ind w:left="1080"/>
            </w:pPr>
            <w:r w:rsidRPr="00916351">
              <w:t>1024</w:t>
            </w:r>
          </w:p>
        </w:tc>
        <w:tc>
          <w:tcPr>
            <w:tcW w:w="2610" w:type="dxa"/>
            <w:noWrap/>
            <w:hideMark/>
          </w:tcPr>
          <w:p w14:paraId="58593CD6" w14:textId="77777777" w:rsidR="00916351" w:rsidRPr="00916351" w:rsidRDefault="00916351" w:rsidP="00916351">
            <w:pPr>
              <w:pStyle w:val="ListParagraph"/>
              <w:ind w:left="1080"/>
            </w:pPr>
            <w:r w:rsidRPr="00916351">
              <w:t>256</w:t>
            </w:r>
          </w:p>
        </w:tc>
        <w:tc>
          <w:tcPr>
            <w:tcW w:w="2880" w:type="dxa"/>
            <w:noWrap/>
            <w:hideMark/>
          </w:tcPr>
          <w:p w14:paraId="727FC61D" w14:textId="77777777" w:rsidR="00916351" w:rsidRPr="00916351" w:rsidRDefault="00916351" w:rsidP="00916351">
            <w:pPr>
              <w:pStyle w:val="ListParagraph"/>
              <w:ind w:left="1080"/>
            </w:pPr>
            <w:r w:rsidRPr="00916351">
              <w:t>0.36</w:t>
            </w:r>
          </w:p>
        </w:tc>
      </w:tr>
      <w:tr w:rsidR="00916351" w:rsidRPr="00916351" w14:paraId="2234C98A" w14:textId="77777777" w:rsidTr="00916351">
        <w:trPr>
          <w:trHeight w:val="290"/>
          <w:jc w:val="center"/>
        </w:trPr>
        <w:tc>
          <w:tcPr>
            <w:tcW w:w="2335" w:type="dxa"/>
            <w:noWrap/>
            <w:hideMark/>
          </w:tcPr>
          <w:p w14:paraId="792BF0A6" w14:textId="77777777" w:rsidR="00916351" w:rsidRPr="00916351" w:rsidRDefault="00916351" w:rsidP="00916351">
            <w:pPr>
              <w:pStyle w:val="ListParagraph"/>
              <w:ind w:left="1080"/>
            </w:pPr>
            <w:r w:rsidRPr="00916351">
              <w:t>4096</w:t>
            </w:r>
          </w:p>
        </w:tc>
        <w:tc>
          <w:tcPr>
            <w:tcW w:w="2610" w:type="dxa"/>
            <w:noWrap/>
            <w:hideMark/>
          </w:tcPr>
          <w:p w14:paraId="25BC00D9" w14:textId="77777777" w:rsidR="00916351" w:rsidRPr="00916351" w:rsidRDefault="00916351" w:rsidP="00916351">
            <w:pPr>
              <w:pStyle w:val="ListParagraph"/>
              <w:ind w:left="1080"/>
            </w:pPr>
            <w:r w:rsidRPr="00916351">
              <w:t>1</w:t>
            </w:r>
          </w:p>
        </w:tc>
        <w:tc>
          <w:tcPr>
            <w:tcW w:w="2880" w:type="dxa"/>
            <w:noWrap/>
            <w:hideMark/>
          </w:tcPr>
          <w:p w14:paraId="38795814" w14:textId="77777777" w:rsidR="00916351" w:rsidRPr="00916351" w:rsidRDefault="00916351" w:rsidP="00916351">
            <w:pPr>
              <w:pStyle w:val="ListParagraph"/>
              <w:ind w:left="1080"/>
            </w:pPr>
            <w:r w:rsidRPr="00916351">
              <w:t>1.2</w:t>
            </w:r>
          </w:p>
        </w:tc>
      </w:tr>
      <w:tr w:rsidR="00916351" w:rsidRPr="00916351" w14:paraId="68FFEA78" w14:textId="77777777" w:rsidTr="00916351">
        <w:trPr>
          <w:trHeight w:val="290"/>
          <w:jc w:val="center"/>
        </w:trPr>
        <w:tc>
          <w:tcPr>
            <w:tcW w:w="2335" w:type="dxa"/>
            <w:noWrap/>
            <w:hideMark/>
          </w:tcPr>
          <w:p w14:paraId="5E24778A" w14:textId="77777777" w:rsidR="00916351" w:rsidRPr="00916351" w:rsidRDefault="00916351" w:rsidP="00916351">
            <w:pPr>
              <w:pStyle w:val="ListParagraph"/>
              <w:ind w:left="1080"/>
            </w:pPr>
            <w:r w:rsidRPr="00916351">
              <w:t>4096</w:t>
            </w:r>
          </w:p>
        </w:tc>
        <w:tc>
          <w:tcPr>
            <w:tcW w:w="2610" w:type="dxa"/>
            <w:noWrap/>
            <w:hideMark/>
          </w:tcPr>
          <w:p w14:paraId="380AE31E" w14:textId="77777777" w:rsidR="00916351" w:rsidRPr="00916351" w:rsidRDefault="00916351" w:rsidP="00916351">
            <w:pPr>
              <w:pStyle w:val="ListParagraph"/>
              <w:ind w:left="1080"/>
            </w:pPr>
            <w:r w:rsidRPr="00916351">
              <w:t>4</w:t>
            </w:r>
          </w:p>
        </w:tc>
        <w:tc>
          <w:tcPr>
            <w:tcW w:w="2880" w:type="dxa"/>
            <w:noWrap/>
            <w:hideMark/>
          </w:tcPr>
          <w:p w14:paraId="14B7C4A7" w14:textId="77777777" w:rsidR="00916351" w:rsidRPr="00916351" w:rsidRDefault="00916351" w:rsidP="00916351">
            <w:pPr>
              <w:pStyle w:val="ListParagraph"/>
              <w:ind w:left="1080"/>
            </w:pPr>
            <w:r w:rsidRPr="00916351">
              <w:t>2</w:t>
            </w:r>
          </w:p>
        </w:tc>
      </w:tr>
      <w:tr w:rsidR="00916351" w:rsidRPr="00916351" w14:paraId="5C6D64D3" w14:textId="77777777" w:rsidTr="00916351">
        <w:trPr>
          <w:trHeight w:val="290"/>
          <w:jc w:val="center"/>
        </w:trPr>
        <w:tc>
          <w:tcPr>
            <w:tcW w:w="2335" w:type="dxa"/>
            <w:noWrap/>
            <w:hideMark/>
          </w:tcPr>
          <w:p w14:paraId="3CD2F973" w14:textId="77777777" w:rsidR="00916351" w:rsidRPr="00916351" w:rsidRDefault="00916351" w:rsidP="00916351">
            <w:pPr>
              <w:pStyle w:val="ListParagraph"/>
              <w:ind w:left="1080"/>
            </w:pPr>
            <w:r w:rsidRPr="00916351">
              <w:t>4096</w:t>
            </w:r>
          </w:p>
        </w:tc>
        <w:tc>
          <w:tcPr>
            <w:tcW w:w="2610" w:type="dxa"/>
            <w:noWrap/>
            <w:hideMark/>
          </w:tcPr>
          <w:p w14:paraId="04B89449" w14:textId="77777777" w:rsidR="00916351" w:rsidRPr="00916351" w:rsidRDefault="00916351" w:rsidP="00916351">
            <w:pPr>
              <w:pStyle w:val="ListParagraph"/>
              <w:ind w:left="1080"/>
            </w:pPr>
            <w:r w:rsidRPr="00916351">
              <w:t>16</w:t>
            </w:r>
          </w:p>
        </w:tc>
        <w:tc>
          <w:tcPr>
            <w:tcW w:w="2880" w:type="dxa"/>
            <w:noWrap/>
            <w:hideMark/>
          </w:tcPr>
          <w:p w14:paraId="381D7063" w14:textId="77777777" w:rsidR="00916351" w:rsidRPr="00916351" w:rsidRDefault="00916351" w:rsidP="00916351">
            <w:pPr>
              <w:pStyle w:val="ListParagraph"/>
              <w:ind w:left="1080"/>
            </w:pPr>
            <w:r w:rsidRPr="00916351">
              <w:t>3.02</w:t>
            </w:r>
          </w:p>
        </w:tc>
      </w:tr>
      <w:tr w:rsidR="00916351" w:rsidRPr="00916351" w14:paraId="0403C59B" w14:textId="77777777" w:rsidTr="00916351">
        <w:trPr>
          <w:trHeight w:val="290"/>
          <w:jc w:val="center"/>
        </w:trPr>
        <w:tc>
          <w:tcPr>
            <w:tcW w:w="2335" w:type="dxa"/>
            <w:noWrap/>
            <w:hideMark/>
          </w:tcPr>
          <w:p w14:paraId="6BC1CAD7" w14:textId="77777777" w:rsidR="00916351" w:rsidRPr="00916351" w:rsidRDefault="00916351" w:rsidP="00916351">
            <w:pPr>
              <w:pStyle w:val="ListParagraph"/>
              <w:ind w:left="1080"/>
            </w:pPr>
            <w:r w:rsidRPr="00916351">
              <w:t>4096</w:t>
            </w:r>
          </w:p>
        </w:tc>
        <w:tc>
          <w:tcPr>
            <w:tcW w:w="2610" w:type="dxa"/>
            <w:noWrap/>
            <w:hideMark/>
          </w:tcPr>
          <w:p w14:paraId="048F924B" w14:textId="77777777" w:rsidR="00916351" w:rsidRPr="00916351" w:rsidRDefault="00916351" w:rsidP="00916351">
            <w:pPr>
              <w:pStyle w:val="ListParagraph"/>
              <w:ind w:left="1080"/>
            </w:pPr>
            <w:r w:rsidRPr="00916351">
              <w:t>64</w:t>
            </w:r>
          </w:p>
        </w:tc>
        <w:tc>
          <w:tcPr>
            <w:tcW w:w="2880" w:type="dxa"/>
            <w:noWrap/>
            <w:hideMark/>
          </w:tcPr>
          <w:p w14:paraId="12EC0836" w14:textId="77777777" w:rsidR="00916351" w:rsidRPr="00916351" w:rsidRDefault="00916351" w:rsidP="00916351">
            <w:pPr>
              <w:pStyle w:val="ListParagraph"/>
              <w:ind w:left="1080"/>
            </w:pPr>
            <w:r w:rsidRPr="00916351">
              <w:t>2.89</w:t>
            </w:r>
          </w:p>
        </w:tc>
      </w:tr>
      <w:tr w:rsidR="00916351" w:rsidRPr="00916351" w14:paraId="7897F96E" w14:textId="77777777" w:rsidTr="00916351">
        <w:trPr>
          <w:trHeight w:val="290"/>
          <w:jc w:val="center"/>
        </w:trPr>
        <w:tc>
          <w:tcPr>
            <w:tcW w:w="2335" w:type="dxa"/>
            <w:noWrap/>
            <w:hideMark/>
          </w:tcPr>
          <w:p w14:paraId="1FC07173" w14:textId="77777777" w:rsidR="00916351" w:rsidRPr="00916351" w:rsidRDefault="00916351" w:rsidP="00916351">
            <w:pPr>
              <w:pStyle w:val="ListParagraph"/>
              <w:ind w:left="1080"/>
            </w:pPr>
            <w:r w:rsidRPr="00916351">
              <w:t>4096</w:t>
            </w:r>
          </w:p>
        </w:tc>
        <w:tc>
          <w:tcPr>
            <w:tcW w:w="2610" w:type="dxa"/>
            <w:noWrap/>
            <w:hideMark/>
          </w:tcPr>
          <w:p w14:paraId="34CD0DB6" w14:textId="77777777" w:rsidR="00916351" w:rsidRPr="00916351" w:rsidRDefault="00916351" w:rsidP="00916351">
            <w:pPr>
              <w:pStyle w:val="ListParagraph"/>
              <w:ind w:left="1080"/>
            </w:pPr>
            <w:r w:rsidRPr="00916351">
              <w:t>256</w:t>
            </w:r>
          </w:p>
        </w:tc>
        <w:tc>
          <w:tcPr>
            <w:tcW w:w="2880" w:type="dxa"/>
            <w:noWrap/>
            <w:hideMark/>
          </w:tcPr>
          <w:p w14:paraId="3993DD27" w14:textId="77777777" w:rsidR="00916351" w:rsidRPr="00916351" w:rsidRDefault="00916351" w:rsidP="00916351">
            <w:pPr>
              <w:pStyle w:val="ListParagraph"/>
              <w:ind w:left="1080"/>
            </w:pPr>
            <w:r w:rsidRPr="00916351">
              <w:t>2.78</w:t>
            </w:r>
          </w:p>
        </w:tc>
      </w:tr>
      <w:tr w:rsidR="00916351" w:rsidRPr="00916351" w14:paraId="2EBDA86B" w14:textId="77777777" w:rsidTr="00916351">
        <w:trPr>
          <w:trHeight w:val="290"/>
          <w:jc w:val="center"/>
        </w:trPr>
        <w:tc>
          <w:tcPr>
            <w:tcW w:w="2335" w:type="dxa"/>
            <w:noWrap/>
            <w:hideMark/>
          </w:tcPr>
          <w:p w14:paraId="7948F01C" w14:textId="77777777" w:rsidR="00916351" w:rsidRPr="00916351" w:rsidRDefault="00916351" w:rsidP="00916351">
            <w:pPr>
              <w:pStyle w:val="ListParagraph"/>
              <w:ind w:left="1080"/>
            </w:pPr>
            <w:r w:rsidRPr="00916351">
              <w:t>16384</w:t>
            </w:r>
          </w:p>
        </w:tc>
        <w:tc>
          <w:tcPr>
            <w:tcW w:w="2610" w:type="dxa"/>
            <w:noWrap/>
            <w:hideMark/>
          </w:tcPr>
          <w:p w14:paraId="7E306BD0" w14:textId="77777777" w:rsidR="00916351" w:rsidRPr="00916351" w:rsidRDefault="00916351" w:rsidP="00916351">
            <w:pPr>
              <w:pStyle w:val="ListParagraph"/>
              <w:ind w:left="1080"/>
            </w:pPr>
            <w:r w:rsidRPr="00916351">
              <w:t>1</w:t>
            </w:r>
          </w:p>
        </w:tc>
        <w:tc>
          <w:tcPr>
            <w:tcW w:w="2880" w:type="dxa"/>
            <w:noWrap/>
            <w:hideMark/>
          </w:tcPr>
          <w:p w14:paraId="22A4FE54" w14:textId="77777777" w:rsidR="00916351" w:rsidRPr="00916351" w:rsidRDefault="00916351" w:rsidP="00916351">
            <w:pPr>
              <w:pStyle w:val="ListParagraph"/>
              <w:ind w:left="1080"/>
            </w:pPr>
            <w:r w:rsidRPr="00916351">
              <w:t>1.86</w:t>
            </w:r>
          </w:p>
        </w:tc>
      </w:tr>
      <w:tr w:rsidR="00916351" w:rsidRPr="00916351" w14:paraId="4D98515B" w14:textId="77777777" w:rsidTr="00916351">
        <w:trPr>
          <w:trHeight w:val="290"/>
          <w:jc w:val="center"/>
        </w:trPr>
        <w:tc>
          <w:tcPr>
            <w:tcW w:w="2335" w:type="dxa"/>
            <w:noWrap/>
            <w:hideMark/>
          </w:tcPr>
          <w:p w14:paraId="3CF2EAC9" w14:textId="77777777" w:rsidR="00916351" w:rsidRPr="00916351" w:rsidRDefault="00916351" w:rsidP="00916351">
            <w:pPr>
              <w:pStyle w:val="ListParagraph"/>
              <w:ind w:left="1080"/>
            </w:pPr>
            <w:r w:rsidRPr="00916351">
              <w:t>16384</w:t>
            </w:r>
          </w:p>
        </w:tc>
        <w:tc>
          <w:tcPr>
            <w:tcW w:w="2610" w:type="dxa"/>
            <w:noWrap/>
            <w:hideMark/>
          </w:tcPr>
          <w:p w14:paraId="4E25F9A9" w14:textId="77777777" w:rsidR="00916351" w:rsidRPr="00916351" w:rsidRDefault="00916351" w:rsidP="00916351">
            <w:pPr>
              <w:pStyle w:val="ListParagraph"/>
              <w:ind w:left="1080"/>
            </w:pPr>
            <w:r w:rsidRPr="00916351">
              <w:t>4</w:t>
            </w:r>
          </w:p>
        </w:tc>
        <w:tc>
          <w:tcPr>
            <w:tcW w:w="2880" w:type="dxa"/>
            <w:noWrap/>
            <w:hideMark/>
          </w:tcPr>
          <w:p w14:paraId="21E79DAA" w14:textId="77777777" w:rsidR="00916351" w:rsidRPr="00916351" w:rsidRDefault="00916351" w:rsidP="00916351">
            <w:pPr>
              <w:pStyle w:val="ListParagraph"/>
              <w:ind w:left="1080"/>
            </w:pPr>
            <w:r w:rsidRPr="00916351">
              <w:t>5.71</w:t>
            </w:r>
          </w:p>
        </w:tc>
      </w:tr>
      <w:tr w:rsidR="00916351" w:rsidRPr="00916351" w14:paraId="1C5B4543" w14:textId="77777777" w:rsidTr="00916351">
        <w:trPr>
          <w:trHeight w:val="290"/>
          <w:jc w:val="center"/>
        </w:trPr>
        <w:tc>
          <w:tcPr>
            <w:tcW w:w="2335" w:type="dxa"/>
            <w:noWrap/>
            <w:hideMark/>
          </w:tcPr>
          <w:p w14:paraId="6775FEA7" w14:textId="77777777" w:rsidR="00916351" w:rsidRPr="00916351" w:rsidRDefault="00916351" w:rsidP="00916351">
            <w:pPr>
              <w:pStyle w:val="ListParagraph"/>
              <w:ind w:left="1080"/>
            </w:pPr>
            <w:r w:rsidRPr="00916351">
              <w:t>16384</w:t>
            </w:r>
          </w:p>
        </w:tc>
        <w:tc>
          <w:tcPr>
            <w:tcW w:w="2610" w:type="dxa"/>
            <w:noWrap/>
            <w:hideMark/>
          </w:tcPr>
          <w:p w14:paraId="34B72A67" w14:textId="77777777" w:rsidR="00916351" w:rsidRPr="00916351" w:rsidRDefault="00916351" w:rsidP="00916351">
            <w:pPr>
              <w:pStyle w:val="ListParagraph"/>
              <w:ind w:left="1080"/>
            </w:pPr>
            <w:r w:rsidRPr="00916351">
              <w:t>16</w:t>
            </w:r>
          </w:p>
        </w:tc>
        <w:tc>
          <w:tcPr>
            <w:tcW w:w="2880" w:type="dxa"/>
            <w:noWrap/>
            <w:hideMark/>
          </w:tcPr>
          <w:p w14:paraId="71E2942C" w14:textId="77777777" w:rsidR="00916351" w:rsidRPr="00916351" w:rsidRDefault="00916351" w:rsidP="00916351">
            <w:pPr>
              <w:pStyle w:val="ListParagraph"/>
              <w:ind w:left="1080"/>
            </w:pPr>
            <w:r w:rsidRPr="00916351">
              <w:t>9.16</w:t>
            </w:r>
          </w:p>
        </w:tc>
      </w:tr>
      <w:tr w:rsidR="00916351" w:rsidRPr="00916351" w14:paraId="3E0CC340" w14:textId="77777777" w:rsidTr="00916351">
        <w:trPr>
          <w:trHeight w:val="290"/>
          <w:jc w:val="center"/>
        </w:trPr>
        <w:tc>
          <w:tcPr>
            <w:tcW w:w="2335" w:type="dxa"/>
            <w:noWrap/>
            <w:hideMark/>
          </w:tcPr>
          <w:p w14:paraId="747CD6C1" w14:textId="77777777" w:rsidR="00916351" w:rsidRPr="00916351" w:rsidRDefault="00916351" w:rsidP="00916351">
            <w:pPr>
              <w:pStyle w:val="ListParagraph"/>
              <w:ind w:left="1080"/>
            </w:pPr>
            <w:r w:rsidRPr="00916351">
              <w:t>16384</w:t>
            </w:r>
          </w:p>
        </w:tc>
        <w:tc>
          <w:tcPr>
            <w:tcW w:w="2610" w:type="dxa"/>
            <w:noWrap/>
            <w:hideMark/>
          </w:tcPr>
          <w:p w14:paraId="7447ABE3" w14:textId="77777777" w:rsidR="00916351" w:rsidRPr="00916351" w:rsidRDefault="00916351" w:rsidP="00916351">
            <w:pPr>
              <w:pStyle w:val="ListParagraph"/>
              <w:ind w:left="1080"/>
            </w:pPr>
            <w:r w:rsidRPr="00916351">
              <w:t>64</w:t>
            </w:r>
          </w:p>
        </w:tc>
        <w:tc>
          <w:tcPr>
            <w:tcW w:w="2880" w:type="dxa"/>
            <w:noWrap/>
            <w:hideMark/>
          </w:tcPr>
          <w:p w14:paraId="7C9A1461" w14:textId="77777777" w:rsidR="00916351" w:rsidRPr="00916351" w:rsidRDefault="00916351" w:rsidP="00916351">
            <w:pPr>
              <w:pStyle w:val="ListParagraph"/>
              <w:ind w:left="1080"/>
            </w:pPr>
            <w:r w:rsidRPr="00916351">
              <w:t>13.14</w:t>
            </w:r>
          </w:p>
        </w:tc>
      </w:tr>
      <w:tr w:rsidR="00916351" w:rsidRPr="00916351" w14:paraId="6BEA64F8" w14:textId="77777777" w:rsidTr="00916351">
        <w:trPr>
          <w:trHeight w:val="290"/>
          <w:jc w:val="center"/>
        </w:trPr>
        <w:tc>
          <w:tcPr>
            <w:tcW w:w="2335" w:type="dxa"/>
            <w:noWrap/>
            <w:hideMark/>
          </w:tcPr>
          <w:p w14:paraId="0AAB4B64" w14:textId="77777777" w:rsidR="00916351" w:rsidRPr="00916351" w:rsidRDefault="00916351" w:rsidP="00916351">
            <w:pPr>
              <w:pStyle w:val="ListParagraph"/>
              <w:ind w:left="1080"/>
            </w:pPr>
            <w:r w:rsidRPr="00916351">
              <w:t>16384</w:t>
            </w:r>
          </w:p>
        </w:tc>
        <w:tc>
          <w:tcPr>
            <w:tcW w:w="2610" w:type="dxa"/>
            <w:noWrap/>
            <w:hideMark/>
          </w:tcPr>
          <w:p w14:paraId="6877E656" w14:textId="77777777" w:rsidR="00916351" w:rsidRPr="00916351" w:rsidRDefault="00916351" w:rsidP="00916351">
            <w:pPr>
              <w:pStyle w:val="ListParagraph"/>
              <w:ind w:left="1080"/>
            </w:pPr>
            <w:r w:rsidRPr="00916351">
              <w:t>256</w:t>
            </w:r>
          </w:p>
        </w:tc>
        <w:tc>
          <w:tcPr>
            <w:tcW w:w="2880" w:type="dxa"/>
            <w:noWrap/>
            <w:hideMark/>
          </w:tcPr>
          <w:p w14:paraId="5ACC551F" w14:textId="77777777" w:rsidR="00916351" w:rsidRPr="00916351" w:rsidRDefault="00916351" w:rsidP="00916351">
            <w:pPr>
              <w:pStyle w:val="ListParagraph"/>
              <w:ind w:left="1080"/>
            </w:pPr>
            <w:r w:rsidRPr="00916351">
              <w:t>7.9</w:t>
            </w:r>
          </w:p>
        </w:tc>
      </w:tr>
      <w:tr w:rsidR="00916351" w:rsidRPr="00916351" w14:paraId="24B452CD" w14:textId="77777777" w:rsidTr="00916351">
        <w:trPr>
          <w:trHeight w:val="290"/>
          <w:jc w:val="center"/>
        </w:trPr>
        <w:tc>
          <w:tcPr>
            <w:tcW w:w="2335" w:type="dxa"/>
            <w:noWrap/>
            <w:hideMark/>
          </w:tcPr>
          <w:p w14:paraId="1A306EB7" w14:textId="77777777" w:rsidR="00916351" w:rsidRPr="00916351" w:rsidRDefault="00916351" w:rsidP="00916351">
            <w:pPr>
              <w:pStyle w:val="ListParagraph"/>
              <w:ind w:left="1080"/>
            </w:pPr>
            <w:r w:rsidRPr="00916351">
              <w:t>65536</w:t>
            </w:r>
          </w:p>
        </w:tc>
        <w:tc>
          <w:tcPr>
            <w:tcW w:w="2610" w:type="dxa"/>
            <w:noWrap/>
            <w:hideMark/>
          </w:tcPr>
          <w:p w14:paraId="4F141641" w14:textId="77777777" w:rsidR="00916351" w:rsidRPr="00916351" w:rsidRDefault="00916351" w:rsidP="00916351">
            <w:pPr>
              <w:pStyle w:val="ListParagraph"/>
              <w:ind w:left="1080"/>
            </w:pPr>
            <w:r w:rsidRPr="00916351">
              <w:t>1</w:t>
            </w:r>
          </w:p>
        </w:tc>
        <w:tc>
          <w:tcPr>
            <w:tcW w:w="2880" w:type="dxa"/>
            <w:noWrap/>
            <w:hideMark/>
          </w:tcPr>
          <w:p w14:paraId="50A6A928" w14:textId="77777777" w:rsidR="00916351" w:rsidRPr="00916351" w:rsidRDefault="00916351" w:rsidP="00916351">
            <w:pPr>
              <w:pStyle w:val="ListParagraph"/>
              <w:ind w:left="1080"/>
            </w:pPr>
            <w:r w:rsidRPr="00916351">
              <w:t>2.09</w:t>
            </w:r>
          </w:p>
        </w:tc>
      </w:tr>
      <w:tr w:rsidR="00916351" w:rsidRPr="00916351" w14:paraId="473C3DCA" w14:textId="77777777" w:rsidTr="00916351">
        <w:trPr>
          <w:trHeight w:val="290"/>
          <w:jc w:val="center"/>
        </w:trPr>
        <w:tc>
          <w:tcPr>
            <w:tcW w:w="2335" w:type="dxa"/>
            <w:noWrap/>
            <w:hideMark/>
          </w:tcPr>
          <w:p w14:paraId="34D95233" w14:textId="77777777" w:rsidR="00916351" w:rsidRPr="00916351" w:rsidRDefault="00916351" w:rsidP="00916351">
            <w:pPr>
              <w:pStyle w:val="ListParagraph"/>
              <w:ind w:left="1080"/>
            </w:pPr>
            <w:r w:rsidRPr="00916351">
              <w:t>65536</w:t>
            </w:r>
          </w:p>
        </w:tc>
        <w:tc>
          <w:tcPr>
            <w:tcW w:w="2610" w:type="dxa"/>
            <w:noWrap/>
            <w:hideMark/>
          </w:tcPr>
          <w:p w14:paraId="10332C32" w14:textId="77777777" w:rsidR="00916351" w:rsidRPr="00916351" w:rsidRDefault="00916351" w:rsidP="00916351">
            <w:pPr>
              <w:pStyle w:val="ListParagraph"/>
              <w:ind w:left="1080"/>
            </w:pPr>
            <w:r w:rsidRPr="00916351">
              <w:t>4</w:t>
            </w:r>
          </w:p>
        </w:tc>
        <w:tc>
          <w:tcPr>
            <w:tcW w:w="2880" w:type="dxa"/>
            <w:noWrap/>
            <w:hideMark/>
          </w:tcPr>
          <w:p w14:paraId="16334073" w14:textId="77777777" w:rsidR="00916351" w:rsidRPr="00916351" w:rsidRDefault="00916351" w:rsidP="00916351">
            <w:pPr>
              <w:pStyle w:val="ListParagraph"/>
              <w:ind w:left="1080"/>
            </w:pPr>
            <w:r w:rsidRPr="00916351">
              <w:t>6.93</w:t>
            </w:r>
          </w:p>
        </w:tc>
      </w:tr>
      <w:tr w:rsidR="00916351" w:rsidRPr="00916351" w14:paraId="26001F39" w14:textId="77777777" w:rsidTr="00916351">
        <w:trPr>
          <w:trHeight w:val="290"/>
          <w:jc w:val="center"/>
        </w:trPr>
        <w:tc>
          <w:tcPr>
            <w:tcW w:w="2335" w:type="dxa"/>
            <w:noWrap/>
            <w:hideMark/>
          </w:tcPr>
          <w:p w14:paraId="6D1B4932" w14:textId="77777777" w:rsidR="00916351" w:rsidRPr="00916351" w:rsidRDefault="00916351" w:rsidP="00916351">
            <w:pPr>
              <w:pStyle w:val="ListParagraph"/>
              <w:ind w:left="1080"/>
            </w:pPr>
            <w:r w:rsidRPr="00916351">
              <w:t>65536</w:t>
            </w:r>
          </w:p>
        </w:tc>
        <w:tc>
          <w:tcPr>
            <w:tcW w:w="2610" w:type="dxa"/>
            <w:noWrap/>
            <w:hideMark/>
          </w:tcPr>
          <w:p w14:paraId="4AD3E2B3" w14:textId="77777777" w:rsidR="00916351" w:rsidRPr="00916351" w:rsidRDefault="00916351" w:rsidP="00916351">
            <w:pPr>
              <w:pStyle w:val="ListParagraph"/>
              <w:ind w:left="1080"/>
            </w:pPr>
            <w:r w:rsidRPr="00916351">
              <w:t>16</w:t>
            </w:r>
          </w:p>
        </w:tc>
        <w:tc>
          <w:tcPr>
            <w:tcW w:w="2880" w:type="dxa"/>
            <w:noWrap/>
            <w:hideMark/>
          </w:tcPr>
          <w:p w14:paraId="3DACB748" w14:textId="77777777" w:rsidR="00916351" w:rsidRPr="00916351" w:rsidRDefault="00916351" w:rsidP="00916351">
            <w:pPr>
              <w:pStyle w:val="ListParagraph"/>
              <w:ind w:left="1080"/>
            </w:pPr>
            <w:r w:rsidRPr="00916351">
              <w:t>19.08</w:t>
            </w:r>
          </w:p>
        </w:tc>
      </w:tr>
      <w:tr w:rsidR="00916351" w:rsidRPr="00916351" w14:paraId="0E28BBFE" w14:textId="77777777" w:rsidTr="00916351">
        <w:trPr>
          <w:trHeight w:val="290"/>
          <w:jc w:val="center"/>
        </w:trPr>
        <w:tc>
          <w:tcPr>
            <w:tcW w:w="2335" w:type="dxa"/>
            <w:noWrap/>
            <w:hideMark/>
          </w:tcPr>
          <w:p w14:paraId="6DBA8DEB" w14:textId="77777777" w:rsidR="00916351" w:rsidRPr="00916351" w:rsidRDefault="00916351" w:rsidP="00916351">
            <w:pPr>
              <w:pStyle w:val="ListParagraph"/>
              <w:ind w:left="1080"/>
            </w:pPr>
            <w:r w:rsidRPr="00916351">
              <w:t>65536</w:t>
            </w:r>
          </w:p>
        </w:tc>
        <w:tc>
          <w:tcPr>
            <w:tcW w:w="2610" w:type="dxa"/>
            <w:noWrap/>
            <w:hideMark/>
          </w:tcPr>
          <w:p w14:paraId="28E363C3" w14:textId="77777777" w:rsidR="00916351" w:rsidRPr="00916351" w:rsidRDefault="00916351" w:rsidP="00916351">
            <w:pPr>
              <w:pStyle w:val="ListParagraph"/>
              <w:ind w:left="1080"/>
            </w:pPr>
            <w:r w:rsidRPr="00916351">
              <w:t>64</w:t>
            </w:r>
          </w:p>
        </w:tc>
        <w:tc>
          <w:tcPr>
            <w:tcW w:w="2880" w:type="dxa"/>
            <w:noWrap/>
            <w:hideMark/>
          </w:tcPr>
          <w:p w14:paraId="3676FF31" w14:textId="77777777" w:rsidR="00916351" w:rsidRPr="00916351" w:rsidRDefault="00916351" w:rsidP="00916351">
            <w:pPr>
              <w:pStyle w:val="ListParagraph"/>
              <w:ind w:left="1080"/>
            </w:pPr>
            <w:r w:rsidRPr="00916351">
              <w:t>21.2</w:t>
            </w:r>
          </w:p>
        </w:tc>
      </w:tr>
      <w:tr w:rsidR="00916351" w:rsidRPr="00916351" w14:paraId="5F031C30" w14:textId="77777777" w:rsidTr="00916351">
        <w:trPr>
          <w:trHeight w:val="290"/>
          <w:jc w:val="center"/>
        </w:trPr>
        <w:tc>
          <w:tcPr>
            <w:tcW w:w="2335" w:type="dxa"/>
            <w:noWrap/>
            <w:hideMark/>
          </w:tcPr>
          <w:p w14:paraId="4BC0B3CC" w14:textId="77777777" w:rsidR="00916351" w:rsidRPr="00916351" w:rsidRDefault="00916351" w:rsidP="00916351">
            <w:pPr>
              <w:pStyle w:val="ListParagraph"/>
              <w:ind w:left="1080"/>
            </w:pPr>
            <w:r w:rsidRPr="00916351">
              <w:t>65536</w:t>
            </w:r>
          </w:p>
        </w:tc>
        <w:tc>
          <w:tcPr>
            <w:tcW w:w="2610" w:type="dxa"/>
            <w:noWrap/>
            <w:hideMark/>
          </w:tcPr>
          <w:p w14:paraId="3ABE7F9D" w14:textId="77777777" w:rsidR="00916351" w:rsidRPr="00916351" w:rsidRDefault="00916351" w:rsidP="00916351">
            <w:pPr>
              <w:pStyle w:val="ListParagraph"/>
              <w:ind w:left="1080"/>
            </w:pPr>
            <w:r w:rsidRPr="00916351">
              <w:t>256</w:t>
            </w:r>
          </w:p>
        </w:tc>
        <w:tc>
          <w:tcPr>
            <w:tcW w:w="2880" w:type="dxa"/>
            <w:noWrap/>
            <w:hideMark/>
          </w:tcPr>
          <w:p w14:paraId="39327018" w14:textId="77777777" w:rsidR="00916351" w:rsidRPr="00916351" w:rsidRDefault="00916351" w:rsidP="00916351">
            <w:pPr>
              <w:pStyle w:val="ListParagraph"/>
              <w:ind w:left="1080"/>
            </w:pPr>
            <w:r w:rsidRPr="00916351">
              <w:t>11.58</w:t>
            </w:r>
          </w:p>
        </w:tc>
      </w:tr>
      <w:tr w:rsidR="00916351" w:rsidRPr="00916351" w14:paraId="42C38C14" w14:textId="77777777" w:rsidTr="00916351">
        <w:trPr>
          <w:trHeight w:val="290"/>
          <w:jc w:val="center"/>
        </w:trPr>
        <w:tc>
          <w:tcPr>
            <w:tcW w:w="2335" w:type="dxa"/>
            <w:noWrap/>
            <w:hideMark/>
          </w:tcPr>
          <w:p w14:paraId="155D449E" w14:textId="77777777" w:rsidR="00916351" w:rsidRPr="00916351" w:rsidRDefault="00916351" w:rsidP="00916351">
            <w:pPr>
              <w:pStyle w:val="ListParagraph"/>
              <w:ind w:left="1080"/>
            </w:pPr>
            <w:r w:rsidRPr="00916351">
              <w:t>262144</w:t>
            </w:r>
          </w:p>
        </w:tc>
        <w:tc>
          <w:tcPr>
            <w:tcW w:w="2610" w:type="dxa"/>
            <w:noWrap/>
            <w:hideMark/>
          </w:tcPr>
          <w:p w14:paraId="361E1972" w14:textId="77777777" w:rsidR="00916351" w:rsidRPr="00916351" w:rsidRDefault="00916351" w:rsidP="00916351">
            <w:pPr>
              <w:pStyle w:val="ListParagraph"/>
              <w:ind w:left="1080"/>
            </w:pPr>
            <w:r w:rsidRPr="00916351">
              <w:t>1</w:t>
            </w:r>
          </w:p>
        </w:tc>
        <w:tc>
          <w:tcPr>
            <w:tcW w:w="2880" w:type="dxa"/>
            <w:noWrap/>
            <w:hideMark/>
          </w:tcPr>
          <w:p w14:paraId="3BC2FF29" w14:textId="77777777" w:rsidR="00916351" w:rsidRPr="00916351" w:rsidRDefault="00916351" w:rsidP="00916351">
            <w:pPr>
              <w:pStyle w:val="ListParagraph"/>
              <w:ind w:left="1080"/>
            </w:pPr>
            <w:r w:rsidRPr="00916351">
              <w:t>2.13</w:t>
            </w:r>
          </w:p>
        </w:tc>
      </w:tr>
      <w:tr w:rsidR="00916351" w:rsidRPr="00916351" w14:paraId="120ADB8C" w14:textId="77777777" w:rsidTr="00916351">
        <w:trPr>
          <w:trHeight w:val="290"/>
          <w:jc w:val="center"/>
        </w:trPr>
        <w:tc>
          <w:tcPr>
            <w:tcW w:w="2335" w:type="dxa"/>
            <w:noWrap/>
            <w:hideMark/>
          </w:tcPr>
          <w:p w14:paraId="62E1C058" w14:textId="77777777" w:rsidR="00916351" w:rsidRPr="00916351" w:rsidRDefault="00916351" w:rsidP="00916351">
            <w:pPr>
              <w:pStyle w:val="ListParagraph"/>
              <w:ind w:left="1080"/>
            </w:pPr>
            <w:r w:rsidRPr="00916351">
              <w:t>262144</w:t>
            </w:r>
          </w:p>
        </w:tc>
        <w:tc>
          <w:tcPr>
            <w:tcW w:w="2610" w:type="dxa"/>
            <w:noWrap/>
            <w:hideMark/>
          </w:tcPr>
          <w:p w14:paraId="099CCB16" w14:textId="77777777" w:rsidR="00916351" w:rsidRPr="00916351" w:rsidRDefault="00916351" w:rsidP="00916351">
            <w:pPr>
              <w:pStyle w:val="ListParagraph"/>
              <w:ind w:left="1080"/>
            </w:pPr>
            <w:r w:rsidRPr="00916351">
              <w:t>4</w:t>
            </w:r>
          </w:p>
        </w:tc>
        <w:tc>
          <w:tcPr>
            <w:tcW w:w="2880" w:type="dxa"/>
            <w:noWrap/>
            <w:hideMark/>
          </w:tcPr>
          <w:p w14:paraId="5F27B9AC" w14:textId="77777777" w:rsidR="00916351" w:rsidRPr="00916351" w:rsidRDefault="00916351" w:rsidP="00916351">
            <w:pPr>
              <w:pStyle w:val="ListParagraph"/>
              <w:ind w:left="1080"/>
            </w:pPr>
            <w:r w:rsidRPr="00916351">
              <w:t>7.15</w:t>
            </w:r>
          </w:p>
        </w:tc>
      </w:tr>
      <w:tr w:rsidR="00916351" w:rsidRPr="00916351" w14:paraId="7906B015" w14:textId="77777777" w:rsidTr="00916351">
        <w:trPr>
          <w:trHeight w:val="290"/>
          <w:jc w:val="center"/>
        </w:trPr>
        <w:tc>
          <w:tcPr>
            <w:tcW w:w="2335" w:type="dxa"/>
            <w:noWrap/>
            <w:hideMark/>
          </w:tcPr>
          <w:p w14:paraId="45953817" w14:textId="77777777" w:rsidR="00916351" w:rsidRPr="00916351" w:rsidRDefault="00916351" w:rsidP="00916351">
            <w:pPr>
              <w:pStyle w:val="ListParagraph"/>
              <w:ind w:left="1080"/>
            </w:pPr>
            <w:r w:rsidRPr="00916351">
              <w:t>262144</w:t>
            </w:r>
          </w:p>
        </w:tc>
        <w:tc>
          <w:tcPr>
            <w:tcW w:w="2610" w:type="dxa"/>
            <w:noWrap/>
            <w:hideMark/>
          </w:tcPr>
          <w:p w14:paraId="0895A6F8" w14:textId="77777777" w:rsidR="00916351" w:rsidRPr="00916351" w:rsidRDefault="00916351" w:rsidP="00916351">
            <w:pPr>
              <w:pStyle w:val="ListParagraph"/>
              <w:ind w:left="1080"/>
            </w:pPr>
            <w:r w:rsidRPr="00916351">
              <w:t>16</w:t>
            </w:r>
          </w:p>
        </w:tc>
        <w:tc>
          <w:tcPr>
            <w:tcW w:w="2880" w:type="dxa"/>
            <w:noWrap/>
            <w:hideMark/>
          </w:tcPr>
          <w:p w14:paraId="70333F0C" w14:textId="77777777" w:rsidR="00916351" w:rsidRPr="00916351" w:rsidRDefault="00916351" w:rsidP="00916351">
            <w:pPr>
              <w:pStyle w:val="ListParagraph"/>
              <w:ind w:left="1080"/>
            </w:pPr>
            <w:r w:rsidRPr="00916351">
              <w:t>20.07</w:t>
            </w:r>
          </w:p>
        </w:tc>
      </w:tr>
      <w:tr w:rsidR="00916351" w:rsidRPr="00916351" w14:paraId="7CB18123" w14:textId="77777777" w:rsidTr="00916351">
        <w:trPr>
          <w:trHeight w:val="290"/>
          <w:jc w:val="center"/>
        </w:trPr>
        <w:tc>
          <w:tcPr>
            <w:tcW w:w="2335" w:type="dxa"/>
            <w:noWrap/>
            <w:hideMark/>
          </w:tcPr>
          <w:p w14:paraId="109E183B" w14:textId="77777777" w:rsidR="00916351" w:rsidRPr="00916351" w:rsidRDefault="00916351" w:rsidP="00916351">
            <w:pPr>
              <w:pStyle w:val="ListParagraph"/>
              <w:ind w:left="1080"/>
            </w:pPr>
            <w:r w:rsidRPr="00916351">
              <w:t>262144</w:t>
            </w:r>
          </w:p>
        </w:tc>
        <w:tc>
          <w:tcPr>
            <w:tcW w:w="2610" w:type="dxa"/>
            <w:noWrap/>
            <w:hideMark/>
          </w:tcPr>
          <w:p w14:paraId="1C1459FD" w14:textId="77777777" w:rsidR="00916351" w:rsidRPr="00916351" w:rsidRDefault="00916351" w:rsidP="00916351">
            <w:pPr>
              <w:pStyle w:val="ListParagraph"/>
              <w:ind w:left="1080"/>
            </w:pPr>
            <w:r w:rsidRPr="00916351">
              <w:t>64</w:t>
            </w:r>
          </w:p>
        </w:tc>
        <w:tc>
          <w:tcPr>
            <w:tcW w:w="2880" w:type="dxa"/>
            <w:noWrap/>
            <w:hideMark/>
          </w:tcPr>
          <w:p w14:paraId="53CD0E7C" w14:textId="77777777" w:rsidR="00916351" w:rsidRPr="00916351" w:rsidRDefault="00916351" w:rsidP="00916351">
            <w:pPr>
              <w:pStyle w:val="ListParagraph"/>
              <w:ind w:left="1080"/>
            </w:pPr>
            <w:r w:rsidRPr="00916351">
              <w:t>23.55</w:t>
            </w:r>
          </w:p>
        </w:tc>
      </w:tr>
      <w:tr w:rsidR="00916351" w:rsidRPr="00916351" w14:paraId="642F1092" w14:textId="77777777" w:rsidTr="00916351">
        <w:trPr>
          <w:trHeight w:val="290"/>
          <w:jc w:val="center"/>
        </w:trPr>
        <w:tc>
          <w:tcPr>
            <w:tcW w:w="2335" w:type="dxa"/>
            <w:noWrap/>
            <w:hideMark/>
          </w:tcPr>
          <w:p w14:paraId="40B4109A" w14:textId="77777777" w:rsidR="00916351" w:rsidRPr="00916351" w:rsidRDefault="00916351" w:rsidP="00916351">
            <w:pPr>
              <w:pStyle w:val="ListParagraph"/>
              <w:ind w:left="1080"/>
            </w:pPr>
            <w:r w:rsidRPr="00916351">
              <w:t>262144</w:t>
            </w:r>
          </w:p>
        </w:tc>
        <w:tc>
          <w:tcPr>
            <w:tcW w:w="2610" w:type="dxa"/>
            <w:noWrap/>
            <w:hideMark/>
          </w:tcPr>
          <w:p w14:paraId="56EDCB92" w14:textId="77777777" w:rsidR="00916351" w:rsidRPr="00916351" w:rsidRDefault="00916351" w:rsidP="00916351">
            <w:pPr>
              <w:pStyle w:val="ListParagraph"/>
              <w:ind w:left="1080"/>
            </w:pPr>
            <w:r w:rsidRPr="00916351">
              <w:t>256</w:t>
            </w:r>
          </w:p>
        </w:tc>
        <w:tc>
          <w:tcPr>
            <w:tcW w:w="2880" w:type="dxa"/>
            <w:noWrap/>
            <w:hideMark/>
          </w:tcPr>
          <w:p w14:paraId="7BA781E4" w14:textId="77777777" w:rsidR="00916351" w:rsidRPr="00916351" w:rsidRDefault="00916351" w:rsidP="00916351">
            <w:pPr>
              <w:pStyle w:val="ListParagraph"/>
              <w:ind w:left="1080"/>
            </w:pPr>
            <w:r w:rsidRPr="00916351">
              <w:t>12.58</w:t>
            </w:r>
          </w:p>
        </w:tc>
      </w:tr>
      <w:tr w:rsidR="00916351" w:rsidRPr="00916351" w14:paraId="12E14D93" w14:textId="77777777" w:rsidTr="00916351">
        <w:trPr>
          <w:trHeight w:val="290"/>
          <w:jc w:val="center"/>
        </w:trPr>
        <w:tc>
          <w:tcPr>
            <w:tcW w:w="2335" w:type="dxa"/>
            <w:noWrap/>
            <w:hideMark/>
          </w:tcPr>
          <w:p w14:paraId="7C9B9DE8" w14:textId="77777777" w:rsidR="00916351" w:rsidRPr="00916351" w:rsidRDefault="00916351" w:rsidP="00916351">
            <w:pPr>
              <w:pStyle w:val="ListParagraph"/>
              <w:ind w:left="1080"/>
            </w:pPr>
            <w:r w:rsidRPr="00916351">
              <w:t>1048576</w:t>
            </w:r>
          </w:p>
        </w:tc>
        <w:tc>
          <w:tcPr>
            <w:tcW w:w="2610" w:type="dxa"/>
            <w:noWrap/>
            <w:hideMark/>
          </w:tcPr>
          <w:p w14:paraId="7905CA8F" w14:textId="77777777" w:rsidR="00916351" w:rsidRPr="00916351" w:rsidRDefault="00916351" w:rsidP="00916351">
            <w:pPr>
              <w:pStyle w:val="ListParagraph"/>
              <w:ind w:left="1080"/>
            </w:pPr>
            <w:r w:rsidRPr="00916351">
              <w:t>1</w:t>
            </w:r>
          </w:p>
        </w:tc>
        <w:tc>
          <w:tcPr>
            <w:tcW w:w="2880" w:type="dxa"/>
            <w:noWrap/>
            <w:hideMark/>
          </w:tcPr>
          <w:p w14:paraId="6E38C4C3" w14:textId="77777777" w:rsidR="00916351" w:rsidRPr="00916351" w:rsidRDefault="00916351" w:rsidP="00916351">
            <w:pPr>
              <w:pStyle w:val="ListParagraph"/>
              <w:ind w:left="1080"/>
            </w:pPr>
            <w:r w:rsidRPr="00916351">
              <w:t>2.15</w:t>
            </w:r>
          </w:p>
        </w:tc>
      </w:tr>
      <w:tr w:rsidR="00916351" w:rsidRPr="00916351" w14:paraId="0F88BAE8" w14:textId="77777777" w:rsidTr="00916351">
        <w:trPr>
          <w:trHeight w:val="290"/>
          <w:jc w:val="center"/>
        </w:trPr>
        <w:tc>
          <w:tcPr>
            <w:tcW w:w="2335" w:type="dxa"/>
            <w:noWrap/>
            <w:hideMark/>
          </w:tcPr>
          <w:p w14:paraId="6869C70F" w14:textId="77777777" w:rsidR="00916351" w:rsidRPr="00916351" w:rsidRDefault="00916351" w:rsidP="00916351">
            <w:pPr>
              <w:pStyle w:val="ListParagraph"/>
              <w:ind w:left="1080"/>
            </w:pPr>
            <w:r w:rsidRPr="00916351">
              <w:t>1048576</w:t>
            </w:r>
          </w:p>
        </w:tc>
        <w:tc>
          <w:tcPr>
            <w:tcW w:w="2610" w:type="dxa"/>
            <w:noWrap/>
            <w:hideMark/>
          </w:tcPr>
          <w:p w14:paraId="3D066F4E" w14:textId="77777777" w:rsidR="00916351" w:rsidRPr="00916351" w:rsidRDefault="00916351" w:rsidP="00916351">
            <w:pPr>
              <w:pStyle w:val="ListParagraph"/>
              <w:ind w:left="1080"/>
            </w:pPr>
            <w:r w:rsidRPr="00916351">
              <w:t>4</w:t>
            </w:r>
          </w:p>
        </w:tc>
        <w:tc>
          <w:tcPr>
            <w:tcW w:w="2880" w:type="dxa"/>
            <w:noWrap/>
            <w:hideMark/>
          </w:tcPr>
          <w:p w14:paraId="3AE8C98B" w14:textId="77777777" w:rsidR="00916351" w:rsidRPr="00916351" w:rsidRDefault="00916351" w:rsidP="00916351">
            <w:pPr>
              <w:pStyle w:val="ListParagraph"/>
              <w:ind w:left="1080"/>
            </w:pPr>
            <w:r w:rsidRPr="00916351">
              <w:t>7.18</w:t>
            </w:r>
          </w:p>
        </w:tc>
      </w:tr>
      <w:tr w:rsidR="00916351" w:rsidRPr="00916351" w14:paraId="124B4A41" w14:textId="77777777" w:rsidTr="00916351">
        <w:trPr>
          <w:trHeight w:val="290"/>
          <w:jc w:val="center"/>
        </w:trPr>
        <w:tc>
          <w:tcPr>
            <w:tcW w:w="2335" w:type="dxa"/>
            <w:noWrap/>
            <w:hideMark/>
          </w:tcPr>
          <w:p w14:paraId="0B770EDB" w14:textId="77777777" w:rsidR="00916351" w:rsidRPr="00916351" w:rsidRDefault="00916351" w:rsidP="00916351">
            <w:pPr>
              <w:pStyle w:val="ListParagraph"/>
              <w:ind w:left="1080"/>
            </w:pPr>
            <w:r w:rsidRPr="00916351">
              <w:t>1048576</w:t>
            </w:r>
          </w:p>
        </w:tc>
        <w:tc>
          <w:tcPr>
            <w:tcW w:w="2610" w:type="dxa"/>
            <w:noWrap/>
            <w:hideMark/>
          </w:tcPr>
          <w:p w14:paraId="7181A05A" w14:textId="77777777" w:rsidR="00916351" w:rsidRPr="00916351" w:rsidRDefault="00916351" w:rsidP="00916351">
            <w:pPr>
              <w:pStyle w:val="ListParagraph"/>
              <w:ind w:left="1080"/>
            </w:pPr>
            <w:r w:rsidRPr="00916351">
              <w:t>16</w:t>
            </w:r>
          </w:p>
        </w:tc>
        <w:tc>
          <w:tcPr>
            <w:tcW w:w="2880" w:type="dxa"/>
            <w:noWrap/>
            <w:hideMark/>
          </w:tcPr>
          <w:p w14:paraId="14F190C3" w14:textId="77777777" w:rsidR="00916351" w:rsidRPr="00916351" w:rsidRDefault="00916351" w:rsidP="00916351">
            <w:pPr>
              <w:pStyle w:val="ListParagraph"/>
              <w:ind w:left="1080"/>
            </w:pPr>
            <w:r w:rsidRPr="00916351">
              <w:t>23.46</w:t>
            </w:r>
          </w:p>
        </w:tc>
      </w:tr>
      <w:tr w:rsidR="00916351" w:rsidRPr="00916351" w14:paraId="70847E67" w14:textId="77777777" w:rsidTr="00916351">
        <w:trPr>
          <w:trHeight w:val="290"/>
          <w:jc w:val="center"/>
        </w:trPr>
        <w:tc>
          <w:tcPr>
            <w:tcW w:w="2335" w:type="dxa"/>
            <w:noWrap/>
            <w:hideMark/>
          </w:tcPr>
          <w:p w14:paraId="6D6C690A" w14:textId="77777777" w:rsidR="00916351" w:rsidRPr="00916351" w:rsidRDefault="00916351" w:rsidP="00916351">
            <w:pPr>
              <w:pStyle w:val="ListParagraph"/>
              <w:ind w:left="1080"/>
            </w:pPr>
            <w:r w:rsidRPr="00916351">
              <w:t>1048576</w:t>
            </w:r>
          </w:p>
        </w:tc>
        <w:tc>
          <w:tcPr>
            <w:tcW w:w="2610" w:type="dxa"/>
            <w:noWrap/>
            <w:hideMark/>
          </w:tcPr>
          <w:p w14:paraId="7306A522" w14:textId="77777777" w:rsidR="00916351" w:rsidRPr="00916351" w:rsidRDefault="00916351" w:rsidP="00916351">
            <w:pPr>
              <w:pStyle w:val="ListParagraph"/>
              <w:ind w:left="1080"/>
            </w:pPr>
            <w:r w:rsidRPr="00916351">
              <w:t>64</w:t>
            </w:r>
          </w:p>
        </w:tc>
        <w:tc>
          <w:tcPr>
            <w:tcW w:w="2880" w:type="dxa"/>
            <w:noWrap/>
            <w:hideMark/>
          </w:tcPr>
          <w:p w14:paraId="60F9F6F8" w14:textId="77777777" w:rsidR="00916351" w:rsidRPr="00916351" w:rsidRDefault="00916351" w:rsidP="00916351">
            <w:pPr>
              <w:pStyle w:val="ListParagraph"/>
              <w:ind w:left="1080"/>
            </w:pPr>
            <w:r w:rsidRPr="00916351">
              <w:t>28.42</w:t>
            </w:r>
          </w:p>
        </w:tc>
      </w:tr>
      <w:tr w:rsidR="00916351" w:rsidRPr="00916351" w14:paraId="107BEFD2" w14:textId="77777777" w:rsidTr="00916351">
        <w:trPr>
          <w:trHeight w:val="290"/>
          <w:jc w:val="center"/>
        </w:trPr>
        <w:tc>
          <w:tcPr>
            <w:tcW w:w="2335" w:type="dxa"/>
            <w:noWrap/>
            <w:hideMark/>
          </w:tcPr>
          <w:p w14:paraId="25F22E5B" w14:textId="77777777" w:rsidR="00916351" w:rsidRPr="00916351" w:rsidRDefault="00916351" w:rsidP="00916351">
            <w:pPr>
              <w:pStyle w:val="ListParagraph"/>
              <w:ind w:left="1080"/>
            </w:pPr>
            <w:r w:rsidRPr="00916351">
              <w:t>1048576</w:t>
            </w:r>
          </w:p>
        </w:tc>
        <w:tc>
          <w:tcPr>
            <w:tcW w:w="2610" w:type="dxa"/>
            <w:noWrap/>
            <w:hideMark/>
          </w:tcPr>
          <w:p w14:paraId="56E91320" w14:textId="77777777" w:rsidR="00916351" w:rsidRPr="00916351" w:rsidRDefault="00916351" w:rsidP="00916351">
            <w:pPr>
              <w:pStyle w:val="ListParagraph"/>
              <w:ind w:left="1080"/>
            </w:pPr>
            <w:r w:rsidRPr="00916351">
              <w:t>256</w:t>
            </w:r>
          </w:p>
        </w:tc>
        <w:tc>
          <w:tcPr>
            <w:tcW w:w="2880" w:type="dxa"/>
            <w:noWrap/>
            <w:hideMark/>
          </w:tcPr>
          <w:p w14:paraId="468FAA10" w14:textId="77777777" w:rsidR="00916351" w:rsidRPr="00916351" w:rsidRDefault="00916351" w:rsidP="00916351">
            <w:pPr>
              <w:pStyle w:val="ListParagraph"/>
              <w:ind w:left="1080"/>
            </w:pPr>
            <w:r w:rsidRPr="00916351">
              <w:t>15.56</w:t>
            </w:r>
          </w:p>
        </w:tc>
      </w:tr>
    </w:tbl>
    <w:p w14:paraId="3D0F2517" w14:textId="77777777" w:rsidR="00916351" w:rsidRDefault="00916351" w:rsidP="00916351">
      <w:pPr>
        <w:pStyle w:val="ListParagraph"/>
        <w:ind w:left="1080"/>
      </w:pPr>
    </w:p>
    <w:p w14:paraId="130F6A06" w14:textId="77777777" w:rsidR="00916351" w:rsidRDefault="00916351" w:rsidP="00916351">
      <w:pPr>
        <w:pStyle w:val="ListParagraph"/>
        <w:ind w:left="1080"/>
      </w:pPr>
    </w:p>
    <w:p w14:paraId="642876AE" w14:textId="77777777" w:rsidR="00916351" w:rsidRDefault="00916351" w:rsidP="00916351">
      <w:pPr>
        <w:pStyle w:val="ListParagraph"/>
        <w:ind w:left="1080"/>
      </w:pPr>
    </w:p>
    <w:p w14:paraId="513FC9F9" w14:textId="68EC5774" w:rsidR="00916351" w:rsidRDefault="00916351" w:rsidP="00916351">
      <w:pPr>
        <w:pStyle w:val="ListParagraph"/>
        <w:ind w:left="1080"/>
      </w:pPr>
      <w:r>
        <w:rPr>
          <w:noProof/>
        </w:rPr>
        <w:lastRenderedPageBreak/>
        <mc:AlternateContent>
          <mc:Choice Requires="wps">
            <w:drawing>
              <wp:anchor distT="0" distB="0" distL="114300" distR="114300" simplePos="0" relativeHeight="251659264" behindDoc="0" locked="0" layoutInCell="1" allowOverlap="1" wp14:anchorId="05F42C81" wp14:editId="66281149">
                <wp:simplePos x="0" y="0"/>
                <wp:positionH relativeFrom="margin">
                  <wp:posOffset>4356100</wp:posOffset>
                </wp:positionH>
                <wp:positionV relativeFrom="paragraph">
                  <wp:posOffset>793750</wp:posOffset>
                </wp:positionV>
                <wp:extent cx="990600" cy="241300"/>
                <wp:effectExtent l="0" t="0" r="0" b="0"/>
                <wp:wrapNone/>
                <wp:docPr id="4" name="TextBox 3">
                  <a:extLst xmlns:a="http://schemas.openxmlformats.org/drawingml/2006/main">
                    <a:ext uri="{FF2B5EF4-FFF2-40B4-BE49-F238E27FC236}">
                      <a16:creationId xmlns:a16="http://schemas.microsoft.com/office/drawing/2014/main" id="{9547ADD1-5E9B-FEED-CF2C-15793C129F01}"/>
                    </a:ext>
                  </a:extLst>
                </wp:docPr>
                <wp:cNvGraphicFramePr/>
                <a:graphic xmlns:a="http://schemas.openxmlformats.org/drawingml/2006/main">
                  <a:graphicData uri="http://schemas.microsoft.com/office/word/2010/wordprocessingShape">
                    <wps:wsp>
                      <wps:cNvSpPr txBox="1"/>
                      <wps:spPr>
                        <a:xfrm>
                          <a:off x="0" y="0"/>
                          <a:ext cx="990600" cy="24130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6B0A34E" w14:textId="77777777" w:rsidR="00916351" w:rsidRDefault="00916351" w:rsidP="00916351">
                            <w:pPr>
                              <w:rPr>
                                <w:rFonts w:hAnsi="Calibri"/>
                                <w:color w:val="000000" w:themeColor="text1"/>
                                <w:kern w:val="0"/>
                                <w14:ligatures w14:val="none"/>
                              </w:rPr>
                            </w:pPr>
                            <w:r>
                              <w:rPr>
                                <w:rFonts w:hAnsi="Calibri"/>
                                <w:color w:val="000000" w:themeColor="text1"/>
                              </w:rPr>
                              <w:t>Work Element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05F42C81" id="_x0000_t202" coordsize="21600,21600" o:spt="202" path="m,l,21600r21600,l21600,xe">
                <v:stroke joinstyle="miter"/>
                <v:path gradientshapeok="t" o:connecttype="rect"/>
              </v:shapetype>
              <v:shape id="TextBox 3" o:spid="_x0000_s1026" type="#_x0000_t202" style="position:absolute;left:0;text-align:left;margin-left:343pt;margin-top:62.5pt;width:78pt;height: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" filled="f" stroked="f">
                <v:textbox>
                  <w:txbxContent>
                    <w:p w14:paraId="06B0A34E" w14:textId="77777777" w:rsidR="00916351" w:rsidRDefault="00916351" w:rsidP="00916351">
                      <w:pPr>
                        <w:rPr>
                          <w:rFonts w:hAnsi="Calibri"/>
                          <w:color w:val="000000" w:themeColor="text1"/>
                          <w:kern w:val="0"/>
                          <w14:ligatures w14:val="none"/>
                        </w:rPr>
                      </w:pPr>
                      <w:r>
                        <w:rPr>
                          <w:rFonts w:hAnsi="Calibri"/>
                          <w:color w:val="000000" w:themeColor="text1"/>
                        </w:rPr>
                        <w:t>Work Element</w:t>
                      </w:r>
                    </w:p>
                  </w:txbxContent>
                </v:textbox>
                <w10:wrap anchorx="margin"/>
              </v:shape>
            </w:pict>
          </mc:Fallback>
        </mc:AlternateContent>
      </w:r>
      <w:r>
        <w:rPr>
          <w:noProof/>
        </w:rPr>
        <w:drawing>
          <wp:inline distT="0" distB="0" distL="0" distR="0" wp14:anchorId="2FDA0B8C" wp14:editId="319DB080">
            <wp:extent cx="4572000" cy="2743200"/>
            <wp:effectExtent l="0" t="0" r="0" b="0"/>
            <wp:docPr id="759694438" name="Chart 1">
              <a:extLst xmlns:a="http://schemas.openxmlformats.org/drawingml/2006/main">
                <a:ext uri="{FF2B5EF4-FFF2-40B4-BE49-F238E27FC236}">
                  <a16:creationId xmlns:a16="http://schemas.microsoft.com/office/drawing/2014/main" id="{920F1B46-57EC-1EDC-72DF-D7C55651AA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B9CD360" w14:textId="77777777" w:rsidR="00916351" w:rsidRDefault="00916351" w:rsidP="00916351">
      <w:pPr>
        <w:pStyle w:val="ListParagraph"/>
        <w:ind w:left="1080"/>
      </w:pPr>
    </w:p>
    <w:p w14:paraId="72578E5F" w14:textId="5B7F464B" w:rsidR="00916351" w:rsidRDefault="00916351" w:rsidP="00916351">
      <w:pPr>
        <w:pStyle w:val="ListParagraph"/>
        <w:ind w:left="1080"/>
      </w:pPr>
    </w:p>
    <w:p w14:paraId="5B9F7D0E" w14:textId="02D92F2A" w:rsidR="00916351" w:rsidRDefault="00916351" w:rsidP="00916351">
      <w:pPr>
        <w:pStyle w:val="ListParagraph"/>
        <w:ind w:left="1080"/>
      </w:pPr>
    </w:p>
    <w:p w14:paraId="1E287570" w14:textId="60F31B53" w:rsidR="00916351" w:rsidRDefault="00916351" w:rsidP="00916351">
      <w:pPr>
        <w:pStyle w:val="ListParagraph"/>
        <w:ind w:left="1080"/>
      </w:pPr>
      <w:r>
        <w:rPr>
          <w:noProof/>
        </w:rPr>
        <mc:AlternateContent>
          <mc:Choice Requires="wps">
            <w:drawing>
              <wp:anchor distT="0" distB="0" distL="114300" distR="114300" simplePos="0" relativeHeight="251661312" behindDoc="0" locked="0" layoutInCell="1" allowOverlap="1" wp14:anchorId="41057AF0" wp14:editId="4A55706F">
                <wp:simplePos x="0" y="0"/>
                <wp:positionH relativeFrom="margin">
                  <wp:posOffset>4381500</wp:posOffset>
                </wp:positionH>
                <wp:positionV relativeFrom="paragraph">
                  <wp:posOffset>685165</wp:posOffset>
                </wp:positionV>
                <wp:extent cx="806450" cy="234950"/>
                <wp:effectExtent l="0" t="0" r="0" b="0"/>
                <wp:wrapNone/>
                <wp:docPr id="5" name="TextBox 4">
                  <a:extLst xmlns:a="http://schemas.openxmlformats.org/drawingml/2006/main">
                    <a:ext uri="{FF2B5EF4-FFF2-40B4-BE49-F238E27FC236}">
                      <a16:creationId xmlns:a16="http://schemas.microsoft.com/office/drawing/2014/main" id="{A0E562AE-724E-4BB1-B9EF-2D894470E8AB}"/>
                    </a:ext>
                  </a:extLst>
                </wp:docPr>
                <wp:cNvGraphicFramePr/>
                <a:graphic xmlns:a="http://schemas.openxmlformats.org/drawingml/2006/main">
                  <a:graphicData uri="http://schemas.microsoft.com/office/word/2010/wordprocessingShape">
                    <wps:wsp>
                      <wps:cNvSpPr txBox="1"/>
                      <wps:spPr>
                        <a:xfrm>
                          <a:off x="0" y="0"/>
                          <a:ext cx="806450" cy="23495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DCC6654" w14:textId="77777777" w:rsidR="00916351" w:rsidRDefault="00916351" w:rsidP="00916351">
                            <w:pPr>
                              <w:rPr>
                                <w:rFonts w:hAnsi="Calibri"/>
                                <w:color w:val="000000" w:themeColor="text1"/>
                                <w:kern w:val="0"/>
                                <w14:ligatures w14:val="none"/>
                              </w:rPr>
                            </w:pPr>
                            <w:r>
                              <w:rPr>
                                <w:rFonts w:hAnsi="Calibri"/>
                                <w:color w:val="000000" w:themeColor="text1"/>
                              </w:rPr>
                              <w:t>Matrix Size</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41057AF0" id="TextBox 4" o:spid="_x0000_s1027" type="#_x0000_t202" style="position:absolute;left:0;text-align:left;margin-left:345pt;margin-top:53.95pt;width:63.5pt;height:1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" filled="f" stroked="f">
                <v:textbox>
                  <w:txbxContent>
                    <w:p w14:paraId="7DCC6654" w14:textId="77777777" w:rsidR="00916351" w:rsidRDefault="00916351" w:rsidP="00916351">
                      <w:pPr>
                        <w:rPr>
                          <w:rFonts w:hAnsi="Calibri"/>
                          <w:color w:val="000000" w:themeColor="text1"/>
                          <w:kern w:val="0"/>
                          <w14:ligatures w14:val="none"/>
                        </w:rPr>
                      </w:pPr>
                      <w:r>
                        <w:rPr>
                          <w:rFonts w:hAnsi="Calibri"/>
                          <w:color w:val="000000" w:themeColor="text1"/>
                        </w:rPr>
                        <w:t>Matrix Size</w:t>
                      </w:r>
                    </w:p>
                  </w:txbxContent>
                </v:textbox>
                <w10:wrap anchorx="margin"/>
              </v:shape>
            </w:pict>
          </mc:Fallback>
        </mc:AlternateContent>
      </w:r>
      <w:r>
        <w:rPr>
          <w:noProof/>
        </w:rPr>
        <w:drawing>
          <wp:inline distT="0" distB="0" distL="0" distR="0" wp14:anchorId="18038904" wp14:editId="1A8DF908">
            <wp:extent cx="4572000" cy="2743200"/>
            <wp:effectExtent l="0" t="0" r="0" b="0"/>
            <wp:docPr id="301190530" name="Chart 1">
              <a:extLst xmlns:a="http://schemas.openxmlformats.org/drawingml/2006/main">
                <a:ext uri="{FF2B5EF4-FFF2-40B4-BE49-F238E27FC236}">
                  <a16:creationId xmlns:a16="http://schemas.microsoft.com/office/drawing/2014/main" id="{47DBFDE5-9030-4684-910D-BBAEF5BB8F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BC34A0" w14:textId="77777777" w:rsidR="00916351" w:rsidRDefault="00916351" w:rsidP="00916351">
      <w:pPr>
        <w:pStyle w:val="ListParagraph"/>
        <w:ind w:left="1080"/>
      </w:pPr>
    </w:p>
    <w:p w14:paraId="7201FF62" w14:textId="77777777" w:rsidR="00916351" w:rsidRDefault="00916351" w:rsidP="00916351">
      <w:pPr>
        <w:pStyle w:val="ListParagraph"/>
        <w:ind w:left="1080"/>
      </w:pPr>
    </w:p>
    <w:p w14:paraId="55693F44" w14:textId="77777777" w:rsidR="00916351" w:rsidRDefault="00916351" w:rsidP="00916351">
      <w:pPr>
        <w:pStyle w:val="ListParagraph"/>
        <w:ind w:left="1080"/>
      </w:pPr>
    </w:p>
    <w:p w14:paraId="4BD03BCF" w14:textId="2567F10B" w:rsidR="00916351" w:rsidRDefault="00916351" w:rsidP="00916351">
      <w:pPr>
        <w:pStyle w:val="ListParagraph"/>
        <w:numPr>
          <w:ilvl w:val="0"/>
          <w:numId w:val="1"/>
        </w:numPr>
        <w:jc w:val="both"/>
      </w:pPr>
      <w:r>
        <w:t xml:space="preserve">What patterns are you seeing in the performance curves? What difference does the size of the matrices make? What difference does the size of each </w:t>
      </w:r>
      <w:r>
        <w:t>workgroup</w:t>
      </w:r>
      <w:r>
        <w:t xml:space="preserve"> make?</w:t>
      </w:r>
    </w:p>
    <w:p w14:paraId="1A88ABCB" w14:textId="77777777" w:rsidR="001F3D1D" w:rsidRDefault="00916351" w:rsidP="00916351">
      <w:pPr>
        <w:pStyle w:val="ListParagraph"/>
        <w:numPr>
          <w:ilvl w:val="0"/>
          <w:numId w:val="2"/>
        </w:numPr>
        <w:jc w:val="both"/>
      </w:pPr>
      <w:r w:rsidRPr="00916351">
        <w:t xml:space="preserve">In the first graph, we observe that increasing the matrix size leads to better performance. However, when it comes to the local size, performance stops improving after a certain point. Specifically, the highest performance is achieved with a matrix size of 10241024 and a local group size of 88, reaching 28.44 </w:t>
      </w:r>
      <w:proofErr w:type="spellStart"/>
      <w:r w:rsidRPr="00916351">
        <w:t>GigaMults</w:t>
      </w:r>
      <w:proofErr w:type="spellEnd"/>
      <w:r w:rsidRPr="00916351">
        <w:t xml:space="preserve">/Sec. </w:t>
      </w:r>
    </w:p>
    <w:p w14:paraId="29916CD3" w14:textId="45DBC105" w:rsidR="00916351" w:rsidRDefault="00916351" w:rsidP="001F3D1D">
      <w:pPr>
        <w:pStyle w:val="ListParagraph"/>
        <w:ind w:left="1080"/>
        <w:jc w:val="both"/>
      </w:pPr>
      <w:r w:rsidRPr="00916351">
        <w:t xml:space="preserve">In the second graph, we see that for matrix sizes of 3232 and 6464, performance remains the same regardless of the local size. Generally, increasing the matrix size improves performance, </w:t>
      </w:r>
      <w:r w:rsidRPr="00916351">
        <w:lastRenderedPageBreak/>
        <w:t>except for the mentioned matrix sizes where performance stays consistent. The best performance is attained with a local work group size of 8*8, beyond which performance starts to decline, as depicted in the second graph.</w:t>
      </w:r>
      <w:r>
        <w:t xml:space="preserve"> </w:t>
      </w:r>
    </w:p>
    <w:p w14:paraId="7E47BCC4" w14:textId="77777777" w:rsidR="00916351" w:rsidRDefault="00916351" w:rsidP="00916351">
      <w:pPr>
        <w:ind w:left="720"/>
        <w:jc w:val="both"/>
      </w:pPr>
    </w:p>
    <w:p w14:paraId="15B128B8" w14:textId="3F7EE128" w:rsidR="00916351" w:rsidRDefault="00916351" w:rsidP="00916351">
      <w:pPr>
        <w:pStyle w:val="ListParagraph"/>
        <w:numPr>
          <w:ilvl w:val="0"/>
          <w:numId w:val="1"/>
        </w:numPr>
        <w:jc w:val="both"/>
      </w:pPr>
      <w:r>
        <w:t>Why do you think the patterns look this way?</w:t>
      </w:r>
    </w:p>
    <w:p w14:paraId="093F46AD" w14:textId="62349EAC" w:rsidR="00916351" w:rsidRDefault="00916351" w:rsidP="00916351">
      <w:pPr>
        <w:pStyle w:val="ListParagraph"/>
        <w:numPr>
          <w:ilvl w:val="0"/>
          <w:numId w:val="2"/>
        </w:numPr>
        <w:jc w:val="both"/>
      </w:pPr>
      <w:r w:rsidRPr="00916351">
        <w:t>When working with larger matrices, the demands on processing power and memory bandwidth increase, which can create limitations and reduce performance. Additionally, factors like limited resources on the device or excessive memory usage by the workgroups can lead to contention and poorer performance. Another reason for using a local work size of around 8*8 is that it aligns well with the GPU's design and tends to be the most suitable choice.</w:t>
      </w:r>
    </w:p>
    <w:sectPr w:rsidR="0091635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7D2F1" w14:textId="77777777" w:rsidR="00586265" w:rsidRDefault="00586265" w:rsidP="00916351">
      <w:pPr>
        <w:spacing w:after="0" w:line="240" w:lineRule="auto"/>
      </w:pPr>
      <w:r>
        <w:separator/>
      </w:r>
    </w:p>
  </w:endnote>
  <w:endnote w:type="continuationSeparator" w:id="0">
    <w:p w14:paraId="28B5BDFF" w14:textId="77777777" w:rsidR="00586265" w:rsidRDefault="00586265" w:rsidP="00916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16F4B" w14:textId="77777777" w:rsidR="00586265" w:rsidRDefault="00586265" w:rsidP="00916351">
      <w:pPr>
        <w:spacing w:after="0" w:line="240" w:lineRule="auto"/>
      </w:pPr>
      <w:r>
        <w:separator/>
      </w:r>
    </w:p>
  </w:footnote>
  <w:footnote w:type="continuationSeparator" w:id="0">
    <w:p w14:paraId="3BD52FE4" w14:textId="77777777" w:rsidR="00586265" w:rsidRDefault="00586265" w:rsidP="00916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DB7FB" w14:textId="3B175287" w:rsidR="00916351" w:rsidRDefault="00916351">
    <w:pPr>
      <w:pStyle w:val="Header"/>
    </w:pPr>
    <w:r>
      <w:t>ATHARVA DESHPANDE</w:t>
    </w:r>
    <w:r>
      <w:tab/>
      <w:t>CS575</w:t>
    </w:r>
    <w:r>
      <w:tab/>
      <w:t>deshpana@oregonstate.edu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55BD3"/>
    <w:multiLevelType w:val="hybridMultilevel"/>
    <w:tmpl w:val="FB0C9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0660BE"/>
    <w:multiLevelType w:val="hybridMultilevel"/>
    <w:tmpl w:val="E3782CBC"/>
    <w:lvl w:ilvl="0" w:tplc="B9CECDD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14818807">
    <w:abstractNumId w:val="0"/>
  </w:num>
  <w:num w:numId="2" w16cid:durableId="1312833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FB2"/>
    <w:rsid w:val="001F3D1D"/>
    <w:rsid w:val="00290FB2"/>
    <w:rsid w:val="00586265"/>
    <w:rsid w:val="00682F05"/>
    <w:rsid w:val="00916351"/>
    <w:rsid w:val="00F1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B50D"/>
  <w15:chartTrackingRefBased/>
  <w15:docId w15:val="{6BAA30C6-F2DD-461E-8D5B-AF2E45AD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3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351"/>
    <w:pPr>
      <w:ind w:left="720"/>
      <w:contextualSpacing/>
    </w:pPr>
  </w:style>
  <w:style w:type="table" w:styleId="TableGrid">
    <w:name w:val="Table Grid"/>
    <w:basedOn w:val="TableNormal"/>
    <w:uiPriority w:val="39"/>
    <w:rsid w:val="00916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6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351"/>
  </w:style>
  <w:style w:type="paragraph" w:styleId="Footer">
    <w:name w:val="footer"/>
    <w:basedOn w:val="Normal"/>
    <w:link w:val="FooterChar"/>
    <w:uiPriority w:val="99"/>
    <w:unhideWhenUsed/>
    <w:rsid w:val="00916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01304">
      <w:bodyDiv w:val="1"/>
      <w:marLeft w:val="0"/>
      <w:marRight w:val="0"/>
      <w:marTop w:val="0"/>
      <w:marBottom w:val="0"/>
      <w:divBdr>
        <w:top w:val="none" w:sz="0" w:space="0" w:color="auto"/>
        <w:left w:val="none" w:sz="0" w:space="0" w:color="auto"/>
        <w:bottom w:val="none" w:sz="0" w:space="0" w:color="auto"/>
        <w:right w:val="none" w:sz="0" w:space="0" w:color="auto"/>
      </w:divBdr>
    </w:div>
    <w:div w:id="914896753">
      <w:bodyDiv w:val="1"/>
      <w:marLeft w:val="0"/>
      <w:marRight w:val="0"/>
      <w:marTop w:val="0"/>
      <w:marBottom w:val="0"/>
      <w:divBdr>
        <w:top w:val="none" w:sz="0" w:space="0" w:color="auto"/>
        <w:left w:val="none" w:sz="0" w:space="0" w:color="auto"/>
        <w:bottom w:val="none" w:sz="0" w:space="0" w:color="auto"/>
        <w:right w:val="none" w:sz="0" w:space="0" w:color="auto"/>
      </w:divBdr>
    </w:div>
    <w:div w:id="123577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D:\OSU\Courses\CS575%20Parallel%20Programming\Project%206\Project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OSU\Courses\CS575%20Parallel%20Programming\Project%206\Project6.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 multiply</a:t>
            </a:r>
            <a:r>
              <a:rPr lang="en-US" baseline="0"/>
              <a:t> performance vs Total matrix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Project6!$I$13</c:f>
              <c:strCache>
                <c:ptCount val="1"/>
                <c:pt idx="0">
                  <c:v>1</c:v>
                </c:pt>
              </c:strCache>
            </c:strRef>
          </c:tx>
          <c:spPr>
            <a:ln w="28575" cap="rnd">
              <a:solidFill>
                <a:schemeClr val="accent1"/>
              </a:solidFill>
              <a:round/>
            </a:ln>
            <a:effectLst/>
          </c:spPr>
          <c:marker>
            <c:symbol val="none"/>
          </c:marker>
          <c:cat>
            <c:numRef>
              <c:f>Project6!$H$14:$H$19</c:f>
              <c:numCache>
                <c:formatCode>General</c:formatCode>
                <c:ptCount val="6"/>
                <c:pt idx="0">
                  <c:v>1024</c:v>
                </c:pt>
                <c:pt idx="1">
                  <c:v>4096</c:v>
                </c:pt>
                <c:pt idx="2">
                  <c:v>16384</c:v>
                </c:pt>
                <c:pt idx="3">
                  <c:v>65536</c:v>
                </c:pt>
                <c:pt idx="4">
                  <c:v>262144</c:v>
                </c:pt>
                <c:pt idx="5">
                  <c:v>1048576</c:v>
                </c:pt>
              </c:numCache>
            </c:numRef>
          </c:cat>
          <c:val>
            <c:numRef>
              <c:f>Project6!$I$14:$I$19</c:f>
              <c:numCache>
                <c:formatCode>General</c:formatCode>
                <c:ptCount val="6"/>
                <c:pt idx="0">
                  <c:v>0.42</c:v>
                </c:pt>
                <c:pt idx="1">
                  <c:v>1.2</c:v>
                </c:pt>
                <c:pt idx="2">
                  <c:v>1.86</c:v>
                </c:pt>
                <c:pt idx="3">
                  <c:v>2.09</c:v>
                </c:pt>
                <c:pt idx="4">
                  <c:v>2.13</c:v>
                </c:pt>
                <c:pt idx="5">
                  <c:v>2.15</c:v>
                </c:pt>
              </c:numCache>
            </c:numRef>
          </c:val>
          <c:smooth val="0"/>
          <c:extLst>
            <c:ext xmlns:c16="http://schemas.microsoft.com/office/drawing/2014/chart" uri="{C3380CC4-5D6E-409C-BE32-E72D297353CC}">
              <c16:uniqueId val="{00000000-FBF7-4FD5-A9FE-9865A707050C}"/>
            </c:ext>
          </c:extLst>
        </c:ser>
        <c:ser>
          <c:idx val="1"/>
          <c:order val="1"/>
          <c:tx>
            <c:strRef>
              <c:f>Project6!$J$13</c:f>
              <c:strCache>
                <c:ptCount val="1"/>
                <c:pt idx="0">
                  <c:v>4</c:v>
                </c:pt>
              </c:strCache>
            </c:strRef>
          </c:tx>
          <c:spPr>
            <a:ln w="28575" cap="rnd">
              <a:solidFill>
                <a:schemeClr val="accent2"/>
              </a:solidFill>
              <a:round/>
            </a:ln>
            <a:effectLst/>
          </c:spPr>
          <c:marker>
            <c:symbol val="none"/>
          </c:marker>
          <c:cat>
            <c:numRef>
              <c:f>Project6!$H$14:$H$19</c:f>
              <c:numCache>
                <c:formatCode>General</c:formatCode>
                <c:ptCount val="6"/>
                <c:pt idx="0">
                  <c:v>1024</c:v>
                </c:pt>
                <c:pt idx="1">
                  <c:v>4096</c:v>
                </c:pt>
                <c:pt idx="2">
                  <c:v>16384</c:v>
                </c:pt>
                <c:pt idx="3">
                  <c:v>65536</c:v>
                </c:pt>
                <c:pt idx="4">
                  <c:v>262144</c:v>
                </c:pt>
                <c:pt idx="5">
                  <c:v>1048576</c:v>
                </c:pt>
              </c:numCache>
            </c:numRef>
          </c:cat>
          <c:val>
            <c:numRef>
              <c:f>Project6!$J$14:$J$19</c:f>
              <c:numCache>
                <c:formatCode>General</c:formatCode>
                <c:ptCount val="6"/>
                <c:pt idx="0">
                  <c:v>0.31</c:v>
                </c:pt>
                <c:pt idx="1">
                  <c:v>2</c:v>
                </c:pt>
                <c:pt idx="2">
                  <c:v>5.71</c:v>
                </c:pt>
                <c:pt idx="3">
                  <c:v>6.93</c:v>
                </c:pt>
                <c:pt idx="4">
                  <c:v>7.15</c:v>
                </c:pt>
                <c:pt idx="5">
                  <c:v>7.18</c:v>
                </c:pt>
              </c:numCache>
            </c:numRef>
          </c:val>
          <c:smooth val="0"/>
          <c:extLst>
            <c:ext xmlns:c16="http://schemas.microsoft.com/office/drawing/2014/chart" uri="{C3380CC4-5D6E-409C-BE32-E72D297353CC}">
              <c16:uniqueId val="{00000001-FBF7-4FD5-A9FE-9865A707050C}"/>
            </c:ext>
          </c:extLst>
        </c:ser>
        <c:ser>
          <c:idx val="2"/>
          <c:order val="2"/>
          <c:tx>
            <c:strRef>
              <c:f>Project6!$K$13</c:f>
              <c:strCache>
                <c:ptCount val="1"/>
                <c:pt idx="0">
                  <c:v>16</c:v>
                </c:pt>
              </c:strCache>
            </c:strRef>
          </c:tx>
          <c:spPr>
            <a:ln w="28575" cap="rnd">
              <a:solidFill>
                <a:schemeClr val="accent3"/>
              </a:solidFill>
              <a:round/>
            </a:ln>
            <a:effectLst/>
          </c:spPr>
          <c:marker>
            <c:symbol val="none"/>
          </c:marker>
          <c:cat>
            <c:numRef>
              <c:f>Project6!$H$14:$H$19</c:f>
              <c:numCache>
                <c:formatCode>General</c:formatCode>
                <c:ptCount val="6"/>
                <c:pt idx="0">
                  <c:v>1024</c:v>
                </c:pt>
                <c:pt idx="1">
                  <c:v>4096</c:v>
                </c:pt>
                <c:pt idx="2">
                  <c:v>16384</c:v>
                </c:pt>
                <c:pt idx="3">
                  <c:v>65536</c:v>
                </c:pt>
                <c:pt idx="4">
                  <c:v>262144</c:v>
                </c:pt>
                <c:pt idx="5">
                  <c:v>1048576</c:v>
                </c:pt>
              </c:numCache>
            </c:numRef>
          </c:cat>
          <c:val>
            <c:numRef>
              <c:f>Project6!$K$14:$K$19</c:f>
              <c:numCache>
                <c:formatCode>General</c:formatCode>
                <c:ptCount val="6"/>
                <c:pt idx="0">
                  <c:v>0.37</c:v>
                </c:pt>
                <c:pt idx="1">
                  <c:v>3.02</c:v>
                </c:pt>
                <c:pt idx="2">
                  <c:v>9.16</c:v>
                </c:pt>
                <c:pt idx="3">
                  <c:v>19.079999999999998</c:v>
                </c:pt>
                <c:pt idx="4">
                  <c:v>20.07</c:v>
                </c:pt>
                <c:pt idx="5">
                  <c:v>23.46</c:v>
                </c:pt>
              </c:numCache>
            </c:numRef>
          </c:val>
          <c:smooth val="0"/>
          <c:extLst>
            <c:ext xmlns:c16="http://schemas.microsoft.com/office/drawing/2014/chart" uri="{C3380CC4-5D6E-409C-BE32-E72D297353CC}">
              <c16:uniqueId val="{00000002-FBF7-4FD5-A9FE-9865A707050C}"/>
            </c:ext>
          </c:extLst>
        </c:ser>
        <c:ser>
          <c:idx val="3"/>
          <c:order val="3"/>
          <c:tx>
            <c:strRef>
              <c:f>Project6!$L$13</c:f>
              <c:strCache>
                <c:ptCount val="1"/>
                <c:pt idx="0">
                  <c:v>64</c:v>
                </c:pt>
              </c:strCache>
            </c:strRef>
          </c:tx>
          <c:spPr>
            <a:ln w="28575" cap="rnd">
              <a:solidFill>
                <a:schemeClr val="accent4"/>
              </a:solidFill>
              <a:round/>
            </a:ln>
            <a:effectLst/>
          </c:spPr>
          <c:marker>
            <c:symbol val="none"/>
          </c:marker>
          <c:cat>
            <c:numRef>
              <c:f>Project6!$H$14:$H$19</c:f>
              <c:numCache>
                <c:formatCode>General</c:formatCode>
                <c:ptCount val="6"/>
                <c:pt idx="0">
                  <c:v>1024</c:v>
                </c:pt>
                <c:pt idx="1">
                  <c:v>4096</c:v>
                </c:pt>
                <c:pt idx="2">
                  <c:v>16384</c:v>
                </c:pt>
                <c:pt idx="3">
                  <c:v>65536</c:v>
                </c:pt>
                <c:pt idx="4">
                  <c:v>262144</c:v>
                </c:pt>
                <c:pt idx="5">
                  <c:v>1048576</c:v>
                </c:pt>
              </c:numCache>
            </c:numRef>
          </c:cat>
          <c:val>
            <c:numRef>
              <c:f>Project6!$L$14:$L$19</c:f>
              <c:numCache>
                <c:formatCode>General</c:formatCode>
                <c:ptCount val="6"/>
                <c:pt idx="0">
                  <c:v>0.33</c:v>
                </c:pt>
                <c:pt idx="1">
                  <c:v>2.89</c:v>
                </c:pt>
                <c:pt idx="2">
                  <c:v>13.14</c:v>
                </c:pt>
                <c:pt idx="3">
                  <c:v>21.2</c:v>
                </c:pt>
                <c:pt idx="4">
                  <c:v>23.55</c:v>
                </c:pt>
                <c:pt idx="5">
                  <c:v>28.42</c:v>
                </c:pt>
              </c:numCache>
            </c:numRef>
          </c:val>
          <c:smooth val="0"/>
          <c:extLst>
            <c:ext xmlns:c16="http://schemas.microsoft.com/office/drawing/2014/chart" uri="{C3380CC4-5D6E-409C-BE32-E72D297353CC}">
              <c16:uniqueId val="{00000003-FBF7-4FD5-A9FE-9865A707050C}"/>
            </c:ext>
          </c:extLst>
        </c:ser>
        <c:ser>
          <c:idx val="4"/>
          <c:order val="4"/>
          <c:tx>
            <c:strRef>
              <c:f>Project6!$M$13</c:f>
              <c:strCache>
                <c:ptCount val="1"/>
                <c:pt idx="0">
                  <c:v>256</c:v>
                </c:pt>
              </c:strCache>
            </c:strRef>
          </c:tx>
          <c:spPr>
            <a:ln w="28575" cap="rnd">
              <a:solidFill>
                <a:schemeClr val="accent5"/>
              </a:solidFill>
              <a:round/>
            </a:ln>
            <a:effectLst/>
          </c:spPr>
          <c:marker>
            <c:symbol val="none"/>
          </c:marker>
          <c:cat>
            <c:numRef>
              <c:f>Project6!$H$14:$H$19</c:f>
              <c:numCache>
                <c:formatCode>General</c:formatCode>
                <c:ptCount val="6"/>
                <c:pt idx="0">
                  <c:v>1024</c:v>
                </c:pt>
                <c:pt idx="1">
                  <c:v>4096</c:v>
                </c:pt>
                <c:pt idx="2">
                  <c:v>16384</c:v>
                </c:pt>
                <c:pt idx="3">
                  <c:v>65536</c:v>
                </c:pt>
                <c:pt idx="4">
                  <c:v>262144</c:v>
                </c:pt>
                <c:pt idx="5">
                  <c:v>1048576</c:v>
                </c:pt>
              </c:numCache>
            </c:numRef>
          </c:cat>
          <c:val>
            <c:numRef>
              <c:f>Project6!$M$14:$M$19</c:f>
              <c:numCache>
                <c:formatCode>General</c:formatCode>
                <c:ptCount val="6"/>
                <c:pt idx="0">
                  <c:v>0.36</c:v>
                </c:pt>
                <c:pt idx="1">
                  <c:v>2.78</c:v>
                </c:pt>
                <c:pt idx="2">
                  <c:v>7.9</c:v>
                </c:pt>
                <c:pt idx="3">
                  <c:v>11.58</c:v>
                </c:pt>
                <c:pt idx="4">
                  <c:v>12.58</c:v>
                </c:pt>
                <c:pt idx="5">
                  <c:v>15.56</c:v>
                </c:pt>
              </c:numCache>
            </c:numRef>
          </c:val>
          <c:smooth val="0"/>
          <c:extLst>
            <c:ext xmlns:c16="http://schemas.microsoft.com/office/drawing/2014/chart" uri="{C3380CC4-5D6E-409C-BE32-E72D297353CC}">
              <c16:uniqueId val="{00000004-FBF7-4FD5-A9FE-9865A707050C}"/>
            </c:ext>
          </c:extLst>
        </c:ser>
        <c:dLbls>
          <c:showLegendKey val="0"/>
          <c:showVal val="0"/>
          <c:showCatName val="0"/>
          <c:showSerName val="0"/>
          <c:showPercent val="0"/>
          <c:showBubbleSize val="0"/>
        </c:dLbls>
        <c:smooth val="0"/>
        <c:axId val="1088379680"/>
        <c:axId val="1238265968"/>
      </c:lineChart>
      <c:catAx>
        <c:axId val="1088379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265968"/>
        <c:crosses val="autoZero"/>
        <c:auto val="1"/>
        <c:lblAlgn val="ctr"/>
        <c:lblOffset val="100"/>
        <c:noMultiLvlLbl val="0"/>
      </c:catAx>
      <c:valAx>
        <c:axId val="1238265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GigaMults/Sec</a:t>
                </a:r>
                <a:r>
                  <a:rPr lang="en-US" sz="1000" b="0" i="0" u="none" strike="noStrike"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83796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 Multiply Performance vs Total Local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Project6!$H$14</c:f>
              <c:strCache>
                <c:ptCount val="1"/>
                <c:pt idx="0">
                  <c:v>1024</c:v>
                </c:pt>
              </c:strCache>
            </c:strRef>
          </c:tx>
          <c:spPr>
            <a:ln w="28575" cap="rnd">
              <a:solidFill>
                <a:schemeClr val="accent1"/>
              </a:solidFill>
              <a:round/>
            </a:ln>
            <a:effectLst/>
          </c:spPr>
          <c:marker>
            <c:symbol val="none"/>
          </c:marker>
          <c:cat>
            <c:numRef>
              <c:f>Project6!$I$13:$M$13</c:f>
              <c:numCache>
                <c:formatCode>General</c:formatCode>
                <c:ptCount val="5"/>
                <c:pt idx="0">
                  <c:v>1</c:v>
                </c:pt>
                <c:pt idx="1">
                  <c:v>4</c:v>
                </c:pt>
                <c:pt idx="2">
                  <c:v>16</c:v>
                </c:pt>
                <c:pt idx="3">
                  <c:v>64</c:v>
                </c:pt>
                <c:pt idx="4">
                  <c:v>256</c:v>
                </c:pt>
              </c:numCache>
            </c:numRef>
          </c:cat>
          <c:val>
            <c:numRef>
              <c:f>Project6!$I$14:$M$14</c:f>
              <c:numCache>
                <c:formatCode>General</c:formatCode>
                <c:ptCount val="5"/>
                <c:pt idx="0">
                  <c:v>0.42</c:v>
                </c:pt>
                <c:pt idx="1">
                  <c:v>0.31</c:v>
                </c:pt>
                <c:pt idx="2">
                  <c:v>0.37</c:v>
                </c:pt>
                <c:pt idx="3">
                  <c:v>0.33</c:v>
                </c:pt>
                <c:pt idx="4">
                  <c:v>0.36</c:v>
                </c:pt>
              </c:numCache>
            </c:numRef>
          </c:val>
          <c:smooth val="0"/>
          <c:extLst>
            <c:ext xmlns:c16="http://schemas.microsoft.com/office/drawing/2014/chart" uri="{C3380CC4-5D6E-409C-BE32-E72D297353CC}">
              <c16:uniqueId val="{00000000-83A6-49C2-BEAD-AF0059F31C6E}"/>
            </c:ext>
          </c:extLst>
        </c:ser>
        <c:ser>
          <c:idx val="1"/>
          <c:order val="1"/>
          <c:tx>
            <c:strRef>
              <c:f>Project6!$H$15</c:f>
              <c:strCache>
                <c:ptCount val="1"/>
                <c:pt idx="0">
                  <c:v>4096</c:v>
                </c:pt>
              </c:strCache>
            </c:strRef>
          </c:tx>
          <c:spPr>
            <a:ln w="28575" cap="rnd">
              <a:solidFill>
                <a:schemeClr val="accent2"/>
              </a:solidFill>
              <a:round/>
            </a:ln>
            <a:effectLst/>
          </c:spPr>
          <c:marker>
            <c:symbol val="none"/>
          </c:marker>
          <c:cat>
            <c:numRef>
              <c:f>Project6!$I$13:$M$13</c:f>
              <c:numCache>
                <c:formatCode>General</c:formatCode>
                <c:ptCount val="5"/>
                <c:pt idx="0">
                  <c:v>1</c:v>
                </c:pt>
                <c:pt idx="1">
                  <c:v>4</c:v>
                </c:pt>
                <c:pt idx="2">
                  <c:v>16</c:v>
                </c:pt>
                <c:pt idx="3">
                  <c:v>64</c:v>
                </c:pt>
                <c:pt idx="4">
                  <c:v>256</c:v>
                </c:pt>
              </c:numCache>
            </c:numRef>
          </c:cat>
          <c:val>
            <c:numRef>
              <c:f>Project6!$I$15:$M$15</c:f>
              <c:numCache>
                <c:formatCode>General</c:formatCode>
                <c:ptCount val="5"/>
                <c:pt idx="0">
                  <c:v>1.2</c:v>
                </c:pt>
                <c:pt idx="1">
                  <c:v>2</c:v>
                </c:pt>
                <c:pt idx="2">
                  <c:v>3.02</c:v>
                </c:pt>
                <c:pt idx="3">
                  <c:v>2.89</c:v>
                </c:pt>
                <c:pt idx="4">
                  <c:v>2.78</c:v>
                </c:pt>
              </c:numCache>
            </c:numRef>
          </c:val>
          <c:smooth val="0"/>
          <c:extLst>
            <c:ext xmlns:c16="http://schemas.microsoft.com/office/drawing/2014/chart" uri="{C3380CC4-5D6E-409C-BE32-E72D297353CC}">
              <c16:uniqueId val="{00000001-83A6-49C2-BEAD-AF0059F31C6E}"/>
            </c:ext>
          </c:extLst>
        </c:ser>
        <c:ser>
          <c:idx val="2"/>
          <c:order val="2"/>
          <c:tx>
            <c:strRef>
              <c:f>Project6!$H$16</c:f>
              <c:strCache>
                <c:ptCount val="1"/>
                <c:pt idx="0">
                  <c:v>16384</c:v>
                </c:pt>
              </c:strCache>
            </c:strRef>
          </c:tx>
          <c:spPr>
            <a:ln w="28575" cap="rnd">
              <a:solidFill>
                <a:schemeClr val="accent3"/>
              </a:solidFill>
              <a:round/>
            </a:ln>
            <a:effectLst/>
          </c:spPr>
          <c:marker>
            <c:symbol val="none"/>
          </c:marker>
          <c:cat>
            <c:numRef>
              <c:f>Project6!$I$13:$M$13</c:f>
              <c:numCache>
                <c:formatCode>General</c:formatCode>
                <c:ptCount val="5"/>
                <c:pt idx="0">
                  <c:v>1</c:v>
                </c:pt>
                <c:pt idx="1">
                  <c:v>4</c:v>
                </c:pt>
                <c:pt idx="2">
                  <c:v>16</c:v>
                </c:pt>
                <c:pt idx="3">
                  <c:v>64</c:v>
                </c:pt>
                <c:pt idx="4">
                  <c:v>256</c:v>
                </c:pt>
              </c:numCache>
            </c:numRef>
          </c:cat>
          <c:val>
            <c:numRef>
              <c:f>Project6!$I$16:$M$16</c:f>
              <c:numCache>
                <c:formatCode>General</c:formatCode>
                <c:ptCount val="5"/>
                <c:pt idx="0">
                  <c:v>1.86</c:v>
                </c:pt>
                <c:pt idx="1">
                  <c:v>5.71</c:v>
                </c:pt>
                <c:pt idx="2">
                  <c:v>9.16</c:v>
                </c:pt>
                <c:pt idx="3">
                  <c:v>13.14</c:v>
                </c:pt>
                <c:pt idx="4">
                  <c:v>7.9</c:v>
                </c:pt>
              </c:numCache>
            </c:numRef>
          </c:val>
          <c:smooth val="0"/>
          <c:extLst>
            <c:ext xmlns:c16="http://schemas.microsoft.com/office/drawing/2014/chart" uri="{C3380CC4-5D6E-409C-BE32-E72D297353CC}">
              <c16:uniqueId val="{00000002-83A6-49C2-BEAD-AF0059F31C6E}"/>
            </c:ext>
          </c:extLst>
        </c:ser>
        <c:ser>
          <c:idx val="3"/>
          <c:order val="3"/>
          <c:tx>
            <c:strRef>
              <c:f>Project6!$H$17</c:f>
              <c:strCache>
                <c:ptCount val="1"/>
                <c:pt idx="0">
                  <c:v>65536</c:v>
                </c:pt>
              </c:strCache>
            </c:strRef>
          </c:tx>
          <c:spPr>
            <a:ln w="28575" cap="rnd">
              <a:solidFill>
                <a:schemeClr val="accent4"/>
              </a:solidFill>
              <a:round/>
            </a:ln>
            <a:effectLst/>
          </c:spPr>
          <c:marker>
            <c:symbol val="none"/>
          </c:marker>
          <c:cat>
            <c:numRef>
              <c:f>Project6!$I$13:$M$13</c:f>
              <c:numCache>
                <c:formatCode>General</c:formatCode>
                <c:ptCount val="5"/>
                <c:pt idx="0">
                  <c:v>1</c:v>
                </c:pt>
                <c:pt idx="1">
                  <c:v>4</c:v>
                </c:pt>
                <c:pt idx="2">
                  <c:v>16</c:v>
                </c:pt>
                <c:pt idx="3">
                  <c:v>64</c:v>
                </c:pt>
                <c:pt idx="4">
                  <c:v>256</c:v>
                </c:pt>
              </c:numCache>
            </c:numRef>
          </c:cat>
          <c:val>
            <c:numRef>
              <c:f>Project6!$I$17:$M$17</c:f>
              <c:numCache>
                <c:formatCode>General</c:formatCode>
                <c:ptCount val="5"/>
                <c:pt idx="0">
                  <c:v>2.09</c:v>
                </c:pt>
                <c:pt idx="1">
                  <c:v>6.93</c:v>
                </c:pt>
                <c:pt idx="2">
                  <c:v>19.079999999999998</c:v>
                </c:pt>
                <c:pt idx="3">
                  <c:v>21.2</c:v>
                </c:pt>
                <c:pt idx="4">
                  <c:v>11.58</c:v>
                </c:pt>
              </c:numCache>
            </c:numRef>
          </c:val>
          <c:smooth val="0"/>
          <c:extLst>
            <c:ext xmlns:c16="http://schemas.microsoft.com/office/drawing/2014/chart" uri="{C3380CC4-5D6E-409C-BE32-E72D297353CC}">
              <c16:uniqueId val="{00000003-83A6-49C2-BEAD-AF0059F31C6E}"/>
            </c:ext>
          </c:extLst>
        </c:ser>
        <c:ser>
          <c:idx val="4"/>
          <c:order val="4"/>
          <c:tx>
            <c:strRef>
              <c:f>Project6!$H$18</c:f>
              <c:strCache>
                <c:ptCount val="1"/>
                <c:pt idx="0">
                  <c:v>262144</c:v>
                </c:pt>
              </c:strCache>
            </c:strRef>
          </c:tx>
          <c:spPr>
            <a:ln w="28575" cap="rnd">
              <a:solidFill>
                <a:schemeClr val="accent5"/>
              </a:solidFill>
              <a:round/>
            </a:ln>
            <a:effectLst/>
          </c:spPr>
          <c:marker>
            <c:symbol val="none"/>
          </c:marker>
          <c:cat>
            <c:numRef>
              <c:f>Project6!$I$13:$M$13</c:f>
              <c:numCache>
                <c:formatCode>General</c:formatCode>
                <c:ptCount val="5"/>
                <c:pt idx="0">
                  <c:v>1</c:v>
                </c:pt>
                <c:pt idx="1">
                  <c:v>4</c:v>
                </c:pt>
                <c:pt idx="2">
                  <c:v>16</c:v>
                </c:pt>
                <c:pt idx="3">
                  <c:v>64</c:v>
                </c:pt>
                <c:pt idx="4">
                  <c:v>256</c:v>
                </c:pt>
              </c:numCache>
            </c:numRef>
          </c:cat>
          <c:val>
            <c:numRef>
              <c:f>Project6!$I$18:$M$18</c:f>
              <c:numCache>
                <c:formatCode>General</c:formatCode>
                <c:ptCount val="5"/>
                <c:pt idx="0">
                  <c:v>2.13</c:v>
                </c:pt>
                <c:pt idx="1">
                  <c:v>7.15</c:v>
                </c:pt>
                <c:pt idx="2">
                  <c:v>20.07</c:v>
                </c:pt>
                <c:pt idx="3">
                  <c:v>23.55</c:v>
                </c:pt>
                <c:pt idx="4">
                  <c:v>12.58</c:v>
                </c:pt>
              </c:numCache>
            </c:numRef>
          </c:val>
          <c:smooth val="0"/>
          <c:extLst>
            <c:ext xmlns:c16="http://schemas.microsoft.com/office/drawing/2014/chart" uri="{C3380CC4-5D6E-409C-BE32-E72D297353CC}">
              <c16:uniqueId val="{00000004-83A6-49C2-BEAD-AF0059F31C6E}"/>
            </c:ext>
          </c:extLst>
        </c:ser>
        <c:ser>
          <c:idx val="5"/>
          <c:order val="5"/>
          <c:tx>
            <c:strRef>
              <c:f>Project6!$H$19</c:f>
              <c:strCache>
                <c:ptCount val="1"/>
                <c:pt idx="0">
                  <c:v>1048576</c:v>
                </c:pt>
              </c:strCache>
            </c:strRef>
          </c:tx>
          <c:spPr>
            <a:ln w="28575" cap="rnd">
              <a:solidFill>
                <a:schemeClr val="accent6"/>
              </a:solidFill>
              <a:round/>
            </a:ln>
            <a:effectLst/>
          </c:spPr>
          <c:marker>
            <c:symbol val="none"/>
          </c:marker>
          <c:cat>
            <c:numRef>
              <c:f>Project6!$I$13:$M$13</c:f>
              <c:numCache>
                <c:formatCode>General</c:formatCode>
                <c:ptCount val="5"/>
                <c:pt idx="0">
                  <c:v>1</c:v>
                </c:pt>
                <c:pt idx="1">
                  <c:v>4</c:v>
                </c:pt>
                <c:pt idx="2">
                  <c:v>16</c:v>
                </c:pt>
                <c:pt idx="3">
                  <c:v>64</c:v>
                </c:pt>
                <c:pt idx="4">
                  <c:v>256</c:v>
                </c:pt>
              </c:numCache>
            </c:numRef>
          </c:cat>
          <c:val>
            <c:numRef>
              <c:f>Project6!$I$19:$M$19</c:f>
              <c:numCache>
                <c:formatCode>General</c:formatCode>
                <c:ptCount val="5"/>
                <c:pt idx="0">
                  <c:v>2.15</c:v>
                </c:pt>
                <c:pt idx="1">
                  <c:v>7.18</c:v>
                </c:pt>
                <c:pt idx="2">
                  <c:v>23.46</c:v>
                </c:pt>
                <c:pt idx="3">
                  <c:v>28.42</c:v>
                </c:pt>
                <c:pt idx="4">
                  <c:v>15.56</c:v>
                </c:pt>
              </c:numCache>
            </c:numRef>
          </c:val>
          <c:smooth val="0"/>
          <c:extLst>
            <c:ext xmlns:c16="http://schemas.microsoft.com/office/drawing/2014/chart" uri="{C3380CC4-5D6E-409C-BE32-E72D297353CC}">
              <c16:uniqueId val="{00000005-83A6-49C2-BEAD-AF0059F31C6E}"/>
            </c:ext>
          </c:extLst>
        </c:ser>
        <c:dLbls>
          <c:showLegendKey val="0"/>
          <c:showVal val="0"/>
          <c:showCatName val="0"/>
          <c:showSerName val="0"/>
          <c:showPercent val="0"/>
          <c:showBubbleSize val="0"/>
        </c:dLbls>
        <c:smooth val="0"/>
        <c:axId val="1088379680"/>
        <c:axId val="1238265968"/>
      </c:lineChart>
      <c:catAx>
        <c:axId val="1088379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Local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265968"/>
        <c:crosses val="autoZero"/>
        <c:auto val="1"/>
        <c:lblAlgn val="ctr"/>
        <c:lblOffset val="100"/>
        <c:noMultiLvlLbl val="0"/>
      </c:catAx>
      <c:valAx>
        <c:axId val="1238265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GigaMults/Sec</a:t>
                </a:r>
                <a:r>
                  <a:rPr lang="en-US" sz="1000" b="0" i="0" u="none" strike="noStrike"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83796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Deshpande</dc:creator>
  <cp:keywords/>
  <dc:description/>
  <cp:lastModifiedBy>Atharva Deshpande</cp:lastModifiedBy>
  <cp:revision>2</cp:revision>
  <dcterms:created xsi:type="dcterms:W3CDTF">2023-06-04T22:19:00Z</dcterms:created>
  <dcterms:modified xsi:type="dcterms:W3CDTF">2023-06-04T22:31:00Z</dcterms:modified>
</cp:coreProperties>
</file>