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800"/>
      </w:pPr>
      <w:r>
        <w:t xml:space="preserve">sv-tpu-core</w:t>
      </w:r>
    </w:p>
    <w:p>
      <w:pPr>
        <w:spacing w:after="100"/>
      </w:pPr>
      <w:r>
        <w:rPr>
          <w:rFonts w:ascii="Calibri" w:cs="Calibri" w:eastAsia="Calibri" w:hAnsi="Calibri"/>
          <w:b/>
          <w:bCs/>
          <w:sz w:val="28"/>
          <w:szCs w:val="28"/>
        </w:rPr>
        <w:t xml:space="preserve">Specification Document — REV 2 (As-Built)</w:t>
      </w:r>
    </w:p>
    <w:p>
      <w:pPr>
        <w:spacing w:after="300"/>
      </w:pPr>
      <w:r>
        <w:rPr>
          <w:rFonts w:ascii="Calibri" w:cs="Calibri" w:eastAsia="Calibri" w:hAnsi="Calibri"/>
          <w:i/>
          <w:iCs/>
          <w:sz w:val="22"/>
          <w:szCs w:val="22"/>
        </w:rPr>
        <w:t xml:space="preserve">Systolic Array Matrix Multiply Unit — 4×4 physical, DiP dataflow, weight-stationary, int8</w:t>
      </w:r>
    </w:p>
    <w:p>
      <w:pPr>
        <w:spacing w:after="160"/>
      </w:pPr>
      <w:r>
        <w:rPr>
          <w:rFonts w:ascii="Calibri" w:cs="Calibri" w:eastAsia="Calibri" w:hAnsi="Calibri"/>
          <w:b/>
          <w:bCs/>
          <w:sz w:val="22"/>
          <w:szCs w:val="22"/>
        </w:rPr>
        <w:t xml:space="preserve">Owner: Atharva Kulkarni (verification lead) | Revision date: July 29, 2026 | Supersedes: SpecDoc v1.0 (Phase 1, Jul 1–8 2026)</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4CE" w:val="clear"/>
            <w:tcMar>
              <w:top w:type="dxa" w:w="120"/>
              <w:left w:type="dxa" w:w="150"/>
              <w:bottom w:type="dxa" w:w="120"/>
              <w:right w:type="dxa" w:w="150"/>
            </w:tcMar>
          </w:tcPr>
          <w:p>
            <w:pPr>
              <w:spacing w:after="80"/>
            </w:pPr>
            <w:r>
              <w:rPr>
                <w:rFonts w:ascii="Calibri" w:cs="Calibri" w:eastAsia="Calibri" w:hAnsi="Calibri"/>
                <w:b/>
                <w:bCs/>
                <w:sz w:val="22"/>
                <w:szCs w:val="22"/>
              </w:rPr>
              <w:t xml:space="preserve">WHY THIS REVISION EXISTS</w:t>
            </w:r>
          </w:p>
          <w:p>
            <w:r>
              <w:rPr>
                <w:rFonts w:ascii="Calibri" w:cs="Calibri" w:eastAsia="Calibri" w:hAnsi="Calibri"/>
                <w:sz w:val="22"/>
                <w:szCs w:val="22"/>
              </w:rPr>
              <w:t xml:space="preserve">v1.0 of this document was written in Phase 1, before any RTL existed, and locked a design (horizontal-flow weight-stationary array, 2N pipelined latency) that the team has since departed from. The repository has moved to a DiP (Diagonal-input, Permuted weight-stationary) dataflow, and the measured latency contract is no longer 2N. This revision replaces v1.0 as the single source of truth and describes the design AS IT ACTUALLY EXISTS IN THE REPO TODAY, plus what remains open. Where v1.0's assumptions turned out to be wrong, that is called out explicitly rather than silently corrected — some of this is genuinely still unresolved and needs a team decision, not a spec-writer's guess.</w:t>
            </w:r>
          </w:p>
        </w:tc>
      </w:tr>
    </w:tbl>
    <w:p>
      <w:r>
        <w:br w:type="page"/>
      </w:r>
    </w:p>
    <w:p>
      <w:pPr>
        <w:pStyle w:val="Heading1"/>
        <w:spacing w:after="200" w:before="400"/>
      </w:pPr>
      <w:r>
        <w:t xml:space="preserve">0. How to Read This Document</w:t>
      </w:r>
    </w:p>
    <w:p>
      <w:pPr>
        <w:spacing w:after="160"/>
      </w:pPr>
      <w:r>
        <w:rPr>
          <w:rFonts w:ascii="Calibri" w:cs="Calibri" w:eastAsia="Calibri" w:hAnsi="Calibri"/>
          <w:sz w:val="22"/>
          <w:szCs w:val="22"/>
        </w:rPr>
        <w:t xml:space="preserve">This spec has four parts, same skeleton as v1.0:</w:t>
      </w:r>
    </w:p>
    <w:p>
      <w:pPr>
        <w:pStyle w:val="ListParagraph"/>
        <w:numPr>
          <w:ilvl w:val="0"/>
          <w:numId w:val="2"/>
        </w:numPr>
        <w:spacing w:after="100"/>
      </w:pPr>
      <w:r>
        <w:rPr>
          <w:rFonts w:ascii="Calibri" w:cs="Calibri" w:eastAsia="Calibri" w:hAnsi="Calibri"/>
          <w:b/>
          <w:bCs/>
          <w:sz w:val="22"/>
          <w:szCs w:val="22"/>
        </w:rPr>
        <w:t xml:space="preserve">Part A — Design Spec: </w:t>
      </w:r>
      <w:r>
        <w:rPr>
          <w:rFonts w:ascii="Calibri" w:cs="Calibri" w:eastAsia="Calibri" w:hAnsi="Calibri"/>
          <w:sz w:val="22"/>
          <w:szCs w:val="22"/>
        </w:rPr>
        <w:t xml:space="preserve">the dimensions, dataflow, and timing of the hardware as built.</w:t>
      </w:r>
    </w:p>
    <w:p>
      <w:pPr>
        <w:pStyle w:val="ListParagraph"/>
        <w:numPr>
          <w:ilvl w:val="0"/>
          <w:numId w:val="2"/>
        </w:numPr>
        <w:spacing w:after="100"/>
      </w:pPr>
      <w:r>
        <w:rPr>
          <w:rFonts w:ascii="Calibri" w:cs="Calibri" w:eastAsia="Calibri" w:hAnsi="Calibri"/>
          <w:b/>
          <w:bCs/>
          <w:sz w:val="22"/>
          <w:szCs w:val="22"/>
        </w:rPr>
        <w:t xml:space="preserve">Part B — Register (RAL) Spec: </w:t>
      </w:r>
      <w:r>
        <w:rPr>
          <w:rFonts w:ascii="Calibri" w:cs="Calibri" w:eastAsia="Calibri" w:hAnsi="Calibri"/>
          <w:sz w:val="22"/>
          <w:szCs w:val="22"/>
        </w:rPr>
        <w:t xml:space="preserve">the three control registers. Unchanged from v1.0 — this part was never in question.</w:t>
      </w:r>
    </w:p>
    <w:p>
      <w:pPr>
        <w:pStyle w:val="ListParagraph"/>
        <w:numPr>
          <w:ilvl w:val="0"/>
          <w:numId w:val="2"/>
        </w:numPr>
        <w:spacing w:after="100"/>
      </w:pPr>
      <w:r>
        <w:rPr>
          <w:rFonts w:ascii="Calibri" w:cs="Calibri" w:eastAsia="Calibri" w:hAnsi="Calibri"/>
          <w:b/>
          <w:bCs/>
          <w:sz w:val="22"/>
          <w:szCs w:val="22"/>
        </w:rPr>
        <w:t xml:space="preserve">Part C — Performance Spec: </w:t>
      </w:r>
      <w:r>
        <w:rPr>
          <w:rFonts w:ascii="Calibri" w:cs="Calibri" w:eastAsia="Calibri" w:hAnsi="Calibri"/>
          <w:sz w:val="22"/>
          <w:szCs w:val="22"/>
        </w:rPr>
        <w:t xml:space="preserve">how fast the design actually runs, and the open latency-contract question.</w:t>
      </w:r>
    </w:p>
    <w:p>
      <w:pPr>
        <w:pStyle w:val="ListParagraph"/>
        <w:numPr>
          <w:ilvl w:val="0"/>
          <w:numId w:val="2"/>
        </w:numPr>
        <w:spacing w:after="100"/>
      </w:pPr>
      <w:r>
        <w:rPr>
          <w:rFonts w:ascii="Calibri" w:cs="Calibri" w:eastAsia="Calibri" w:hAnsi="Calibri"/>
          <w:b/>
          <w:bCs/>
          <w:sz w:val="22"/>
          <w:szCs w:val="22"/>
        </w:rPr>
        <w:t xml:space="preserve">Part D — Formal Verification Spec: </w:t>
      </w:r>
      <w:r>
        <w:rPr>
          <w:rFonts w:ascii="Calibri" w:cs="Calibri" w:eastAsia="Calibri" w:hAnsi="Calibri"/>
          <w:sz w:val="22"/>
          <w:szCs w:val="22"/>
        </w:rPr>
        <w:t xml:space="preserve">the three JasperGold proofs, their current status, and how the DiP rewrite affects them.</w:t>
      </w:r>
    </w:p>
    <w:p>
      <w:pPr>
        <w:pStyle w:val="Heading2"/>
        <w:spacing w:after="150" w:before="300"/>
      </w:pPr>
      <w:r>
        <w:t xml:space="preserve">0.1 Status Legend Used Throughout</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715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Marker</w:t>
            </w:r>
          </w:p>
        </w:tc>
        <w:tc>
          <w:tcPr>
            <w:tcW w:type="dxa" w:w="71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r>
      <w:tr>
        <w:tc>
          <w:tcPr>
            <w:tcW w:type="dxa" w:w="2200"/>
            <w:shd w:fill="FFFFFF" w:val="clear"/>
            <w:tcMar>
              <w:top w:type="dxa" w:w="70"/>
              <w:left w:type="dxa" w:w="100"/>
              <w:bottom w:type="dxa" w:w="70"/>
              <w:right w:type="dxa" w:w="100"/>
            </w:tcMar>
          </w:tcPr>
          <w:p>
            <w:r>
              <w:rPr>
                <w:rFonts w:ascii="Calibri" w:cs="Calibri" w:eastAsia="Calibri" w:hAnsi="Calibri"/>
                <w:sz w:val="20"/>
                <w:szCs w:val="20"/>
              </w:rPr>
              <w:t xml:space="preserve">DONE</w:t>
            </w:r>
          </w:p>
        </w:tc>
        <w:tc>
          <w:tcPr>
            <w:tcW w:type="dxa" w:w="7150"/>
            <w:shd w:fill="FFFFFF" w:val="clear"/>
            <w:tcMar>
              <w:top w:type="dxa" w:w="70"/>
              <w:left w:type="dxa" w:w="100"/>
              <w:bottom w:type="dxa" w:w="70"/>
              <w:right w:type="dxa" w:w="100"/>
            </w:tcMar>
          </w:tcPr>
          <w:p>
            <w:r>
              <w:rPr>
                <w:rFonts w:ascii="Calibri" w:cs="Calibri" w:eastAsia="Calibri" w:hAnsi="Calibri"/>
                <w:sz w:val="20"/>
                <w:szCs w:val="20"/>
              </w:rPr>
              <w:t xml:space="preserve">Implemented, exercised in regression, matches this document.</w:t>
            </w:r>
          </w:p>
        </w:tc>
      </w:tr>
      <w:tr>
        <w:tc>
          <w:tcPr>
            <w:tcW w:type="dxa" w:w="2200"/>
            <w:shd w:fill="F2F2F2" w:val="clear"/>
            <w:tcMar>
              <w:top w:type="dxa" w:w="70"/>
              <w:left w:type="dxa" w:w="100"/>
              <w:bottom w:type="dxa" w:w="70"/>
              <w:right w:type="dxa" w:w="100"/>
            </w:tcMar>
          </w:tcPr>
          <w:p>
            <w:r>
              <w:rPr>
                <w:rFonts w:ascii="Calibri" w:cs="Calibri" w:eastAsia="Calibri" w:hAnsi="Calibri"/>
                <w:sz w:val="20"/>
                <w:szCs w:val="20"/>
              </w:rPr>
              <w:t xml:space="preserve">IN PROGRESS</w:t>
            </w:r>
          </w:p>
        </w:tc>
        <w:tc>
          <w:tcPr>
            <w:tcW w:type="dxa" w:w="7150"/>
            <w:shd w:fill="F2F2F2" w:val="clear"/>
            <w:tcMar>
              <w:top w:type="dxa" w:w="70"/>
              <w:left w:type="dxa" w:w="100"/>
              <w:bottom w:type="dxa" w:w="70"/>
              <w:right w:type="dxa" w:w="100"/>
            </w:tcMar>
          </w:tcPr>
          <w:p>
            <w:r>
              <w:rPr>
                <w:rFonts w:ascii="Calibri" w:cs="Calibri" w:eastAsia="Calibri" w:hAnsi="Calibri"/>
                <w:sz w:val="20"/>
                <w:szCs w:val="20"/>
              </w:rPr>
              <w:t xml:space="preserve">Actively being worked; scaffolding may exist but the deliverable isn't complete.</w:t>
            </w:r>
          </w:p>
        </w:tc>
      </w:tr>
      <w:tr>
        <w:tc>
          <w:tcPr>
            <w:tcW w:type="dxa" w:w="2200"/>
            <w:shd w:fill="FFFFFF" w:val="clear"/>
            <w:tcMar>
              <w:top w:type="dxa" w:w="70"/>
              <w:left w:type="dxa" w:w="100"/>
              <w:bottom w:type="dxa" w:w="70"/>
              <w:right w:type="dxa" w:w="100"/>
            </w:tcMar>
          </w:tcPr>
          <w:p>
            <w:r>
              <w:rPr>
                <w:rFonts w:ascii="Calibri" w:cs="Calibri" w:eastAsia="Calibri" w:hAnsi="Calibri"/>
                <w:sz w:val="20"/>
                <w:szCs w:val="20"/>
              </w:rPr>
              <w:t xml:space="preserve">OPEN ITEM</w:t>
            </w:r>
          </w:p>
        </w:tc>
        <w:tc>
          <w:tcPr>
            <w:tcW w:type="dxa" w:w="7150"/>
            <w:shd w:fill="FFFFFF" w:val="clear"/>
            <w:tcMar>
              <w:top w:type="dxa" w:w="70"/>
              <w:left w:type="dxa" w:w="100"/>
              <w:bottom w:type="dxa" w:w="70"/>
              <w:right w:type="dxa" w:w="100"/>
            </w:tcMar>
          </w:tcPr>
          <w:p>
            <w:r>
              <w:rPr>
                <w:rFonts w:ascii="Calibri" w:cs="Calibri" w:eastAsia="Calibri" w:hAnsi="Calibri"/>
                <w:sz w:val="20"/>
                <w:szCs w:val="20"/>
              </w:rPr>
              <w:t xml:space="preserve">A real, unresolved decision the team needs to make — not a typo, not fixed by this document.</w:t>
            </w:r>
          </w:p>
        </w:tc>
      </w:tr>
      <w:tr>
        <w:tc>
          <w:tcPr>
            <w:tcW w:type="dxa" w:w="2200"/>
            <w:shd w:fill="F2F2F2" w:val="clear"/>
            <w:tcMar>
              <w:top w:type="dxa" w:w="70"/>
              <w:left w:type="dxa" w:w="100"/>
              <w:bottom w:type="dxa" w:w="70"/>
              <w:right w:type="dxa" w:w="100"/>
            </w:tcMar>
          </w:tcPr>
          <w:p>
            <w:r>
              <w:rPr>
                <w:rFonts w:ascii="Calibri" w:cs="Calibri" w:eastAsia="Calibri" w:hAnsi="Calibri"/>
                <w:sz w:val="20"/>
                <w:szCs w:val="20"/>
              </w:rPr>
              <w:t xml:space="preserve">REMOVED</w:t>
            </w:r>
          </w:p>
        </w:tc>
        <w:tc>
          <w:tcPr>
            <w:tcW w:type="dxa" w:w="7150"/>
            <w:shd w:fill="F2F2F2" w:val="clear"/>
            <w:tcMar>
              <w:top w:type="dxa" w:w="70"/>
              <w:left w:type="dxa" w:w="100"/>
              <w:bottom w:type="dxa" w:w="70"/>
              <w:right w:type="dxa" w:w="100"/>
            </w:tcMar>
          </w:tcPr>
          <w:p>
            <w:r>
              <w:rPr>
                <w:rFonts w:ascii="Calibri" w:cs="Calibri" w:eastAsia="Calibri" w:hAnsi="Calibri"/>
                <w:sz w:val="20"/>
                <w:szCs w:val="20"/>
              </w:rPr>
              <w:t xml:space="preserve">Existed in a prior revision or is still physically present in the repo but is no longer part of the design.</w:t>
            </w:r>
          </w:p>
        </w:tc>
      </w:tr>
    </w:tbl>
    <w:p>
      <w:pPr>
        <w:pStyle w:val="Heading2"/>
        <w:spacing w:after="150" w:before="300"/>
      </w:pPr>
      <w:r>
        <w:t xml:space="preserve">0.2 What Changed Since v1.0 — Executive Summary</w:t>
      </w:r>
    </w:p>
    <w:p>
      <w:pPr>
        <w:spacing w:after="160"/>
      </w:pPr>
      <w:r>
        <w:rPr>
          <w:rFonts w:ascii="Calibri" w:cs="Calibri" w:eastAsia="Calibri" w:hAnsi="Calibri"/>
          <w:sz w:val="22"/>
          <w:szCs w:val="22"/>
        </w:rPr>
        <w:t xml:space="preserve">Two structural changes and one open timing question separate this revision from v1.0:</w:t>
      </w:r>
    </w:p>
    <w:p>
      <w:pPr>
        <w:pStyle w:val="ListParagraph"/>
        <w:numPr>
          <w:ilvl w:val="0"/>
          <w:numId w:val="2"/>
        </w:numPr>
        <w:spacing w:after="100"/>
      </w:pPr>
      <w:r>
        <w:rPr>
          <w:rFonts w:ascii="Calibri" w:cs="Calibri" w:eastAsia="Calibri" w:hAnsi="Calibri"/>
          <w:b/>
          <w:bCs/>
          <w:sz w:val="22"/>
          <w:szCs w:val="22"/>
        </w:rPr>
        <w:t xml:space="preserve">1. Dataflow architecture replaced: </w:t>
      </w:r>
      <w:r>
        <w:rPr>
          <w:rFonts w:ascii="Calibri" w:cs="Calibri" w:eastAsia="Calibri" w:hAnsi="Calibri"/>
          <w:sz w:val="22"/>
          <w:szCs w:val="22"/>
        </w:rPr>
        <w:t xml:space="preserve">the array moved from the originally-planned horizontal-activation-flow weight-stationary design to </w:t>
      </w:r>
      <w:r>
        <w:rPr>
          <w:rFonts w:ascii="Calibri" w:cs="Calibri" w:eastAsia="Calibri" w:hAnsi="Calibri"/>
          <w:b/>
          <w:bCs/>
          <w:sz w:val="22"/>
          <w:szCs w:val="22"/>
        </w:rPr>
        <w:t xml:space="preserve">DiP (Diagonal-input, Permuted weight-stationary)</w:t>
      </w:r>
      <w:r>
        <w:rPr>
          <w:rFonts w:ascii="Calibri" w:cs="Calibri" w:eastAsia="Calibri" w:hAnsi="Calibri"/>
          <w:sz w:val="22"/>
          <w:szCs w:val="22"/>
        </w:rPr>
        <w:t xml:space="preserve">, per Abdelmaksoud, Agwa &amp; Prodromakis, arXiv:2412.09709v3. This is a real interconnect rewrite, not a renaming — see Part A.</w:t>
      </w:r>
    </w:p>
    <w:p>
      <w:pPr>
        <w:pStyle w:val="ListParagraph"/>
        <w:numPr>
          <w:ilvl w:val="0"/>
          <w:numId w:val="2"/>
        </w:numPr>
        <w:spacing w:after="100"/>
      </w:pPr>
      <w:r>
        <w:rPr>
          <w:rFonts w:ascii="Calibri" w:cs="Calibri" w:eastAsia="Calibri" w:hAnsi="Calibri"/>
          <w:b/>
          <w:bCs/>
          <w:sz w:val="22"/>
          <w:szCs w:val="22"/>
        </w:rPr>
        <w:t xml:space="preserve">2. skew_buffer.sv is dead: </w:t>
      </w:r>
      <w:r>
        <w:rPr>
          <w:rFonts w:ascii="Calibri" w:cs="Calibri" w:eastAsia="Calibri" w:hAnsi="Calibri"/>
          <w:sz w:val="22"/>
          <w:szCs w:val="22"/>
        </w:rPr>
        <w:t xml:space="preserve">its job (staggering each row's activation feed) is now performed internally by DiP's diagonal interconnect. It is replaced by </w:t>
      </w:r>
      <w:r>
        <w:rPr>
          <w:rFonts w:ascii="Consolas" w:cs="Consolas" w:eastAsia="Consolas" w:hAnsi="Consolas"/>
          <w:sz w:val="22"/>
          <w:szCs w:val="22"/>
        </w:rPr>
        <w:t xml:space="preserve">deskew_capture.sv</w:t>
      </w:r>
      <w:r>
        <w:rPr>
          <w:rFonts w:ascii="Calibri" w:cs="Calibri" w:eastAsia="Calibri" w:hAnsi="Calibri"/>
          <w:sz w:val="22"/>
          <w:szCs w:val="22"/>
        </w:rPr>
        <w:t xml:space="preserve">, which captures the OUTPUT side instead. The file still exists in </w:t>
      </w:r>
      <w:r>
        <w:rPr>
          <w:rFonts w:ascii="Consolas" w:cs="Consolas" w:eastAsia="Consolas" w:hAnsi="Consolas"/>
          <w:sz w:val="22"/>
          <w:szCs w:val="22"/>
        </w:rPr>
        <w:t xml:space="preserve">rtl/</w:t>
      </w:r>
      <w:r>
        <w:rPr>
          <w:rFonts w:ascii="Calibri" w:cs="Calibri" w:eastAsia="Calibri" w:hAnsi="Calibri"/>
          <w:sz w:val="22"/>
          <w:szCs w:val="22"/>
        </w:rPr>
        <w:t xml:space="preserve"> but is not instantiated anywhere — see A.4.</w:t>
      </w:r>
    </w:p>
    <w:p>
      <w:pPr>
        <w:pStyle w:val="ListParagraph"/>
        <w:numPr>
          <w:ilvl w:val="0"/>
          <w:numId w:val="2"/>
        </w:numPr>
        <w:spacing w:after="100"/>
      </w:pPr>
      <w:r>
        <w:rPr>
          <w:rFonts w:ascii="Calibri" w:cs="Calibri" w:eastAsia="Calibri" w:hAnsi="Calibri"/>
          <w:b/>
          <w:bCs/>
          <w:sz w:val="22"/>
          <w:szCs w:val="22"/>
        </w:rPr>
        <w:t xml:space="preserve">3. Latency is an OPEN ITEM, not 2N: </w:t>
      </w:r>
      <w:r>
        <w:rPr>
          <w:rFonts w:ascii="Calibri" w:cs="Calibri" w:eastAsia="Calibri" w:hAnsi="Calibri"/>
          <w:sz w:val="22"/>
          <w:szCs w:val="22"/>
        </w:rPr>
        <w:t xml:space="preserve">the RTL as built, the controller SVA, and the scoreboard all independently converge on </w:t>
      </w:r>
      <w:r>
        <w:rPr>
          <w:rFonts w:ascii="Calibri" w:cs="Calibri" w:eastAsia="Calibri" w:hAnsi="Calibri"/>
          <w:b/>
          <w:bCs/>
          <w:sz w:val="22"/>
          <w:szCs w:val="22"/>
        </w:rPr>
        <w:t xml:space="preserve">active_dim + N + 1</w:t>
      </w:r>
      <w:r>
        <w:rPr>
          <w:rFonts w:ascii="Calibri" w:cs="Calibri" w:eastAsia="Calibri" w:hAnsi="Calibri"/>
          <w:sz w:val="22"/>
          <w:szCs w:val="22"/>
        </w:rPr>
        <w:t xml:space="preserve"> cycles (equivalently </w:t>
      </w:r>
      <w:r>
        <w:rPr>
          <w:rFonts w:ascii="Consolas" w:cs="Consolas" w:eastAsia="Consolas" w:hAnsi="Consolas"/>
          <w:sz w:val="22"/>
          <w:szCs w:val="22"/>
        </w:rPr>
        <w:t xml:space="preserve">dim + 5</w:t>
      </w:r>
      <w:r>
        <w:rPr>
          <w:rFonts w:ascii="Calibri" w:cs="Calibri" w:eastAsia="Calibri" w:hAnsi="Calibri"/>
          <w:sz w:val="22"/>
          <w:szCs w:val="22"/>
        </w:rPr>
        <w:t xml:space="preserve"> for N=4), not 2N. </w:t>
      </w:r>
      <w:r>
        <w:rPr>
          <w:rFonts w:ascii="Consolas" w:cs="Consolas" w:eastAsia="Consolas" w:hAnsi="Consolas"/>
          <w:sz w:val="22"/>
          <w:szCs w:val="22"/>
        </w:rPr>
        <w:t xml:space="preserve">mmu_perf_checker.sv</w:t>
      </w:r>
      <w:r>
        <w:rPr>
          <w:rFonts w:ascii="Calibri" w:cs="Calibri" w:eastAsia="Calibri" w:hAnsi="Calibri"/>
          <w:sz w:val="22"/>
          <w:szCs w:val="22"/>
        </w:rPr>
        <w:t xml:space="preserve"> was NOT updated and still hardcodes 2N — this is a live discrepancy inside the current regression, not a documentation lag. See Part C.</w:t>
      </w:r>
    </w:p>
    <w:p>
      <w:pPr>
        <w:pStyle w:val="Heading2"/>
        <w:spacing w:after="150" w:before="300"/>
      </w:pPr>
      <w:r>
        <w:t xml:space="preserve">0.3 Category &amp; SVA Completion Status (per your note)</w:t>
      </w:r>
    </w:p>
    <w:p>
      <w:pPr>
        <w:spacing w:after="160"/>
      </w:pPr>
      <w:r>
        <w:rPr>
          <w:rFonts w:ascii="Calibri" w:cs="Calibri" w:eastAsia="Calibri" w:hAnsi="Calibri"/>
          <w:sz w:val="22"/>
          <w:szCs w:val="22"/>
        </w:rPr>
        <w:t xml:space="preserve">Captured here so this document doesn't silently claim completeness that doesn't exist yet:</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1900"/>
        <w:gridCol w:w="4450"/>
      </w:tblGrid>
      <w:tr>
        <w:trPr>
          <w:tblHeader/>
        </w:trPr>
        <w:tc>
          <w:tcPr>
            <w:tcW w:type="dxa" w:w="3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Item</w:t>
            </w:r>
          </w:p>
        </w:tc>
        <w:tc>
          <w:tcPr>
            <w:tcW w:type="dxa" w:w="19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c>
          <w:tcPr>
            <w:tcW w:type="dxa" w:w="44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Detail</w:t>
            </w:r>
          </w:p>
        </w:tc>
      </w:tr>
      <w:tr>
        <w:tc>
          <w:tcPr>
            <w:tcW w:type="dxa" w:w="3000"/>
            <w:shd w:fill="FFFFFF" w:val="clear"/>
            <w:tcMar>
              <w:top w:type="dxa" w:w="70"/>
              <w:left w:type="dxa" w:w="100"/>
              <w:bottom w:type="dxa" w:w="70"/>
              <w:right w:type="dxa" w:w="100"/>
            </w:tcMar>
          </w:tcPr>
          <w:p>
            <w:r>
              <w:rPr>
                <w:rFonts w:ascii="Calibri" w:cs="Calibri" w:eastAsia="Calibri" w:hAnsi="Calibri"/>
                <w:sz w:val="20"/>
                <w:szCs w:val="20"/>
              </w:rPr>
              <w:t xml:space="preserve">UVM Category 1 — Basic Functional Correctness</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DONE</w:t>
            </w:r>
          </w:p>
        </w:tc>
        <w:tc>
          <w:tcPr>
            <w:tcW w:type="dxa" w:w="4450"/>
            <w:shd w:fill="FFFFFF" w:val="clear"/>
            <w:tcMar>
              <w:top w:type="dxa" w:w="70"/>
              <w:left w:type="dxa" w:w="100"/>
              <w:bottom w:type="dxa" w:w="70"/>
              <w:right w:type="dxa" w:w="100"/>
            </w:tcMar>
          </w:tcPr>
          <w:p>
            <w:r>
              <w:rPr>
                <w:rFonts w:ascii="Calibri" w:cs="Calibri" w:eastAsia="Calibri" w:hAnsi="Calibri"/>
                <w:sz w:val="20"/>
                <w:szCs w:val="20"/>
              </w:rPr>
              <w:t xml:space="preserve">mmu_cat1_tests.sv — TC-001 through TC-010 implemented.</w:t>
            </w:r>
          </w:p>
        </w:tc>
      </w:tr>
      <w:tr>
        <w:tc>
          <w:tcPr>
            <w:tcW w:type="dxa" w:w="3000"/>
            <w:shd w:fill="F2F2F2" w:val="clear"/>
            <w:tcMar>
              <w:top w:type="dxa" w:w="70"/>
              <w:left w:type="dxa" w:w="100"/>
              <w:bottom w:type="dxa" w:w="70"/>
              <w:right w:type="dxa" w:w="100"/>
            </w:tcMar>
          </w:tcPr>
          <w:p>
            <w:r>
              <w:rPr>
                <w:rFonts w:ascii="Calibri" w:cs="Calibri" w:eastAsia="Calibri" w:hAnsi="Calibri"/>
                <w:sz w:val="20"/>
                <w:szCs w:val="20"/>
              </w:rPr>
              <w:t xml:space="preserve">UVM Category 2 — Back-to-Back Sequencing</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DONE</w:t>
            </w:r>
          </w:p>
        </w:tc>
        <w:tc>
          <w:tcPr>
            <w:tcW w:type="dxa" w:w="4450"/>
            <w:shd w:fill="F2F2F2" w:val="clear"/>
            <w:tcMar>
              <w:top w:type="dxa" w:w="70"/>
              <w:left w:type="dxa" w:w="100"/>
              <w:bottom w:type="dxa" w:w="70"/>
              <w:right w:type="dxa" w:w="100"/>
            </w:tcMar>
          </w:tcPr>
          <w:p>
            <w:r>
              <w:rPr>
                <w:rFonts w:ascii="Calibri" w:cs="Calibri" w:eastAsia="Calibri" w:hAnsi="Calibri"/>
                <w:sz w:val="20"/>
                <w:szCs w:val="20"/>
              </w:rPr>
              <w:t xml:space="preserve">mmu_cat2_tests.sv — TC-011 through TC-013 implemented.</w:t>
            </w:r>
          </w:p>
        </w:tc>
      </w:tr>
      <w:tr>
        <w:tc>
          <w:tcPr>
            <w:tcW w:type="dxa" w:w="3000"/>
            <w:shd w:fill="FFFFFF" w:val="clear"/>
            <w:tcMar>
              <w:top w:type="dxa" w:w="70"/>
              <w:left w:type="dxa" w:w="100"/>
              <w:bottom w:type="dxa" w:w="70"/>
              <w:right w:type="dxa" w:w="100"/>
            </w:tcMar>
          </w:tcPr>
          <w:p>
            <w:r>
              <w:rPr>
                <w:rFonts w:ascii="Calibri" w:cs="Calibri" w:eastAsia="Calibri" w:hAnsi="Calibri"/>
                <w:sz w:val="20"/>
                <w:szCs w:val="20"/>
              </w:rPr>
              <w:t xml:space="preserve">UVM Category 3 — Weight Poison &amp; Reset Stress</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IN PROGRESS</w:t>
            </w:r>
          </w:p>
        </w:tc>
        <w:tc>
          <w:tcPr>
            <w:tcW w:type="dxa" w:w="4450"/>
            <w:shd w:fill="FFFFFF" w:val="clear"/>
            <w:tcMar>
              <w:top w:type="dxa" w:w="70"/>
              <w:left w:type="dxa" w:w="100"/>
              <w:bottom w:type="dxa" w:w="70"/>
              <w:right w:type="dxa" w:w="100"/>
            </w:tcMar>
          </w:tcPr>
          <w:p>
            <w:r>
              <w:rPr>
                <w:rFonts w:ascii="Calibri" w:cs="Calibri" w:eastAsia="Calibri" w:hAnsi="Calibri"/>
                <w:sz w:val="20"/>
                <w:szCs w:val="20"/>
              </w:rPr>
              <w:t xml:space="preserve">weight_poison_seq exists as a stimulus sequence in mmu_sequences.sv. No mmu_cat3_tests.sv test-class file and no reset_stress_seq yet.</w:t>
            </w:r>
          </w:p>
        </w:tc>
      </w:tr>
      <w:tr>
        <w:tc>
          <w:tcPr>
            <w:tcW w:type="dxa" w:w="3000"/>
            <w:shd w:fill="F2F2F2" w:val="clear"/>
            <w:tcMar>
              <w:top w:type="dxa" w:w="70"/>
              <w:left w:type="dxa" w:w="100"/>
              <w:bottom w:type="dxa" w:w="70"/>
              <w:right w:type="dxa" w:w="100"/>
            </w:tcMar>
          </w:tcPr>
          <w:p>
            <w:r>
              <w:rPr>
                <w:rFonts w:ascii="Calibri" w:cs="Calibri" w:eastAsia="Calibri" w:hAnsi="Calibri"/>
                <w:sz w:val="20"/>
                <w:szCs w:val="20"/>
              </w:rPr>
              <w:t xml:space="preserve">UVM Category 4 — Reset Behavior</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IN PROGRESS</w:t>
            </w:r>
          </w:p>
        </w:tc>
        <w:tc>
          <w:tcPr>
            <w:tcW w:type="dxa" w:w="4450"/>
            <w:shd w:fill="F2F2F2" w:val="clear"/>
            <w:tcMar>
              <w:top w:type="dxa" w:w="70"/>
              <w:left w:type="dxa" w:w="100"/>
              <w:bottom w:type="dxa" w:w="70"/>
              <w:right w:type="dxa" w:w="100"/>
            </w:tcMar>
          </w:tcPr>
          <w:p>
            <w:r>
              <w:rPr>
                <w:rFonts w:ascii="Calibri" w:cs="Calibri" w:eastAsia="Calibri" w:hAnsi="Calibri"/>
                <w:sz w:val="20"/>
                <w:szCs w:val="20"/>
              </w:rPr>
              <w:t xml:space="preserve">No test-class file yet (TC-021, TC-022, TC-034 not implemented).</w:t>
            </w:r>
          </w:p>
        </w:tc>
      </w:tr>
      <w:tr>
        <w:tc>
          <w:tcPr>
            <w:tcW w:type="dxa" w:w="3000"/>
            <w:shd w:fill="FFFFFF" w:val="clear"/>
            <w:tcMar>
              <w:top w:type="dxa" w:w="70"/>
              <w:left w:type="dxa" w:w="100"/>
              <w:bottom w:type="dxa" w:w="70"/>
              <w:right w:type="dxa" w:w="100"/>
            </w:tcMar>
          </w:tcPr>
          <w:p>
            <w:r>
              <w:rPr>
                <w:rFonts w:ascii="Calibri" w:cs="Calibri" w:eastAsia="Calibri" w:hAnsi="Calibri"/>
                <w:sz w:val="20"/>
                <w:szCs w:val="20"/>
              </w:rPr>
              <w:t xml:space="preserve">UVM Category 5 — Illegal Operation / Error Injection</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DONE</w:t>
            </w:r>
          </w:p>
        </w:tc>
        <w:tc>
          <w:tcPr>
            <w:tcW w:type="dxa" w:w="4450"/>
            <w:shd w:fill="FFFFFF" w:val="clear"/>
            <w:tcMar>
              <w:top w:type="dxa" w:w="70"/>
              <w:left w:type="dxa" w:w="100"/>
              <w:bottom w:type="dxa" w:w="70"/>
              <w:right w:type="dxa" w:w="100"/>
            </w:tcMar>
          </w:tcPr>
          <w:p>
            <w:r>
              <w:rPr>
                <w:rFonts w:ascii="Calibri" w:cs="Calibri" w:eastAsia="Calibri" w:hAnsi="Calibri"/>
                <w:sz w:val="20"/>
                <w:szCs w:val="20"/>
              </w:rPr>
              <w:t xml:space="preserve">mmu_cat5_tests.sv — TC-023 through TC-026 implemented.</w:t>
            </w:r>
          </w:p>
        </w:tc>
      </w:tr>
      <w:tr>
        <w:tc>
          <w:tcPr>
            <w:tcW w:type="dxa" w:w="3000"/>
            <w:shd w:fill="F2F2F2" w:val="clear"/>
            <w:tcMar>
              <w:top w:type="dxa" w:w="70"/>
              <w:left w:type="dxa" w:w="100"/>
              <w:bottom w:type="dxa" w:w="70"/>
              <w:right w:type="dxa" w:w="100"/>
            </w:tcMar>
          </w:tcPr>
          <w:p>
            <w:r>
              <w:rPr>
                <w:rFonts w:ascii="Calibri" w:cs="Calibri" w:eastAsia="Calibri" w:hAnsi="Calibri"/>
                <w:sz w:val="20"/>
                <w:szCs w:val="20"/>
              </w:rPr>
              <w:t xml:space="preserve">UVM Category 6 — Latency &amp; Throughput Performance</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DONE (mechanically) / OPEN (contract)</w:t>
            </w:r>
          </w:p>
        </w:tc>
        <w:tc>
          <w:tcPr>
            <w:tcW w:type="dxa" w:w="4450"/>
            <w:shd w:fill="F2F2F2" w:val="clear"/>
            <w:tcMar>
              <w:top w:type="dxa" w:w="70"/>
              <w:left w:type="dxa" w:w="100"/>
              <w:bottom w:type="dxa" w:w="70"/>
              <w:right w:type="dxa" w:w="100"/>
            </w:tcMar>
          </w:tcPr>
          <w:p>
            <w:r>
              <w:rPr>
                <w:rFonts w:ascii="Calibri" w:cs="Calibri" w:eastAsia="Calibri" w:hAnsi="Calibri"/>
                <w:sz w:val="20"/>
                <w:szCs w:val="20"/>
              </w:rPr>
              <w:t xml:space="preserve">mmu_cat6_tests.sv implemented and runs, but see the latency OPEN ITEM in Part C before trusting its pass/fail against 2N.</w:t>
            </w:r>
          </w:p>
        </w:tc>
      </w:tr>
      <w:tr>
        <w:tc>
          <w:tcPr>
            <w:tcW w:type="dxa" w:w="3000"/>
            <w:shd w:fill="FFFFFF" w:val="clear"/>
            <w:tcMar>
              <w:top w:type="dxa" w:w="70"/>
              <w:left w:type="dxa" w:w="100"/>
              <w:bottom w:type="dxa" w:w="70"/>
              <w:right w:type="dxa" w:w="100"/>
            </w:tcMar>
          </w:tcPr>
          <w:p>
            <w:r>
              <w:rPr>
                <w:rFonts w:ascii="Calibri" w:cs="Calibri" w:eastAsia="Calibri" w:hAnsi="Calibri"/>
                <w:sz w:val="20"/>
                <w:szCs w:val="20"/>
              </w:rPr>
              <w:t xml:space="preserve">RAL Built-In Sequences (TC-032, TC-033)</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DONE</w:t>
            </w:r>
          </w:p>
        </w:tc>
        <w:tc>
          <w:tcPr>
            <w:tcW w:type="dxa" w:w="4450"/>
            <w:shd w:fill="FFFFFF" w:val="clear"/>
            <w:tcMar>
              <w:top w:type="dxa" w:w="70"/>
              <w:left w:type="dxa" w:w="100"/>
              <w:bottom w:type="dxa" w:w="70"/>
              <w:right w:type="dxa" w:w="100"/>
            </w:tcMar>
          </w:tcPr>
          <w:p>
            <w:r>
              <w:rPr>
                <w:rFonts w:ascii="Calibri" w:cs="Calibri" w:eastAsia="Calibri" w:hAnsi="Calibri"/>
                <w:sz w:val="20"/>
                <w:szCs w:val="20"/>
              </w:rPr>
              <w:t xml:space="preserve">mmu_ral_and_negative_tests.sv.</w:t>
            </w:r>
          </w:p>
        </w:tc>
      </w:tr>
      <w:tr>
        <w:tc>
          <w:tcPr>
            <w:tcW w:type="dxa" w:w="3000"/>
            <w:shd w:fill="F2F2F2" w:val="clear"/>
            <w:tcMar>
              <w:top w:type="dxa" w:w="70"/>
              <w:left w:type="dxa" w:w="100"/>
              <w:bottom w:type="dxa" w:w="70"/>
              <w:right w:type="dxa" w:w="100"/>
            </w:tcMar>
          </w:tcPr>
          <w:p>
            <w:r>
              <w:rPr>
                <w:rFonts w:ascii="Calibri" w:cs="Calibri" w:eastAsia="Calibri" w:hAnsi="Calibri"/>
                <w:sz w:val="20"/>
                <w:szCs w:val="20"/>
              </w:rPr>
              <w:t xml:space="preserve">TC-035 Force-Injection Series</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DONE for a/b/c/d/e/f</w:t>
            </w:r>
          </w:p>
        </w:tc>
        <w:tc>
          <w:tcPr>
            <w:tcW w:type="dxa" w:w="4450"/>
            <w:shd w:fill="F2F2F2" w:val="clear"/>
            <w:tcMar>
              <w:top w:type="dxa" w:w="70"/>
              <w:left w:type="dxa" w:w="100"/>
              <w:bottom w:type="dxa" w:w="70"/>
              <w:right w:type="dxa" w:w="100"/>
            </w:tcMar>
          </w:tcPr>
          <w:p>
            <w:r>
              <w:rPr>
                <w:rFonts w:ascii="Calibri" w:cs="Calibri" w:eastAsia="Calibri" w:hAnsi="Calibri"/>
                <w:sz w:val="20"/>
                <w:szCs w:val="20"/>
              </w:rPr>
              <w:t xml:space="preserve">mmu_ral_and_negative_tests.sv implements TC-035a, b, cd (c and d share a base class), e, f. TC-035g (D2 / throughput SVA) has no assertion to target yet — see next row.</w:t>
            </w:r>
          </w:p>
        </w:tc>
      </w:tr>
      <w:tr>
        <w:tc>
          <w:tcPr>
            <w:tcW w:type="dxa" w:w="3000"/>
            <w:shd w:fill="FFFFFF" w:val="clear"/>
            <w:tcMar>
              <w:top w:type="dxa" w:w="70"/>
              <w:left w:type="dxa" w:w="100"/>
              <w:bottom w:type="dxa" w:w="70"/>
              <w:right w:type="dxa" w:w="100"/>
            </w:tcMar>
          </w:tcPr>
          <w:p>
            <w:r>
              <w:rPr>
                <w:rFonts w:ascii="Calibri" w:cs="Calibri" w:eastAsia="Calibri" w:hAnsi="Calibri"/>
                <w:sz w:val="20"/>
                <w:szCs w:val="20"/>
              </w:rPr>
              <w:t xml:space="preserve">A1 — axi_awvalid_stable (axi_lite_sva.sv)</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DONE</w:t>
            </w:r>
          </w:p>
        </w:tc>
        <w:tc>
          <w:tcPr>
            <w:tcW w:type="dxa" w:w="4450"/>
            <w:shd w:fill="FFFFFF" w:val="clear"/>
            <w:tcMar>
              <w:top w:type="dxa" w:w="70"/>
              <w:left w:type="dxa" w:w="100"/>
              <w:bottom w:type="dxa" w:w="70"/>
              <w:right w:type="dxa" w:w="100"/>
            </w:tcMar>
          </w:tcPr>
          <w:p>
            <w:r>
              <w:rPr>
                <w:rFonts w:ascii="Calibri" w:cs="Calibri" w:eastAsia="Calibri" w:hAnsi="Calibri"/>
                <w:sz w:val="20"/>
                <w:szCs w:val="20"/>
              </w:rPr>
              <w:t xml:space="preserve">Implemented; note the property changed from v1.0's stated form — see A.9 note.</w:t>
            </w:r>
          </w:p>
        </w:tc>
      </w:tr>
      <w:tr>
        <w:tc>
          <w:tcPr>
            <w:tcW w:type="dxa" w:w="3000"/>
            <w:shd w:fill="F2F2F2" w:val="clear"/>
            <w:tcMar>
              <w:top w:type="dxa" w:w="70"/>
              <w:left w:type="dxa" w:w="100"/>
              <w:bottom w:type="dxa" w:w="70"/>
              <w:right w:type="dxa" w:w="100"/>
            </w:tcMar>
          </w:tcPr>
          <w:p>
            <w:r>
              <w:rPr>
                <w:rFonts w:ascii="Calibri" w:cs="Calibri" w:eastAsia="Calibri" w:hAnsi="Calibri"/>
                <w:sz w:val="20"/>
                <w:szCs w:val="20"/>
              </w:rPr>
              <w:t xml:space="preserve">A2 — axi_wvalid_with_awvalid (axi_lite_sva.sv)</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REVISED, DONE</w:t>
            </w:r>
          </w:p>
        </w:tc>
        <w:tc>
          <w:tcPr>
            <w:tcW w:type="dxa" w:w="4450"/>
            <w:shd w:fill="F2F2F2" w:val="clear"/>
            <w:tcMar>
              <w:top w:type="dxa" w:w="70"/>
              <w:left w:type="dxa" w:w="100"/>
              <w:bottom w:type="dxa" w:w="70"/>
              <w:right w:type="dxa" w:w="100"/>
            </w:tcMar>
          </w:tcPr>
          <w:p>
            <w:r>
              <w:rPr>
                <w:rFonts w:ascii="Calibri" w:cs="Calibri" w:eastAsia="Calibri" w:hAnsi="Calibri"/>
                <w:sz w:val="20"/>
                <w:szCs w:val="20"/>
              </w:rPr>
              <w:t xml:space="preserve">No longer requires simultaneous awvalid/wvalid (that was never a real AXI-Lite requirement); now checks wdata/wvalid stability the same way A1 checks awvalid. See D-note below.</w:t>
            </w:r>
          </w:p>
        </w:tc>
      </w:tr>
      <w:tr>
        <w:tc>
          <w:tcPr>
            <w:tcW w:type="dxa" w:w="3000"/>
            <w:shd w:fill="FFFFFF" w:val="clear"/>
            <w:tcMar>
              <w:top w:type="dxa" w:w="70"/>
              <w:left w:type="dxa" w:w="100"/>
              <w:bottom w:type="dxa" w:w="70"/>
              <w:right w:type="dxa" w:w="100"/>
            </w:tcMar>
          </w:tcPr>
          <w:p>
            <w:r>
              <w:rPr>
                <w:rFonts w:ascii="Calibri" w:cs="Calibri" w:eastAsia="Calibri" w:hAnsi="Calibri"/>
                <w:sz w:val="20"/>
                <w:szCs w:val="20"/>
              </w:rPr>
              <w:t xml:space="preserve">B1–B4 (mmu_controller_sva.sv)</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DONE</w:t>
            </w:r>
          </w:p>
        </w:tc>
        <w:tc>
          <w:tcPr>
            <w:tcW w:type="dxa" w:w="4450"/>
            <w:shd w:fill="FFFFFF" w:val="clear"/>
            <w:tcMar>
              <w:top w:type="dxa" w:w="70"/>
              <w:left w:type="dxa" w:w="100"/>
              <w:bottom w:type="dxa" w:w="70"/>
              <w:right w:type="dxa" w:w="100"/>
            </w:tcMar>
          </w:tcPr>
          <w:p>
            <w:r>
              <w:rPr>
                <w:rFonts w:ascii="Calibri" w:cs="Calibri" w:eastAsia="Calibri" w:hAnsi="Calibri"/>
                <w:sz w:val="20"/>
                <w:szCs w:val="20"/>
              </w:rPr>
              <w:t xml:space="preserve">All four implemented; B3's property text was rewritten for the DiP-era latency formula — see Part C.</w:t>
            </w:r>
          </w:p>
        </w:tc>
      </w:tr>
      <w:tr>
        <w:tc>
          <w:tcPr>
            <w:tcW w:type="dxa" w:w="3000"/>
            <w:shd w:fill="F2F2F2" w:val="clear"/>
            <w:tcMar>
              <w:top w:type="dxa" w:w="70"/>
              <w:left w:type="dxa" w:w="100"/>
              <w:bottom w:type="dxa" w:w="70"/>
              <w:right w:type="dxa" w:w="100"/>
            </w:tcMar>
          </w:tcPr>
          <w:p>
            <w:r>
              <w:rPr>
                <w:rFonts w:ascii="Calibri" w:cs="Calibri" w:eastAsia="Calibri" w:hAnsi="Calibri"/>
                <w:sz w:val="20"/>
                <w:szCs w:val="20"/>
              </w:rPr>
              <w:t xml:space="preserve">C1 — zero_input_no_accumulate (pe_sva.sv)</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NOT STARTED</w:t>
            </w:r>
          </w:p>
        </w:tc>
        <w:tc>
          <w:tcPr>
            <w:tcW w:type="dxa" w:w="4450"/>
            <w:shd w:fill="F2F2F2" w:val="clear"/>
            <w:tcMar>
              <w:top w:type="dxa" w:w="70"/>
              <w:left w:type="dxa" w:w="100"/>
              <w:bottom w:type="dxa" w:w="70"/>
              <w:right w:type="dxa" w:w="100"/>
            </w:tcMar>
          </w:tcPr>
          <w:p>
            <w:r>
              <w:rPr>
                <w:rFonts w:ascii="Calibri" w:cs="Calibri" w:eastAsia="Calibri" w:hAnsi="Calibri"/>
                <w:sz w:val="20"/>
                <w:szCs w:val="20"/>
              </w:rPr>
              <w:t xml:space="preserve">File does not exist in the repo yet. Bound module, positive/negative test mapping, and TC-035f's target are all still pending this file.</w:t>
            </w:r>
          </w:p>
        </w:tc>
      </w:tr>
      <w:tr>
        <w:tc>
          <w:tcPr>
            <w:tcW w:type="dxa" w:w="3000"/>
            <w:shd w:fill="FFFFFF" w:val="clear"/>
            <w:tcMar>
              <w:top w:type="dxa" w:w="70"/>
              <w:left w:type="dxa" w:w="100"/>
              <w:bottom w:type="dxa" w:w="70"/>
              <w:right w:type="dxa" w:w="100"/>
            </w:tcMar>
          </w:tcPr>
          <w:p>
            <w:r>
              <w:rPr>
                <w:rFonts w:ascii="Calibri" w:cs="Calibri" w:eastAsia="Calibri" w:hAnsi="Calibri"/>
                <w:sz w:val="20"/>
                <w:szCs w:val="20"/>
              </w:rPr>
              <w:t xml:space="preserve">D1 / D2 (mmu_perf_checker.sv)</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DONE (D1, but stale) / NOT WRITTEN (D2)</w:t>
            </w:r>
          </w:p>
        </w:tc>
        <w:tc>
          <w:tcPr>
            <w:tcW w:type="dxa" w:w="4450"/>
            <w:shd w:fill="FFFFFF" w:val="clear"/>
            <w:tcMar>
              <w:top w:type="dxa" w:w="70"/>
              <w:left w:type="dxa" w:w="100"/>
              <w:bottom w:type="dxa" w:w="70"/>
              <w:right w:type="dxa" w:w="100"/>
            </w:tcMar>
          </w:tcPr>
          <w:p>
            <w:r>
              <w:rPr>
                <w:rFonts w:ascii="Calibri" w:cs="Calibri" w:eastAsia="Calibri" w:hAnsi="Calibri"/>
                <w:sz w:val="20"/>
                <w:szCs w:val="20"/>
              </w:rPr>
              <w:t xml:space="preserve">D1 exists but asserts the stale 2N formula (see Part C OPEN ITEM). No back-to-back throughput property (D2) is implemented yet, so TC-035g has nothing to target.</w:t>
            </w:r>
          </w:p>
        </w:tc>
      </w:tr>
      <w:tr>
        <w:tc>
          <w:tcPr>
            <w:tcW w:type="dxa" w:w="3000"/>
            <w:shd w:fill="F2F2F2" w:val="clear"/>
            <w:tcMar>
              <w:top w:type="dxa" w:w="70"/>
              <w:left w:type="dxa" w:w="100"/>
              <w:bottom w:type="dxa" w:w="70"/>
              <w:right w:type="dxa" w:w="100"/>
            </w:tcMar>
          </w:tcPr>
          <w:p>
            <w:r>
              <w:rPr>
                <w:rFonts w:ascii="Calibri" w:cs="Calibri" w:eastAsia="Calibri" w:hAnsi="Calibri"/>
                <w:sz w:val="20"/>
                <w:szCs w:val="20"/>
              </w:rPr>
              <w:t xml:space="preserve">Formal Proof 1 — Overflow Impossibility</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DONE — PROVEN</w:t>
            </w:r>
          </w:p>
        </w:tc>
        <w:tc>
          <w:tcPr>
            <w:tcW w:type="dxa" w:w="4450"/>
            <w:shd w:fill="F2F2F2" w:val="clear"/>
            <w:tcMar>
              <w:top w:type="dxa" w:w="70"/>
              <w:left w:type="dxa" w:w="100"/>
              <w:bottom w:type="dxa" w:w="70"/>
              <w:right w:type="dxa" w:w="100"/>
            </w:tcMar>
          </w:tcPr>
          <w:p>
            <w:r>
              <w:rPr>
                <w:rFonts w:ascii="Calibri" w:cs="Calibri" w:eastAsia="Calibri" w:hAnsi="Calibri"/>
                <w:sz w:val="20"/>
                <w:szCs w:val="20"/>
              </w:rPr>
              <w:t xml:space="preserve">formal/results/pe_overflow_report.txt.</w:t>
            </w:r>
          </w:p>
        </w:tc>
      </w:tr>
      <w:tr>
        <w:tc>
          <w:tcPr>
            <w:tcW w:type="dxa" w:w="3000"/>
            <w:shd w:fill="FFFFFF" w:val="clear"/>
            <w:tcMar>
              <w:top w:type="dxa" w:w="70"/>
              <w:left w:type="dxa" w:w="100"/>
              <w:bottom w:type="dxa" w:w="70"/>
              <w:right w:type="dxa" w:w="100"/>
            </w:tcMar>
          </w:tcPr>
          <w:p>
            <w:r>
              <w:rPr>
                <w:rFonts w:ascii="Calibri" w:cs="Calibri" w:eastAsia="Calibri" w:hAnsi="Calibri"/>
                <w:sz w:val="20"/>
                <w:szCs w:val="20"/>
              </w:rPr>
              <w:t xml:space="preserve">Formal Proof 2 — AXI Compliance</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DONE — PROVEN</w:t>
            </w:r>
          </w:p>
        </w:tc>
        <w:tc>
          <w:tcPr>
            <w:tcW w:type="dxa" w:w="4450"/>
            <w:shd w:fill="FFFFFF" w:val="clear"/>
            <w:tcMar>
              <w:top w:type="dxa" w:w="70"/>
              <w:left w:type="dxa" w:w="100"/>
              <w:bottom w:type="dxa" w:w="70"/>
              <w:right w:type="dxa" w:w="100"/>
            </w:tcMar>
          </w:tcPr>
          <w:p>
            <w:r>
              <w:rPr>
                <w:rFonts w:ascii="Calibri" w:cs="Calibri" w:eastAsia="Calibri" w:hAnsi="Calibri"/>
                <w:sz w:val="20"/>
                <w:szCs w:val="20"/>
              </w:rPr>
              <w:t xml:space="preserve">formal/results/axi_compliance_report.txt.</w:t>
            </w:r>
          </w:p>
        </w:tc>
      </w:tr>
      <w:tr>
        <w:tc>
          <w:tcPr>
            <w:tcW w:type="dxa" w:w="3000"/>
            <w:shd w:fill="F2F2F2" w:val="clear"/>
            <w:tcMar>
              <w:top w:type="dxa" w:w="70"/>
              <w:left w:type="dxa" w:w="100"/>
              <w:bottom w:type="dxa" w:w="70"/>
              <w:right w:type="dxa" w:w="100"/>
            </w:tcMar>
          </w:tcPr>
          <w:p>
            <w:r>
              <w:rPr>
                <w:rFonts w:ascii="Calibri" w:cs="Calibri" w:eastAsia="Calibri" w:hAnsi="Calibri"/>
                <w:sz w:val="20"/>
                <w:szCs w:val="20"/>
              </w:rPr>
              <w:t xml:space="preserve">Formal Proof 3 — 2×2 Functional Correctness</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DONE — PROVEN (bounded)</w:t>
            </w:r>
          </w:p>
        </w:tc>
        <w:tc>
          <w:tcPr>
            <w:tcW w:type="dxa" w:w="4450"/>
            <w:shd w:fill="F2F2F2" w:val="clear"/>
            <w:tcMar>
              <w:top w:type="dxa" w:w="70"/>
              <w:left w:type="dxa" w:w="100"/>
              <w:bottom w:type="dxa" w:w="70"/>
              <w:right w:type="dxa" w:w="100"/>
            </w:tcMar>
          </w:tcPr>
          <w:p>
            <w:r>
              <w:rPr>
                <w:rFonts w:ascii="Calibri" w:cs="Calibri" w:eastAsia="Calibri" w:hAnsi="Calibri"/>
                <w:sz w:val="20"/>
                <w:szCs w:val="20"/>
              </w:rPr>
              <w:t xml:space="preserve">See Part D; mmu_formal.sv deliberately takes no position on the latency OPEN ITEM.</w:t>
            </w:r>
          </w:p>
        </w:tc>
      </w:tr>
    </w:tbl>
    <w:p>
      <w:r>
        <w:br w:type="page"/>
      </w:r>
    </w:p>
    <w:p>
      <w:pPr>
        <w:pStyle w:val="Heading1"/>
        <w:spacing w:after="200" w:before="400"/>
      </w:pPr>
      <w:r>
        <w:t xml:space="preserve">Part A — Design Spec (As Built)</w:t>
      </w:r>
    </w:p>
    <w:p>
      <w:pPr>
        <w:spacing w:after="160"/>
      </w:pPr>
      <w:r>
        <w:rPr>
          <w:rFonts w:ascii="Calibri" w:cs="Calibri" w:eastAsia="Calibri" w:hAnsi="Calibri"/>
          <w:sz w:val="22"/>
          <w:szCs w:val="22"/>
        </w:rPr>
        <w:t xml:space="preserve">This part defines what the chip actually is today. Where v1.0 locked a design that was never built this way, that is called out rather than silently patched over.</w:t>
      </w:r>
    </w:p>
    <w:p>
      <w:pPr>
        <w:pStyle w:val="Heading2"/>
        <w:spacing w:after="150" w:before="300"/>
      </w:pPr>
      <w:r>
        <w:t xml:space="preserve">A.1 What the Design Does (plain language)</w:t>
      </w:r>
    </w:p>
    <w:p>
      <w:pPr>
        <w:spacing w:after="160"/>
      </w:pPr>
      <w:r>
        <w:rPr>
          <w:rFonts w:ascii="Calibri" w:cs="Calibri" w:eastAsia="Calibri" w:hAnsi="Calibri"/>
          <w:sz w:val="22"/>
          <w:szCs w:val="22"/>
        </w:rPr>
        <w:t xml:space="preserve">The design multiplies two small grids of numbers together — a matrix multiply, C = A × B. It is a systolic array: a grid of small multiply-add units (PEs) that pass data to neighboring PEs every clock cycle instead of going back and forth to memory.</w:t>
      </w:r>
    </w:p>
    <w:p>
      <w:pPr>
        <w:spacing w:after="160"/>
      </w:pPr>
      <w:r>
        <w:rPr>
          <w:rFonts w:ascii="Calibri" w:cs="Calibri" w:eastAsia="Calibri" w:hAnsi="Calibri"/>
          <w:sz w:val="22"/>
          <w:szCs w:val="22"/>
        </w:rPr>
        <w:t xml:space="preserve">Weights are loaded into the grid once and held stationary (unchanged from v1.0). What has changed is HOW activations move through the grid and how results are read back out — see A.2 and A.5.</w:t>
      </w:r>
    </w:p>
    <w:p>
      <w:pPr>
        <w:pStyle w:val="Heading2"/>
        <w:spacing w:after="150" w:before="300"/>
      </w:pPr>
      <w:r>
        <w:t xml:space="preserve">A.2 Architecture Change: DiP (Diagonal-Input, Permuted Weight-Stationary)</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4CE" w:val="clear"/>
            <w:tcMar>
              <w:top w:type="dxa" w:w="120"/>
              <w:left w:type="dxa" w:w="150"/>
              <w:bottom w:type="dxa" w:w="120"/>
              <w:right w:type="dxa" w:w="150"/>
            </w:tcMar>
          </w:tcPr>
          <w:p>
            <w:pPr>
              <w:spacing w:after="80"/>
            </w:pPr>
            <w:r>
              <w:rPr>
                <w:rFonts w:ascii="Calibri" w:cs="Calibri" w:eastAsia="Calibri" w:hAnsi="Calibri"/>
                <w:b/>
                <w:bCs/>
                <w:sz w:val="22"/>
                <w:szCs w:val="22"/>
              </w:rPr>
              <w:t xml:space="preserve">ARCHITECTURE CHANGE — SUPERSEDES v1.0</w:t>
            </w:r>
          </w:p>
          <w:p>
            <w:r>
              <w:rPr>
                <w:rFonts w:ascii="Calibri" w:cs="Calibri" w:eastAsia="Calibri" w:hAnsi="Calibri"/>
                <w:sz w:val="22"/>
                <w:szCs w:val="22"/>
              </w:rPr>
              <w:t xml:space="preserve">v1.0 specified a horizontal-flow design: activations enter from the left edge, one column per cycle, and flow rightward through each row; results drain out the bottom via a vertical accumulator chain. The repo has since moved to DiP (Diagonal-input, Permuted weight-stationary), per Abdelmaksoud, Agwa &amp; Prodromakis, "DiP: A Scalable, Energy-Efficient Systolic Array for Matrix Multiplication Acceleration" (arXiv:2412.09709v3), Section III-A/III-B. This is implemented in rtl/pe.sv and rtl/systolic_array.sv.</w:t>
            </w:r>
          </w:p>
        </w:tc>
      </w:tr>
    </w:tbl>
    <w:p>
      <w:pPr>
        <w:spacing w:after="160"/>
      </w:pPr>
      <w:r>
        <w:rPr>
          <w:rFonts w:ascii="Calibri" w:cs="Calibri" w:eastAsia="Calibri" w:hAnsi="Calibri"/>
          <w:sz w:val="22"/>
          <w:szCs w:val="22"/>
        </w:rPr>
        <w:t xml:space="preserve">What DiP changes, concretely:</w:t>
      </w:r>
    </w:p>
    <w:p>
      <w:pPr>
        <w:pStyle w:val="ListParagraph"/>
        <w:numPr>
          <w:ilvl w:val="0"/>
          <w:numId w:val="2"/>
        </w:numPr>
        <w:spacing w:after="100"/>
      </w:pPr>
      <w:r>
        <w:rPr>
          <w:rFonts w:ascii="Calibri" w:cs="Calibri" w:eastAsia="Calibri" w:hAnsi="Calibri"/>
          <w:b/>
          <w:bCs/>
          <w:sz w:val="22"/>
          <w:szCs w:val="22"/>
        </w:rPr>
        <w:t xml:space="preserve">Row 0 is the only external entry point. </w:t>
      </w:r>
      <w:r>
        <w:rPr>
          <w:rFonts w:ascii="Calibri" w:cs="Calibri" w:eastAsia="Calibri" w:hAnsi="Calibri"/>
          <w:sz w:val="22"/>
          <w:szCs w:val="22"/>
        </w:rPr>
        <w:t xml:space="preserve">A FULL ROW of matrix A (all N elements) is fed in parallel into PE[0][0..N-1] every active cycle — not one element trickling in per row per cycle as in the old design.</w:t>
      </w:r>
    </w:p>
    <w:p>
      <w:pPr>
        <w:pStyle w:val="ListParagraph"/>
        <w:numPr>
          <w:ilvl w:val="0"/>
          <w:numId w:val="2"/>
        </w:numPr>
        <w:spacing w:after="100"/>
      </w:pPr>
      <w:r>
        <w:rPr>
          <w:rFonts w:ascii="Calibri" w:cs="Calibri" w:eastAsia="Calibri" w:hAnsi="Calibri"/>
          <w:b/>
          <w:bCs/>
          <w:sz w:val="22"/>
          <w:szCs w:val="22"/>
        </w:rPr>
        <w:t xml:space="preserve">Diagonal downward movement. </w:t>
      </w:r>
      <w:r>
        <w:rPr>
          <w:rFonts w:ascii="Calibri" w:cs="Calibri" w:eastAsia="Calibri" w:hAnsi="Calibri"/>
          <w:sz w:val="22"/>
          <w:szCs w:val="22"/>
        </w:rPr>
        <w:t xml:space="preserve">For row &gt; 0: PE[row][col].activation_in comes from PE[row-1][(col+1) mod N].activation_out. Each PE's activation output is still registered (one cycle of latency per hop — unchanged principle from v1.0's pipeline register), but the neighbor it feeds is diagonal, not horizontal.</w:t>
      </w:r>
    </w:p>
    <w:p>
      <w:pPr>
        <w:pStyle w:val="ListParagraph"/>
        <w:numPr>
          <w:ilvl w:val="0"/>
          <w:numId w:val="2"/>
        </w:numPr>
        <w:spacing w:after="100"/>
      </w:pPr>
      <w:r>
        <w:rPr>
          <w:rFonts w:ascii="Calibri" w:cs="Calibri" w:eastAsia="Calibri" w:hAnsi="Calibri"/>
          <w:b/>
          <w:bCs/>
          <w:sz w:val="22"/>
          <w:szCs w:val="22"/>
        </w:rPr>
        <w:t xml:space="preserve">Weight permutation (DiP Algorithm 1). </w:t>
      </w:r>
      <w:r>
        <w:rPr>
          <w:rFonts w:ascii="Calibri" w:cs="Calibri" w:eastAsia="Calibri" w:hAnsi="Calibri"/>
          <w:sz w:val="22"/>
          <w:szCs w:val="22"/>
        </w:rPr>
        <w:t xml:space="preserve">permuted[row][col] = weights[(row+col) mod N][col], applied combinationally inside systolic_array.sv. Upstream logic (mmu_top.sv, the data agent) continues to hand the array the natural, unpermuted weight matrix — permutation is entirely internal.</w:t>
      </w:r>
    </w:p>
    <w:p>
      <w:pPr>
        <w:pStyle w:val="ListParagraph"/>
        <w:numPr>
          <w:ilvl w:val="0"/>
          <w:numId w:val="2"/>
        </w:numPr>
        <w:spacing w:after="100"/>
      </w:pPr>
      <w:r>
        <w:rPr>
          <w:rFonts w:ascii="Calibri" w:cs="Calibri" w:eastAsia="Calibri" w:hAnsi="Calibri"/>
          <w:b/>
          <w:bCs/>
          <w:sz w:val="22"/>
          <w:szCs w:val="22"/>
        </w:rPr>
        <w:t xml:space="preserve">Vertical accumulator chain is unchanged. </w:t>
      </w:r>
      <w:r>
        <w:rPr>
          <w:rFonts w:ascii="Calibri" w:cs="Calibri" w:eastAsia="Calibri" w:hAnsi="Calibri"/>
          <w:sz w:val="22"/>
          <w:szCs w:val="22"/>
        </w:rPr>
        <w:t xml:space="preserve">PE[row][col].accum_in still comes from PE[row-1][col].accum_out, row 0's accum_in still ties to 0. Partial sums still drain out the bottom row exactly as in v1.0.</w:t>
      </w:r>
    </w:p>
    <w:p>
      <w:pPr>
        <w:spacing w:after="160"/>
      </w:pPr>
      <w:r>
        <w:rPr>
          <w:rFonts w:ascii="Calibri" w:cs="Calibri" w:eastAsia="Calibri" w:hAnsi="Calibri"/>
          <w:sz w:val="22"/>
          <w:szCs w:val="22"/>
        </w:rPr>
        <w:t xml:space="preserve">pe.sv itself needed zero structural changes for DiP — it still has exactly the three registers it always had (weight register, one activation pipeline register, one accumulator). The rewiring is entirely inside systolic_array.sv's interconnect; pe.sv has no notion of who its neighbor is.</w:t>
      </w:r>
    </w:p>
    <w:p>
      <w:pPr>
        <w:pStyle w:val="Heading2"/>
        <w:spacing w:after="150" w:before="300"/>
      </w:pPr>
      <w:r>
        <w:t xml:space="preserve">A.3 Locked Design Decisions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600"/>
        <w:gridCol w:w="3150"/>
      </w:tblGrid>
      <w:tr>
        <w:trPr>
          <w:tblHeader/>
        </w:trPr>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Decision</w:t>
            </w:r>
          </w:p>
        </w:tc>
        <w:tc>
          <w:tcPr>
            <w:tcW w:type="dxa" w:w="3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c>
          <w:tcPr>
            <w:tcW w:type="dxa" w:w="31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Status vs v1.0</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Architecture</w:t>
            </w:r>
          </w:p>
        </w:tc>
        <w:tc>
          <w:tcPr>
            <w:tcW w:type="dxa" w:w="3600"/>
            <w:shd w:fill="FFFFFF" w:val="clear"/>
            <w:tcMar>
              <w:top w:type="dxa" w:w="70"/>
              <w:left w:type="dxa" w:w="100"/>
              <w:bottom w:type="dxa" w:w="70"/>
              <w:right w:type="dxa" w:w="100"/>
            </w:tcMar>
          </w:tcPr>
          <w:p>
            <w:r>
              <w:rPr>
                <w:rFonts w:ascii="Calibri" w:cs="Calibri" w:eastAsia="Calibri" w:hAnsi="Calibri"/>
                <w:sz w:val="20"/>
                <w:szCs w:val="20"/>
              </w:rPr>
              <w:t xml:space="preserve">Weight-stationary systolic array, DiP diagonal dataflow</w:t>
            </w:r>
          </w:p>
        </w:tc>
        <w:tc>
          <w:tcPr>
            <w:tcW w:type="dxa" w:w="3150"/>
            <w:shd w:fill="FFFFFF" w:val="clear"/>
            <w:tcMar>
              <w:top w:type="dxa" w:w="70"/>
              <w:left w:type="dxa" w:w="100"/>
              <w:bottom w:type="dxa" w:w="70"/>
              <w:right w:type="dxa" w:w="100"/>
            </w:tcMar>
          </w:tcPr>
          <w:p>
            <w:r>
              <w:rPr>
                <w:rFonts w:ascii="Calibri" w:cs="Calibri" w:eastAsia="Calibri" w:hAnsi="Calibri"/>
                <w:sz w:val="20"/>
                <w:szCs w:val="20"/>
              </w:rPr>
              <w:t xml:space="preserve">CHANGED — v1.0 specified horizontal flow</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Physical array size</w:t>
            </w:r>
          </w:p>
        </w:tc>
        <w:tc>
          <w:tcPr>
            <w:tcW w:type="dxa" w:w="3600"/>
            <w:shd w:fill="F2F2F2" w:val="clear"/>
            <w:tcMar>
              <w:top w:type="dxa" w:w="70"/>
              <w:left w:type="dxa" w:w="100"/>
              <w:bottom w:type="dxa" w:w="70"/>
              <w:right w:type="dxa" w:w="100"/>
            </w:tcMar>
          </w:tcPr>
          <w:p>
            <w:r>
              <w:rPr>
                <w:rFonts w:ascii="Calibri" w:cs="Calibri" w:eastAsia="Calibri" w:hAnsi="Calibri"/>
                <w:sz w:val="20"/>
                <w:szCs w:val="20"/>
              </w:rPr>
              <w:t xml:space="preserve">4×4 processing elements (16 PEs)</w:t>
            </w:r>
          </w:p>
        </w:tc>
        <w:tc>
          <w:tcPr>
            <w:tcW w:type="dxa" w:w="3150"/>
            <w:shd w:fill="F2F2F2" w:val="clear"/>
            <w:tcMar>
              <w:top w:type="dxa" w:w="70"/>
              <w:left w:type="dxa" w:w="100"/>
              <w:bottom w:type="dxa" w:w="70"/>
              <w:right w:type="dxa" w:w="100"/>
            </w:tcMar>
          </w:tcPr>
          <w:p>
            <w:r>
              <w:rPr>
                <w:rFonts w:ascii="Calibri" w:cs="Calibri" w:eastAsia="Calibri" w:hAnsi="Calibri"/>
                <w:sz w:val="20"/>
                <w:szCs w:val="20"/>
              </w:rPr>
              <w:t xml:space="preserve">Unchanged</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Parameterized on N</w:t>
            </w:r>
          </w:p>
        </w:tc>
        <w:tc>
          <w:tcPr>
            <w:tcW w:type="dxa" w:w="3600"/>
            <w:shd w:fill="FFFFFF" w:val="clear"/>
            <w:tcMar>
              <w:top w:type="dxa" w:w="70"/>
              <w:left w:type="dxa" w:w="100"/>
              <w:bottom w:type="dxa" w:w="70"/>
              <w:right w:type="dxa" w:w="100"/>
            </w:tcMar>
          </w:tcPr>
          <w:p>
            <w:r>
              <w:rPr>
                <w:rFonts w:ascii="Calibri" w:cs="Calibri" w:eastAsia="Calibri" w:hAnsi="Calibri"/>
                <w:sz w:val="20"/>
                <w:szCs w:val="20"/>
              </w:rPr>
              <w:t xml:space="preserve">Yes — one constant changes 4×4 to 8×8</w:t>
            </w:r>
          </w:p>
        </w:tc>
        <w:tc>
          <w:tcPr>
            <w:tcW w:type="dxa" w:w="3150"/>
            <w:shd w:fill="FFFFFF" w:val="clear"/>
            <w:tcMar>
              <w:top w:type="dxa" w:w="70"/>
              <w:left w:type="dxa" w:w="100"/>
              <w:bottom w:type="dxa" w:w="70"/>
              <w:right w:type="dxa" w:w="100"/>
            </w:tcMar>
          </w:tcPr>
          <w:p>
            <w:r>
              <w:rPr>
                <w:rFonts w:ascii="Calibri" w:cs="Calibri" w:eastAsia="Calibri" w:hAnsi="Calibri"/>
                <w:sz w:val="20"/>
                <w:szCs w:val="20"/>
              </w:rPr>
              <w:t xml:space="preserve">Unchanged</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Active size at runtime</w:t>
            </w:r>
          </w:p>
        </w:tc>
        <w:tc>
          <w:tcPr>
            <w:tcW w:type="dxa" w:w="3600"/>
            <w:shd w:fill="F2F2F2" w:val="clear"/>
            <w:tcMar>
              <w:top w:type="dxa" w:w="70"/>
              <w:left w:type="dxa" w:w="100"/>
              <w:bottom w:type="dxa" w:w="70"/>
              <w:right w:type="dxa" w:w="100"/>
            </w:tcMar>
          </w:tcPr>
          <w:p>
            <w:r>
              <w:rPr>
                <w:rFonts w:ascii="Calibri" w:cs="Calibri" w:eastAsia="Calibri" w:hAnsi="Calibri"/>
                <w:sz w:val="20"/>
                <w:szCs w:val="20"/>
              </w:rPr>
              <w:t xml:space="preserve">DIM_REG selects N (1–4)</w:t>
            </w:r>
          </w:p>
        </w:tc>
        <w:tc>
          <w:tcPr>
            <w:tcW w:type="dxa" w:w="3150"/>
            <w:shd w:fill="F2F2F2" w:val="clear"/>
            <w:tcMar>
              <w:top w:type="dxa" w:w="70"/>
              <w:left w:type="dxa" w:w="100"/>
              <w:bottom w:type="dxa" w:w="70"/>
              <w:right w:type="dxa" w:w="100"/>
            </w:tcMar>
          </w:tcPr>
          <w:p>
            <w:r>
              <w:rPr>
                <w:rFonts w:ascii="Calibri" w:cs="Calibri" w:eastAsia="Calibri" w:hAnsi="Calibri"/>
                <w:sz w:val="20"/>
                <w:szCs w:val="20"/>
              </w:rPr>
              <w:t xml:space="preserve">Unchanged</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Activation data type</w:t>
            </w:r>
          </w:p>
        </w:tc>
        <w:tc>
          <w:tcPr>
            <w:tcW w:type="dxa" w:w="3600"/>
            <w:shd w:fill="FFFFFF" w:val="clear"/>
            <w:tcMar>
              <w:top w:type="dxa" w:w="70"/>
              <w:left w:type="dxa" w:w="100"/>
              <w:bottom w:type="dxa" w:w="70"/>
              <w:right w:type="dxa" w:w="100"/>
            </w:tcMar>
          </w:tcPr>
          <w:p>
            <w:r>
              <w:rPr>
                <w:rFonts w:ascii="Calibri" w:cs="Calibri" w:eastAsia="Calibri" w:hAnsi="Calibri"/>
                <w:sz w:val="20"/>
                <w:szCs w:val="20"/>
              </w:rPr>
              <w:t xml:space="preserve">int8 (signed, −128…127)</w:t>
            </w:r>
          </w:p>
        </w:tc>
        <w:tc>
          <w:tcPr>
            <w:tcW w:type="dxa" w:w="3150"/>
            <w:shd w:fill="FFFFFF" w:val="clear"/>
            <w:tcMar>
              <w:top w:type="dxa" w:w="70"/>
              <w:left w:type="dxa" w:w="100"/>
              <w:bottom w:type="dxa" w:w="70"/>
              <w:right w:type="dxa" w:w="100"/>
            </w:tcMar>
          </w:tcPr>
          <w:p>
            <w:r>
              <w:rPr>
                <w:rFonts w:ascii="Calibri" w:cs="Calibri" w:eastAsia="Calibri" w:hAnsi="Calibri"/>
                <w:sz w:val="20"/>
                <w:szCs w:val="20"/>
              </w:rPr>
              <w:t xml:space="preserve">Unchanged</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Weight data type</w:t>
            </w:r>
          </w:p>
        </w:tc>
        <w:tc>
          <w:tcPr>
            <w:tcW w:type="dxa" w:w="3600"/>
            <w:shd w:fill="F2F2F2" w:val="clear"/>
            <w:tcMar>
              <w:top w:type="dxa" w:w="70"/>
              <w:left w:type="dxa" w:w="100"/>
              <w:bottom w:type="dxa" w:w="70"/>
              <w:right w:type="dxa" w:w="100"/>
            </w:tcMar>
          </w:tcPr>
          <w:p>
            <w:r>
              <w:rPr>
                <w:rFonts w:ascii="Calibri" w:cs="Calibri" w:eastAsia="Calibri" w:hAnsi="Calibri"/>
                <w:sz w:val="20"/>
                <w:szCs w:val="20"/>
              </w:rPr>
              <w:t xml:space="preserve">int8 (signed, −128…127)</w:t>
            </w:r>
          </w:p>
        </w:tc>
        <w:tc>
          <w:tcPr>
            <w:tcW w:type="dxa" w:w="3150"/>
            <w:shd w:fill="F2F2F2" w:val="clear"/>
            <w:tcMar>
              <w:top w:type="dxa" w:w="70"/>
              <w:left w:type="dxa" w:w="100"/>
              <w:bottom w:type="dxa" w:w="70"/>
              <w:right w:type="dxa" w:w="100"/>
            </w:tcMar>
          </w:tcPr>
          <w:p>
            <w:r>
              <w:rPr>
                <w:rFonts w:ascii="Calibri" w:cs="Calibri" w:eastAsia="Calibri" w:hAnsi="Calibri"/>
                <w:sz w:val="20"/>
                <w:szCs w:val="20"/>
              </w:rPr>
              <w:t xml:space="preserve">Unchanged</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Accumulator data type</w:t>
            </w:r>
          </w:p>
        </w:tc>
        <w:tc>
          <w:tcPr>
            <w:tcW w:type="dxa" w:w="3600"/>
            <w:shd w:fill="FFFFFF" w:val="clear"/>
            <w:tcMar>
              <w:top w:type="dxa" w:w="70"/>
              <w:left w:type="dxa" w:w="100"/>
              <w:bottom w:type="dxa" w:w="70"/>
              <w:right w:type="dxa" w:w="100"/>
            </w:tcMar>
          </w:tcPr>
          <w:p>
            <w:r>
              <w:rPr>
                <w:rFonts w:ascii="Calibri" w:cs="Calibri" w:eastAsia="Calibri" w:hAnsi="Calibri"/>
                <w:sz w:val="20"/>
                <w:szCs w:val="20"/>
              </w:rPr>
              <w:t xml:space="preserve">int32 (signed)</w:t>
            </w:r>
          </w:p>
        </w:tc>
        <w:tc>
          <w:tcPr>
            <w:tcW w:type="dxa" w:w="3150"/>
            <w:shd w:fill="FFFFFF" w:val="clear"/>
            <w:tcMar>
              <w:top w:type="dxa" w:w="70"/>
              <w:left w:type="dxa" w:w="100"/>
              <w:bottom w:type="dxa" w:w="70"/>
              <w:right w:type="dxa" w:w="100"/>
            </w:tcMar>
          </w:tcPr>
          <w:p>
            <w:r>
              <w:rPr>
                <w:rFonts w:ascii="Calibri" w:cs="Calibri" w:eastAsia="Calibri" w:hAnsi="Calibri"/>
                <w:sz w:val="20"/>
                <w:szCs w:val="20"/>
              </w:rPr>
              <w:t xml:space="preserve">Unchanged — see A.10 for the corrected overflow bound</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Control interface</w:t>
            </w:r>
          </w:p>
        </w:tc>
        <w:tc>
          <w:tcPr>
            <w:tcW w:type="dxa" w:w="3600"/>
            <w:shd w:fill="F2F2F2" w:val="clear"/>
            <w:tcMar>
              <w:top w:type="dxa" w:w="70"/>
              <w:left w:type="dxa" w:w="100"/>
              <w:bottom w:type="dxa" w:w="70"/>
              <w:right w:type="dxa" w:w="100"/>
            </w:tcMar>
          </w:tcPr>
          <w:p>
            <w:r>
              <w:rPr>
                <w:rFonts w:ascii="Calibri" w:cs="Calibri" w:eastAsia="Calibri" w:hAnsi="Calibri"/>
                <w:sz w:val="20"/>
                <w:szCs w:val="20"/>
              </w:rPr>
              <w:t xml:space="preserve">AXI-Lite slave, 3 registers, control only</w:t>
            </w:r>
          </w:p>
        </w:tc>
        <w:tc>
          <w:tcPr>
            <w:tcW w:type="dxa" w:w="3150"/>
            <w:shd w:fill="F2F2F2" w:val="clear"/>
            <w:tcMar>
              <w:top w:type="dxa" w:w="70"/>
              <w:left w:type="dxa" w:w="100"/>
              <w:bottom w:type="dxa" w:w="70"/>
              <w:right w:type="dxa" w:w="100"/>
            </w:tcMar>
          </w:tcPr>
          <w:p>
            <w:r>
              <w:rPr>
                <w:rFonts w:ascii="Calibri" w:cs="Calibri" w:eastAsia="Calibri" w:hAnsi="Calibri"/>
                <w:sz w:val="20"/>
                <w:szCs w:val="20"/>
              </w:rPr>
              <w:t xml:space="preserve">Unchanged</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Systolic Data Setup (skew_buffer.sv)</w:t>
            </w:r>
          </w:p>
        </w:tc>
        <w:tc>
          <w:tcPr>
            <w:tcW w:type="dxa" w:w="3600"/>
            <w:shd w:fill="FFFFFF" w:val="clear"/>
            <w:tcMar>
              <w:top w:type="dxa" w:w="70"/>
              <w:left w:type="dxa" w:w="100"/>
              <w:bottom w:type="dxa" w:w="70"/>
              <w:right w:type="dxa" w:w="100"/>
            </w:tcMar>
          </w:tcPr>
          <w:p>
            <w:r>
              <w:rPr>
                <w:rFonts w:ascii="Calibri" w:cs="Calibri" w:eastAsia="Calibri" w:hAnsi="Calibri"/>
                <w:sz w:val="20"/>
                <w:szCs w:val="20"/>
              </w:rPr>
              <w:t xml:space="preserve">REMOVED from instantiation</w:t>
            </w:r>
          </w:p>
        </w:tc>
        <w:tc>
          <w:tcPr>
            <w:tcW w:type="dxa" w:w="3150"/>
            <w:shd w:fill="FFFFFF" w:val="clear"/>
            <w:tcMar>
              <w:top w:type="dxa" w:w="70"/>
              <w:left w:type="dxa" w:w="100"/>
              <w:bottom w:type="dxa" w:w="70"/>
              <w:right w:type="dxa" w:w="100"/>
            </w:tcMar>
          </w:tcPr>
          <w:p>
            <w:r>
              <w:rPr>
                <w:rFonts w:ascii="Calibri" w:cs="Calibri" w:eastAsia="Calibri" w:hAnsi="Calibri"/>
                <w:sz w:val="20"/>
                <w:szCs w:val="20"/>
              </w:rPr>
              <w:t xml:space="preserve">CHANGED — see A.4</w:t>
            </w:r>
          </w:p>
        </w:tc>
      </w:tr>
    </w:tbl>
    <w:p>
      <w:pPr>
        <w:pStyle w:val="Heading2"/>
        <w:spacing w:after="150" w:before="300"/>
      </w:pPr>
      <w:r>
        <w:t xml:space="preserve">A.4 Module List and Boundaries</w:t>
      </w:r>
    </w:p>
    <w:p>
      <w:pPr>
        <w:spacing w:after="160"/>
      </w:pPr>
      <w:r>
        <w:rPr>
          <w:rFonts w:ascii="Calibri" w:cs="Calibri" w:eastAsia="Calibri" w:hAnsi="Calibri"/>
          <w:sz w:val="22"/>
          <w:szCs w:val="22"/>
        </w:rPr>
        <w:t xml:space="preserve">The DUT boundary is still mmu_top.sv. Two modules changed role since v1.0:</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100"/>
        <w:gridCol w:w="5350"/>
        <w:gridCol w:w="1900"/>
      </w:tblGrid>
      <w:tr>
        <w:trPr>
          <w:tblHeader/>
        </w:trPr>
        <w:tc>
          <w:tcPr>
            <w:tcW w:type="dxa" w:w="21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53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19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2100"/>
            <w:shd w:fill="FFFFFF" w:val="clear"/>
            <w:tcMar>
              <w:top w:type="dxa" w:w="70"/>
              <w:left w:type="dxa" w:w="100"/>
              <w:bottom w:type="dxa" w:w="70"/>
              <w:right w:type="dxa" w:w="100"/>
            </w:tcMar>
          </w:tcPr>
          <w:p>
            <w:r>
              <w:rPr>
                <w:rFonts w:ascii="Calibri" w:cs="Calibri" w:eastAsia="Calibri" w:hAnsi="Calibri"/>
                <w:sz w:val="20"/>
                <w:szCs w:val="20"/>
              </w:rPr>
              <w:t xml:space="preserve">mmu_top.sv</w:t>
            </w:r>
          </w:p>
        </w:tc>
        <w:tc>
          <w:tcPr>
            <w:tcW w:type="dxa" w:w="5350"/>
            <w:shd w:fill="FFFFFF" w:val="clear"/>
            <w:tcMar>
              <w:top w:type="dxa" w:w="70"/>
              <w:left w:type="dxa" w:w="100"/>
              <w:bottom w:type="dxa" w:w="70"/>
              <w:right w:type="dxa" w:w="100"/>
            </w:tcMar>
          </w:tcPr>
          <w:p>
            <w:r>
              <w:rPr>
                <w:rFonts w:ascii="Calibri" w:cs="Calibri" w:eastAsia="Calibri" w:hAnsi="Calibri"/>
                <w:sz w:val="20"/>
                <w:szCs w:val="20"/>
              </w:rPr>
              <w:t xml:space="preserve">Top wrapper. Instantiates everything below. DUT boundary.</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Updated instance list (skew_buffer removed, deskew_capture added)</w:t>
            </w:r>
          </w:p>
        </w:tc>
      </w:tr>
      <w:tr>
        <w:tc>
          <w:tcPr>
            <w:tcW w:type="dxa" w:w="2100"/>
            <w:shd w:fill="F2F2F2" w:val="clear"/>
            <w:tcMar>
              <w:top w:type="dxa" w:w="70"/>
              <w:left w:type="dxa" w:w="100"/>
              <w:bottom w:type="dxa" w:w="70"/>
              <w:right w:type="dxa" w:w="100"/>
            </w:tcMar>
          </w:tcPr>
          <w:p>
            <w:r>
              <w:rPr>
                <w:rFonts w:ascii="Calibri" w:cs="Calibri" w:eastAsia="Calibri" w:hAnsi="Calibri"/>
                <w:sz w:val="20"/>
                <w:szCs w:val="20"/>
              </w:rPr>
              <w:t xml:space="preserve">axi_lite_slave.sv</w:t>
            </w:r>
          </w:p>
        </w:tc>
        <w:tc>
          <w:tcPr>
            <w:tcW w:type="dxa" w:w="5350"/>
            <w:shd w:fill="F2F2F2" w:val="clear"/>
            <w:tcMar>
              <w:top w:type="dxa" w:w="70"/>
              <w:left w:type="dxa" w:w="100"/>
              <w:bottom w:type="dxa" w:w="70"/>
              <w:right w:type="dxa" w:w="100"/>
            </w:tcMar>
          </w:tcPr>
          <w:p>
            <w:r>
              <w:rPr>
                <w:rFonts w:ascii="Calibri" w:cs="Calibri" w:eastAsia="Calibri" w:hAnsi="Calibri"/>
                <w:sz w:val="20"/>
                <w:szCs w:val="20"/>
              </w:rPr>
              <w:t xml:space="preserve">Control panel — decodes the three AXI-Lite registers (Part B).</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Unchanged</w:t>
            </w:r>
          </w:p>
        </w:tc>
      </w:tr>
      <w:tr>
        <w:tc>
          <w:tcPr>
            <w:tcW w:type="dxa" w:w="2100"/>
            <w:shd w:fill="FFFFFF" w:val="clear"/>
            <w:tcMar>
              <w:top w:type="dxa" w:w="70"/>
              <w:left w:type="dxa" w:w="100"/>
              <w:bottom w:type="dxa" w:w="70"/>
              <w:right w:type="dxa" w:w="100"/>
            </w:tcMar>
          </w:tcPr>
          <w:p>
            <w:r>
              <w:rPr>
                <w:rFonts w:ascii="Calibri" w:cs="Calibri" w:eastAsia="Calibri" w:hAnsi="Calibri"/>
                <w:sz w:val="20"/>
                <w:szCs w:val="20"/>
              </w:rPr>
              <w:t xml:space="preserve">mmu_controller.sv</w:t>
            </w:r>
          </w:p>
        </w:tc>
        <w:tc>
          <w:tcPr>
            <w:tcW w:type="dxa" w:w="5350"/>
            <w:shd w:fill="FFFFFF" w:val="clear"/>
            <w:tcMar>
              <w:top w:type="dxa" w:w="70"/>
              <w:left w:type="dxa" w:w="100"/>
              <w:bottom w:type="dxa" w:w="70"/>
              <w:right w:type="dxa" w:w="100"/>
            </w:tcMar>
          </w:tcPr>
          <w:p>
            <w:r>
              <w:rPr>
                <w:rFonts w:ascii="Calibri" w:cs="Calibri" w:eastAsia="Calibri" w:hAnsi="Calibri"/>
                <w:sz w:val="20"/>
                <w:szCs w:val="20"/>
              </w:rPr>
              <w:t xml:space="preserve">Sequencer FSM. ACTIVATION_FLOW sizing changed for the DiP capture window — see A.5/Part C.</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Timing logic changed</w:t>
            </w:r>
          </w:p>
        </w:tc>
      </w:tr>
      <w:tr>
        <w:tc>
          <w:tcPr>
            <w:tcW w:type="dxa" w:w="2100"/>
            <w:shd w:fill="F2F2F2" w:val="clear"/>
            <w:tcMar>
              <w:top w:type="dxa" w:w="70"/>
              <w:left w:type="dxa" w:w="100"/>
              <w:bottom w:type="dxa" w:w="70"/>
              <w:right w:type="dxa" w:w="100"/>
            </w:tcMar>
          </w:tcPr>
          <w:p>
            <w:r>
              <w:rPr>
                <w:rFonts w:ascii="Calibri" w:cs="Calibri" w:eastAsia="Calibri" w:hAnsi="Calibri"/>
                <w:sz w:val="20"/>
                <w:szCs w:val="20"/>
              </w:rPr>
              <w:t xml:space="preserve">systolic_array.sv</w:t>
            </w:r>
          </w:p>
        </w:tc>
        <w:tc>
          <w:tcPr>
            <w:tcW w:type="dxa" w:w="5350"/>
            <w:shd w:fill="F2F2F2" w:val="clear"/>
            <w:tcMar>
              <w:top w:type="dxa" w:w="70"/>
              <w:left w:type="dxa" w:w="100"/>
              <w:bottom w:type="dxa" w:w="70"/>
              <w:right w:type="dxa" w:w="100"/>
            </w:tcMar>
          </w:tcPr>
          <w:p>
            <w:r>
              <w:rPr>
                <w:rFonts w:ascii="Calibri" w:cs="Calibri" w:eastAsia="Calibri" w:hAnsi="Calibri"/>
                <w:sz w:val="20"/>
                <w:szCs w:val="20"/>
              </w:rPr>
              <w:t xml:space="preserve">N×N grid of PEs. Interconnect rewired for DiP diagonal dataflow (A.2). Applies weight permutation internally.</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Rewired for DiP</w:t>
            </w:r>
          </w:p>
        </w:tc>
      </w:tr>
      <w:tr>
        <w:tc>
          <w:tcPr>
            <w:tcW w:type="dxa" w:w="2100"/>
            <w:shd w:fill="FFFFFF" w:val="clear"/>
            <w:tcMar>
              <w:top w:type="dxa" w:w="70"/>
              <w:left w:type="dxa" w:w="100"/>
              <w:bottom w:type="dxa" w:w="70"/>
              <w:right w:type="dxa" w:w="100"/>
            </w:tcMar>
          </w:tcPr>
          <w:p>
            <w:r>
              <w:rPr>
                <w:rFonts w:ascii="Calibri" w:cs="Calibri" w:eastAsia="Calibri" w:hAnsi="Calibri"/>
                <w:sz w:val="20"/>
                <w:szCs w:val="20"/>
              </w:rPr>
              <w:t xml:space="preserve">pe.sv</w:t>
            </w:r>
          </w:p>
        </w:tc>
        <w:tc>
          <w:tcPr>
            <w:tcW w:type="dxa" w:w="5350"/>
            <w:shd w:fill="FFFFFF" w:val="clear"/>
            <w:tcMar>
              <w:top w:type="dxa" w:w="70"/>
              <w:left w:type="dxa" w:w="100"/>
              <w:bottom w:type="dxa" w:w="70"/>
              <w:right w:type="dxa" w:w="100"/>
            </w:tcMar>
          </w:tcPr>
          <w:p>
            <w:r>
              <w:rPr>
                <w:rFonts w:ascii="Calibri" w:cs="Calibri" w:eastAsia="Calibri" w:hAnsi="Calibri"/>
                <w:sz w:val="20"/>
                <w:szCs w:val="20"/>
              </w:rPr>
              <w:t xml:space="preserve">One processing element. Structurally unchanged — same three registers as always.</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Unchanged internally</w:t>
            </w:r>
          </w:p>
        </w:tc>
      </w:tr>
      <w:tr>
        <w:tc>
          <w:tcPr>
            <w:tcW w:type="dxa" w:w="2100"/>
            <w:shd w:fill="F2F2F2" w:val="clear"/>
            <w:tcMar>
              <w:top w:type="dxa" w:w="70"/>
              <w:left w:type="dxa" w:w="100"/>
              <w:bottom w:type="dxa" w:w="70"/>
              <w:right w:type="dxa" w:w="100"/>
            </w:tcMar>
          </w:tcPr>
          <w:p>
            <w:r>
              <w:rPr>
                <w:rFonts w:ascii="Calibri" w:cs="Calibri" w:eastAsia="Calibri" w:hAnsi="Calibri"/>
                <w:sz w:val="20"/>
                <w:szCs w:val="20"/>
              </w:rPr>
              <w:t xml:space="preserve">deskew_capture.sv</w:t>
            </w:r>
          </w:p>
        </w:tc>
        <w:tc>
          <w:tcPr>
            <w:tcW w:type="dxa" w:w="5350"/>
            <w:shd w:fill="F2F2F2" w:val="clear"/>
            <w:tcMar>
              <w:top w:type="dxa" w:w="70"/>
              <w:left w:type="dxa" w:w="100"/>
              <w:bottom w:type="dxa" w:w="70"/>
              <w:right w:type="dxa" w:w="100"/>
            </w:tcMar>
          </w:tcPr>
          <w:p>
            <w:r>
              <w:rPr>
                <w:rFonts w:ascii="Calibri" w:cs="Calibri" w:eastAsia="Calibri" w:hAnsi="Calibri"/>
                <w:sz w:val="20"/>
                <w:szCs w:val="20"/>
              </w:rPr>
              <w:t xml:space="preserve">NEW. Snapshots the array's raw, still-accumulating bottom row into a proper N×N result matrix at the correct per-output-row cycle. Replaces skew_buffer.sv's role (staggering) with an output-side capture instead.</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NEW — replaces skew_buffer.sv</w:t>
            </w:r>
          </w:p>
        </w:tc>
      </w:tr>
      <w:tr>
        <w:tc>
          <w:tcPr>
            <w:tcW w:type="dxa" w:w="2100"/>
            <w:shd w:fill="FFFFFF" w:val="clear"/>
            <w:tcMar>
              <w:top w:type="dxa" w:w="70"/>
              <w:left w:type="dxa" w:w="100"/>
              <w:bottom w:type="dxa" w:w="70"/>
              <w:right w:type="dxa" w:w="100"/>
            </w:tcMar>
          </w:tcPr>
          <w:p>
            <w:r>
              <w:rPr>
                <w:rFonts w:ascii="Calibri" w:cs="Calibri" w:eastAsia="Calibri" w:hAnsi="Calibri"/>
                <w:sz w:val="20"/>
                <w:szCs w:val="20"/>
              </w:rPr>
              <w:t xml:space="preserve">skew_buffer.sv</w:t>
            </w:r>
          </w:p>
        </w:tc>
        <w:tc>
          <w:tcPr>
            <w:tcW w:type="dxa" w:w="5350"/>
            <w:shd w:fill="FFFFFF" w:val="clear"/>
            <w:tcMar>
              <w:top w:type="dxa" w:w="70"/>
              <w:left w:type="dxa" w:w="100"/>
              <w:bottom w:type="dxa" w:w="70"/>
              <w:right w:type="dxa" w:w="100"/>
            </w:tcMar>
          </w:tcPr>
          <w:p>
            <w:r>
              <w:rPr>
                <w:rFonts w:ascii="Calibri" w:cs="Calibri" w:eastAsia="Calibri" w:hAnsi="Calibri"/>
                <w:sz w:val="20"/>
                <w:szCs w:val="20"/>
              </w:rPr>
              <w:t xml:space="preserve">Formerly staggered activations before the array (v1.0's design). Under DiP the diagonal interconnect performs this staggering internally; feeding pre-skewed activations would double-stagger every row past row 0.</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REMOVED — file still present in rtl/ but not instantiated</w:t>
            </w:r>
          </w:p>
        </w:tc>
      </w:tr>
      <w:tr>
        <w:tc>
          <w:tcPr>
            <w:tcW w:type="dxa" w:w="2100"/>
            <w:shd w:fill="F2F2F2" w:val="clear"/>
            <w:tcMar>
              <w:top w:type="dxa" w:w="70"/>
              <w:left w:type="dxa" w:w="100"/>
              <w:bottom w:type="dxa" w:w="70"/>
              <w:right w:type="dxa" w:w="100"/>
            </w:tcMar>
          </w:tcPr>
          <w:p>
            <w:r>
              <w:rPr>
                <w:rFonts w:ascii="Calibri" w:cs="Calibri" w:eastAsia="Calibri" w:hAnsi="Calibri"/>
                <w:sz w:val="20"/>
                <w:szCs w:val="20"/>
              </w:rPr>
              <w:t xml:space="preserve">output_buffer.sv</w:t>
            </w:r>
          </w:p>
        </w:tc>
        <w:tc>
          <w:tcPr>
            <w:tcW w:type="dxa" w:w="5350"/>
            <w:shd w:fill="F2F2F2" w:val="clear"/>
            <w:tcMar>
              <w:top w:type="dxa" w:w="70"/>
              <w:left w:type="dxa" w:w="100"/>
              <w:bottom w:type="dxa" w:w="70"/>
              <w:right w:type="dxa" w:w="100"/>
            </w:tcMar>
          </w:tcPr>
          <w:p>
            <w:r>
              <w:rPr>
                <w:rFonts w:ascii="Calibri" w:cs="Calibri" w:eastAsia="Calibri" w:hAnsi="Calibri"/>
                <w:sz w:val="20"/>
                <w:szCs w:val="20"/>
              </w:rPr>
              <w:t xml:space="preserve">Holds the int32 results until the testbench reads them after done. Timing bug fixed (see A.4 note below) so results are combinationally valid the same cycle done asserts, not one cycle late.</w:t>
            </w:r>
          </w:p>
        </w:tc>
        <w:tc>
          <w:tcPr>
            <w:tcW w:type="dxa" w:w="1900"/>
            <w:shd w:fill="F2F2F2" w:val="clear"/>
            <w:tcMar>
              <w:top w:type="dxa" w:w="70"/>
              <w:left w:type="dxa" w:w="100"/>
              <w:bottom w:type="dxa" w:w="70"/>
              <w:right w:type="dxa" w:w="100"/>
            </w:tcMar>
          </w:tcPr>
          <w:p>
            <w:r>
              <w:rPr>
                <w:rFonts w:ascii="Calibri" w:cs="Calibri" w:eastAsia="Calibri" w:hAnsi="Calibri"/>
                <w:sz w:val="20"/>
                <w:szCs w:val="20"/>
              </w:rPr>
              <w:t xml:space="preserve">Bug fix applied, otherwise unchanged</w:t>
            </w:r>
          </w:p>
        </w:tc>
      </w:tr>
      <w:tr>
        <w:tc>
          <w:tcPr>
            <w:tcW w:type="dxa" w:w="2100"/>
            <w:shd w:fill="FFFFFF" w:val="clear"/>
            <w:tcMar>
              <w:top w:type="dxa" w:w="70"/>
              <w:left w:type="dxa" w:w="100"/>
              <w:bottom w:type="dxa" w:w="70"/>
              <w:right w:type="dxa" w:w="100"/>
            </w:tcMar>
          </w:tcPr>
          <w:p>
            <w:r>
              <w:rPr>
                <w:rFonts w:ascii="Calibri" w:cs="Calibri" w:eastAsia="Calibri" w:hAnsi="Calibri"/>
                <w:sz w:val="20"/>
                <w:szCs w:val="20"/>
              </w:rPr>
              <w:t xml:space="preserve">mmu_if.sv</w:t>
            </w:r>
          </w:p>
        </w:tc>
        <w:tc>
          <w:tcPr>
            <w:tcW w:type="dxa" w:w="5350"/>
            <w:shd w:fill="FFFFFF" w:val="clear"/>
            <w:tcMar>
              <w:top w:type="dxa" w:w="70"/>
              <w:left w:type="dxa" w:w="100"/>
              <w:bottom w:type="dxa" w:w="70"/>
              <w:right w:type="dxa" w:w="100"/>
            </w:tcMar>
          </w:tcPr>
          <w:p>
            <w:r>
              <w:rPr>
                <w:rFonts w:ascii="Calibri" w:cs="Calibri" w:eastAsia="Calibri" w:hAnsi="Calibri"/>
                <w:sz w:val="20"/>
                <w:szCs w:val="20"/>
              </w:rPr>
              <w:t xml:space="preserve">SystemVerilog interface bundle connecting the DUT to the testbench.</w:t>
            </w:r>
          </w:p>
        </w:tc>
        <w:tc>
          <w:tcPr>
            <w:tcW w:type="dxa" w:w="1900"/>
            <w:shd w:fill="FFFFFF" w:val="clear"/>
            <w:tcMar>
              <w:top w:type="dxa" w:w="70"/>
              <w:left w:type="dxa" w:w="100"/>
              <w:bottom w:type="dxa" w:w="70"/>
              <w:right w:type="dxa" w:w="100"/>
            </w:tcMar>
          </w:tcPr>
          <w:p>
            <w:r>
              <w:rPr>
                <w:rFonts w:ascii="Calibri" w:cs="Calibri" w:eastAsia="Calibri" w:hAnsi="Calibri"/>
                <w:sz w:val="20"/>
                <w:szCs w:val="20"/>
              </w:rPr>
              <w:t xml:space="preserve">Unchanged</w:t>
            </w:r>
          </w:p>
        </w:tc>
      </w:tr>
    </w:tbl>
    <w:p>
      <w:pPr>
        <w:spacing w:after="160"/>
      </w:pPr>
      <w:r>
        <w:rPr>
          <w:rFonts w:ascii="Calibri" w:cs="Calibri" w:eastAsia="Calibri" w:hAnsi="Calibri"/>
          <w:i/>
          <w:iCs/>
          <w:sz w:val="20"/>
          <w:szCs w:val="20"/>
        </w:rPr>
        <w:t xml:space="preserve">output_buffer.sv note: an earlier version gated its capture register directly on done, which — because done is itself a registered signal — introduced a spurious extra cycle of latency on top of deskew_capture's already-correct timing. This was fixed by splitting into a combinational passthrough (valid the same cycle done is high) plus a held register for subsequent cycles. This fix is already in the repo; it is documented here because it is exactly the kind of off-by-one that the latency OPEN ITEM in Part C needs to be checked against.</w:t>
      </w:r>
    </w:p>
    <w:p>
      <w:pPr>
        <w:pStyle w:val="Heading2"/>
        <w:spacing w:after="150" w:before="300"/>
      </w:pPr>
      <w:r>
        <w:t xml:space="preserve">A.5 Controller FSM and Capture Timing</w:t>
      </w:r>
    </w:p>
    <w:p>
      <w:pPr>
        <w:spacing w:after="160"/>
      </w:pPr>
      <w:r>
        <w:rPr>
          <w:rFonts w:ascii="Calibri" w:cs="Calibri" w:eastAsia="Calibri" w:hAnsi="Calibri"/>
          <w:sz w:val="22"/>
          <w:szCs w:val="22"/>
        </w:rPr>
        <w:t xml:space="preserve">The controller (mmu_controller.sv) is unchanged in its five states, but ACTIVATION_FLOW's duration and DONE's trigger condition were both resized for DiP's capture timing.</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5100"/>
        <w:gridCol w:w="205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State</w:t>
            </w:r>
          </w:p>
        </w:tc>
        <w:tc>
          <w:tcPr>
            <w:tcW w:type="dxa" w:w="51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What happens</w:t>
            </w:r>
          </w:p>
        </w:tc>
        <w:tc>
          <w:tcPr>
            <w:tcW w:type="dxa" w:w="20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Leaves when</w:t>
            </w:r>
          </w:p>
        </w:tc>
      </w:tr>
      <w:tr>
        <w:tc>
          <w:tcPr>
            <w:tcW w:type="dxa" w:w="2200"/>
            <w:shd w:fill="FFFFFF" w:val="clear"/>
            <w:tcMar>
              <w:top w:type="dxa" w:w="70"/>
              <w:left w:type="dxa" w:w="100"/>
              <w:bottom w:type="dxa" w:w="70"/>
              <w:right w:type="dxa" w:w="100"/>
            </w:tcMar>
          </w:tcPr>
          <w:p>
            <w:r>
              <w:rPr>
                <w:rFonts w:ascii="Calibri" w:cs="Calibri" w:eastAsia="Calibri" w:hAnsi="Calibri"/>
                <w:sz w:val="20"/>
                <w:szCs w:val="20"/>
              </w:rPr>
              <w:t xml:space="preserve">IDLE</w:t>
            </w:r>
          </w:p>
        </w:tc>
        <w:tc>
          <w:tcPr>
            <w:tcW w:type="dxa" w:w="5100"/>
            <w:shd w:fill="FFFFFF" w:val="clear"/>
            <w:tcMar>
              <w:top w:type="dxa" w:w="70"/>
              <w:left w:type="dxa" w:w="100"/>
              <w:bottom w:type="dxa" w:w="70"/>
              <w:right w:type="dxa" w:w="100"/>
            </w:tcMar>
          </w:tcPr>
          <w:p>
            <w:r>
              <w:rPr>
                <w:rFonts w:ascii="Calibri" w:cs="Calibri" w:eastAsia="Calibri" w:hAnsi="Calibri"/>
                <w:sz w:val="20"/>
                <w:szCs w:val="20"/>
              </w:rPr>
              <w:t xml:space="preserve">Waiting. Nothing runs.</w:t>
            </w:r>
          </w:p>
        </w:tc>
        <w:tc>
          <w:tcPr>
            <w:tcW w:type="dxa" w:w="2050"/>
            <w:shd w:fill="FFFFFF" w:val="clear"/>
            <w:tcMar>
              <w:top w:type="dxa" w:w="70"/>
              <w:left w:type="dxa" w:w="100"/>
              <w:bottom w:type="dxa" w:w="70"/>
              <w:right w:type="dxa" w:w="100"/>
            </w:tcMar>
          </w:tcPr>
          <w:p>
            <w:r>
              <w:rPr>
                <w:rFonts w:ascii="Calibri" w:cs="Calibri" w:eastAsia="Calibri" w:hAnsi="Calibri"/>
                <w:sz w:val="20"/>
                <w:szCs w:val="20"/>
              </w:rPr>
              <w:t xml:space="preserve">CTRL_REG start bit is written (=1) with a legal dimension.</w:t>
            </w:r>
          </w:p>
        </w:tc>
      </w:tr>
      <w:tr>
        <w:tc>
          <w:tcPr>
            <w:tcW w:type="dxa" w:w="2200"/>
            <w:shd w:fill="F2F2F2" w:val="clear"/>
            <w:tcMar>
              <w:top w:type="dxa" w:w="70"/>
              <w:left w:type="dxa" w:w="100"/>
              <w:bottom w:type="dxa" w:w="70"/>
              <w:right w:type="dxa" w:w="100"/>
            </w:tcMar>
          </w:tcPr>
          <w:p>
            <w:r>
              <w:rPr>
                <w:rFonts w:ascii="Calibri" w:cs="Calibri" w:eastAsia="Calibri" w:hAnsi="Calibri"/>
                <w:sz w:val="20"/>
                <w:szCs w:val="20"/>
              </w:rPr>
              <w:t xml:space="preserve">WEIGHT_LOAD</w:t>
            </w:r>
          </w:p>
        </w:tc>
        <w:tc>
          <w:tcPr>
            <w:tcW w:type="dxa" w:w="5100"/>
            <w:shd w:fill="F2F2F2" w:val="clear"/>
            <w:tcMar>
              <w:top w:type="dxa" w:w="70"/>
              <w:left w:type="dxa" w:w="100"/>
              <w:bottom w:type="dxa" w:w="70"/>
              <w:right w:type="dxa" w:w="100"/>
            </w:tcMar>
          </w:tcPr>
          <w:p>
            <w:r>
              <w:rPr>
                <w:rFonts w:ascii="Calibri" w:cs="Calibri" w:eastAsia="Calibri" w:hAnsi="Calibri"/>
                <w:sz w:val="20"/>
                <w:szCs w:val="20"/>
              </w:rPr>
              <w:t xml:space="preserve">Weights are loaded into the PEs (permuted internally by systolic_array.sv) and held stationary.</w:t>
            </w:r>
          </w:p>
        </w:tc>
        <w:tc>
          <w:tcPr>
            <w:tcW w:type="dxa" w:w="2050"/>
            <w:shd w:fill="F2F2F2" w:val="clear"/>
            <w:tcMar>
              <w:top w:type="dxa" w:w="70"/>
              <w:left w:type="dxa" w:w="100"/>
              <w:bottom w:type="dxa" w:w="70"/>
              <w:right w:type="dxa" w:w="100"/>
            </w:tcMar>
          </w:tcPr>
          <w:p>
            <w:r>
              <w:rPr>
                <w:rFonts w:ascii="Calibri" w:cs="Calibri" w:eastAsia="Calibri" w:hAnsi="Calibri"/>
                <w:sz w:val="20"/>
                <w:szCs w:val="20"/>
              </w:rPr>
              <w:t xml:space="preserve">After exactly N cycles (WEIGHT_LOAD_CYCLES = N).</w:t>
            </w:r>
          </w:p>
        </w:tc>
      </w:tr>
      <w:tr>
        <w:tc>
          <w:tcPr>
            <w:tcW w:type="dxa" w:w="2200"/>
            <w:shd w:fill="FFFFFF" w:val="clear"/>
            <w:tcMar>
              <w:top w:type="dxa" w:w="70"/>
              <w:left w:type="dxa" w:w="100"/>
              <w:bottom w:type="dxa" w:w="70"/>
              <w:right w:type="dxa" w:w="100"/>
            </w:tcMar>
          </w:tcPr>
          <w:p>
            <w:r>
              <w:rPr>
                <w:rFonts w:ascii="Calibri" w:cs="Calibri" w:eastAsia="Calibri" w:hAnsi="Calibri"/>
                <w:sz w:val="20"/>
                <w:szCs w:val="20"/>
              </w:rPr>
              <w:t xml:space="preserve">PE_CLEAR</w:t>
            </w:r>
          </w:p>
        </w:tc>
        <w:tc>
          <w:tcPr>
            <w:tcW w:type="dxa" w:w="5100"/>
            <w:shd w:fill="FFFFFF" w:val="clear"/>
            <w:tcMar>
              <w:top w:type="dxa" w:w="70"/>
              <w:left w:type="dxa" w:w="100"/>
              <w:bottom w:type="dxa" w:w="70"/>
              <w:right w:type="dxa" w:w="100"/>
            </w:tcMar>
          </w:tcPr>
          <w:p>
            <w:r>
              <w:rPr>
                <w:rFonts w:ascii="Calibri" w:cs="Calibri" w:eastAsia="Calibri" w:hAnsi="Calibri"/>
                <w:sz w:val="20"/>
                <w:szCs w:val="20"/>
              </w:rPr>
              <w:t xml:space="preserve">pe_clear is asserted for exactly one cycle, zeroing every PE accumulator.</w:t>
            </w:r>
          </w:p>
        </w:tc>
        <w:tc>
          <w:tcPr>
            <w:tcW w:type="dxa" w:w="2050"/>
            <w:shd w:fill="FFFFFF" w:val="clear"/>
            <w:tcMar>
              <w:top w:type="dxa" w:w="70"/>
              <w:left w:type="dxa" w:w="100"/>
              <w:bottom w:type="dxa" w:w="70"/>
              <w:right w:type="dxa" w:w="100"/>
            </w:tcMar>
          </w:tcPr>
          <w:p>
            <w:r>
              <w:rPr>
                <w:rFonts w:ascii="Calibri" w:cs="Calibri" w:eastAsia="Calibri" w:hAnsi="Calibri"/>
                <w:sz w:val="20"/>
                <w:szCs w:val="20"/>
              </w:rPr>
              <w:t xml:space="preserve">After exactly one cycle.</w:t>
            </w:r>
          </w:p>
        </w:tc>
      </w:tr>
      <w:tr>
        <w:tc>
          <w:tcPr>
            <w:tcW w:type="dxa" w:w="2200"/>
            <w:shd w:fill="F2F2F2" w:val="clear"/>
            <w:tcMar>
              <w:top w:type="dxa" w:w="70"/>
              <w:left w:type="dxa" w:w="100"/>
              <w:bottom w:type="dxa" w:w="70"/>
              <w:right w:type="dxa" w:w="100"/>
            </w:tcMar>
          </w:tcPr>
          <w:p>
            <w:r>
              <w:rPr>
                <w:rFonts w:ascii="Calibri" w:cs="Calibri" w:eastAsia="Calibri" w:hAnsi="Calibri"/>
                <w:sz w:val="20"/>
                <w:szCs w:val="20"/>
              </w:rPr>
              <w:t xml:space="preserve">ACTIVATION_FLOW</w:t>
            </w:r>
          </w:p>
        </w:tc>
        <w:tc>
          <w:tcPr>
            <w:tcW w:type="dxa" w:w="5100"/>
            <w:shd w:fill="F2F2F2" w:val="clear"/>
            <w:tcMar>
              <w:top w:type="dxa" w:w="70"/>
              <w:left w:type="dxa" w:w="100"/>
              <w:bottom w:type="dxa" w:w="70"/>
              <w:right w:type="dxa" w:w="100"/>
            </w:tcMar>
          </w:tcPr>
          <w:p>
            <w:r>
              <w:rPr>
                <w:rFonts w:ascii="Calibri" w:cs="Calibri" w:eastAsia="Calibri" w:hAnsi="Calibri"/>
                <w:sz w:val="20"/>
                <w:szCs w:val="20"/>
              </w:rPr>
              <w:t xml:space="preserve">Full rows of matrix A flow into row 0 every cycle; deskew_capture.sv snapshots each output row as it settles into the bottom accumulator row.</w:t>
            </w:r>
          </w:p>
        </w:tc>
        <w:tc>
          <w:tcPr>
            <w:tcW w:type="dxa" w:w="2050"/>
            <w:shd w:fill="F2F2F2" w:val="clear"/>
            <w:tcMar>
              <w:top w:type="dxa" w:w="70"/>
              <w:left w:type="dxa" w:w="100"/>
              <w:bottom w:type="dxa" w:w="70"/>
              <w:right w:type="dxa" w:w="100"/>
            </w:tcMar>
          </w:tcPr>
          <w:p>
            <w:r>
              <w:rPr>
                <w:rFonts w:ascii="Calibri" w:cs="Calibri" w:eastAsia="Calibri" w:hAnsi="Calibri"/>
                <w:sz w:val="20"/>
                <w:szCs w:val="20"/>
              </w:rPr>
              <w:t xml:space="preserve">When the internal counter reaches active_dim + N (see Part C).</w:t>
            </w:r>
          </w:p>
        </w:tc>
      </w:tr>
      <w:tr>
        <w:tc>
          <w:tcPr>
            <w:tcW w:type="dxa" w:w="2200"/>
            <w:shd w:fill="FFFFFF" w:val="clear"/>
            <w:tcMar>
              <w:top w:type="dxa" w:w="70"/>
              <w:left w:type="dxa" w:w="100"/>
              <w:bottom w:type="dxa" w:w="70"/>
              <w:right w:type="dxa" w:w="100"/>
            </w:tcMar>
          </w:tcPr>
          <w:p>
            <w:r>
              <w:rPr>
                <w:rFonts w:ascii="Calibri" w:cs="Calibri" w:eastAsia="Calibri" w:hAnsi="Calibri"/>
                <w:sz w:val="20"/>
                <w:szCs w:val="20"/>
              </w:rPr>
              <w:t xml:space="preserve">DONE</w:t>
            </w:r>
          </w:p>
        </w:tc>
        <w:tc>
          <w:tcPr>
            <w:tcW w:type="dxa" w:w="5100"/>
            <w:shd w:fill="FFFFFF" w:val="clear"/>
            <w:tcMar>
              <w:top w:type="dxa" w:w="70"/>
              <w:left w:type="dxa" w:w="100"/>
              <w:bottom w:type="dxa" w:w="70"/>
              <w:right w:type="dxa" w:w="100"/>
            </w:tcMar>
          </w:tcPr>
          <w:p>
            <w:r>
              <w:rPr>
                <w:rFonts w:ascii="Calibri" w:cs="Calibri" w:eastAsia="Calibri" w:hAnsi="Calibri"/>
                <w:sz w:val="20"/>
                <w:szCs w:val="20"/>
              </w:rPr>
              <w:t xml:space="preserve">done bit (STATUS_REG) is set. Results are valid in the output buffer.</w:t>
            </w:r>
          </w:p>
        </w:tc>
        <w:tc>
          <w:tcPr>
            <w:tcW w:type="dxa" w:w="2050"/>
            <w:shd w:fill="FFFFFF" w:val="clear"/>
            <w:tcMar>
              <w:top w:type="dxa" w:w="70"/>
              <w:left w:type="dxa" w:w="100"/>
              <w:bottom w:type="dxa" w:w="70"/>
              <w:right w:type="dxa" w:w="100"/>
            </w:tcMar>
          </w:tcPr>
          <w:p>
            <w:r>
              <w:rPr>
                <w:rFonts w:ascii="Calibri" w:cs="Calibri" w:eastAsia="Calibri" w:hAnsi="Calibri"/>
                <w:sz w:val="20"/>
                <w:szCs w:val="20"/>
              </w:rPr>
              <w:t xml:space="preserve">start is de-asserted / next run begins.</w:t>
            </w:r>
          </w:p>
        </w:tc>
      </w:tr>
    </w:tbl>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4CE" w:val="clear"/>
            <w:tcMar>
              <w:top w:type="dxa" w:w="120"/>
              <w:left w:type="dxa" w:w="150"/>
              <w:bottom w:type="dxa" w:w="120"/>
              <w:right w:type="dxa" w:w="150"/>
            </w:tcMar>
          </w:tcPr>
          <w:p>
            <w:pPr>
              <w:spacing w:after="80"/>
            </w:pPr>
            <w:r>
              <w:rPr>
                <w:rFonts w:ascii="Calibri" w:cs="Calibri" w:eastAsia="Calibri" w:hAnsi="Calibri"/>
                <w:b/>
                <w:bCs/>
                <w:sz w:val="22"/>
                <w:szCs w:val="22"/>
              </w:rPr>
              <w:t xml:space="preserve">OPEN ITEM — see Part C for the full derivation</w:t>
            </w:r>
          </w:p>
          <w:p>
            <w:r>
              <w:rPr>
                <w:rFonts w:ascii="Calibri" w:cs="Calibri" w:eastAsia="Calibri" w:hAnsi="Calibri"/>
                <w:sz w:val="22"/>
                <w:szCs w:val="22"/>
              </w:rPr>
              <w:t xml:space="preserve">The ACTIVATION_FLOW duration is sized in the RTL as active_dim + N cycles (flow_last = dim_q + N), which — combined with deskew_capture's one-cycle capture lag — produces a measured start-to-done latency of active_dim + N + 1 cycles, NOT the 2N that v1.0 locked and that mmu_perf_checker.sv still asserts. This is flagged in three independent places in the repo (mmu_controller.sv's own header comment, mmu_controller_sva.sv's B3 property, and a removal note in mmu_scoreboard.sv) and is a genuine open decision, not a spec-writer's assumption. Full detail in Part C.</w:t>
            </w:r>
          </w:p>
        </w:tc>
      </w:tr>
    </w:tbl>
    <w:p>
      <w:pPr>
        <w:pStyle w:val="Heading2"/>
        <w:spacing w:after="150" w:before="300"/>
      </w:pPr>
      <w:r>
        <w:t xml:space="preserve">A.6 pe_clear — still the signal most likely to cause a bug</w:t>
      </w:r>
    </w:p>
    <w:p>
      <w:pPr>
        <w:spacing w:after="160"/>
      </w:pPr>
      <w:r>
        <w:rPr>
          <w:rFonts w:ascii="Calibri" w:cs="Calibri" w:eastAsia="Calibri" w:hAnsi="Calibri"/>
          <w:sz w:val="22"/>
          <w:szCs w:val="22"/>
        </w:rPr>
        <w:t xml:space="preserve">Unchanged from v1.0: pe_clear must be asserted for EXACTLY ONE cycle, only in the PE_CLEAR state, fanned out to all 16 PEs simultaneously. If it is too short, too long, or mistimed, accumulator values leak from the previous run into the next one — a silent wrong-answer bug. This is exactly the class of bug Category 3's weight-poison sequences (in progress) are designed to catch.</w:t>
      </w:r>
    </w:p>
    <w:p>
      <w:pPr>
        <w:pStyle w:val="Heading2"/>
        <w:spacing w:after="150" w:before="300"/>
      </w:pPr>
      <w:r>
        <w:t xml:space="preserve">A.7 Timing Diagram (cycle-by-cycle, N=2 example, as-built)</w:t>
      </w:r>
    </w:p>
    <w:p>
      <w:pPr>
        <w:spacing w:after="160"/>
      </w:pPr>
      <w:r>
        <w:rPr>
          <w:rFonts w:ascii="Calibri" w:cs="Calibri" w:eastAsia="Calibri" w:hAnsi="Calibri"/>
          <w:sz w:val="22"/>
          <w:szCs w:val="22"/>
        </w:rPr>
        <w:t xml:space="preserve">This replaces v1.0's A.6 diagram, which showed the old horizontal-flow 2N timing. This one reflects the actual RTL timing for a 2×2 computation (N=2, active_dim=2):</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1550"/>
        <w:gridCol w:w="1300"/>
        <w:gridCol w:w="1300"/>
        <w:gridCol w:w="1300"/>
        <w:gridCol w:w="1300"/>
        <w:gridCol w:w="1300"/>
        <w:gridCol w:w="1300"/>
      </w:tblGrid>
      <w:tr>
        <w:trPr>
          <w:tblHeader/>
        </w:trPr>
        <w:tc>
          <w:tcPr>
            <w:tcW w:type="dxa" w:w="15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Signal</w:t>
            </w:r>
          </w:p>
        </w:tc>
        <w:tc>
          <w:tcPr>
            <w:tcW w:type="dxa" w:w="1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0</w:t>
            </w:r>
          </w:p>
        </w:tc>
        <w:tc>
          <w:tcPr>
            <w:tcW w:type="dxa" w:w="1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1</w:t>
            </w:r>
          </w:p>
        </w:tc>
        <w:tc>
          <w:tcPr>
            <w:tcW w:type="dxa" w:w="1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2</w:t>
            </w:r>
          </w:p>
        </w:tc>
        <w:tc>
          <w:tcPr>
            <w:tcW w:type="dxa" w:w="1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3</w:t>
            </w:r>
          </w:p>
        </w:tc>
        <w:tc>
          <w:tcPr>
            <w:tcW w:type="dxa" w:w="1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4</w:t>
            </w:r>
          </w:p>
        </w:tc>
        <w:tc>
          <w:tcPr>
            <w:tcW w:type="dxa" w:w="1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5</w:t>
            </w:r>
          </w:p>
        </w:tc>
      </w:tr>
      <w:tr>
        <w:tc>
          <w:tcPr>
            <w:tcW w:type="dxa" w:w="1550"/>
            <w:shd w:fill="FFFFFF" w:val="clear"/>
            <w:tcMar>
              <w:top w:type="dxa" w:w="70"/>
              <w:left w:type="dxa" w:w="100"/>
              <w:bottom w:type="dxa" w:w="70"/>
              <w:right w:type="dxa" w:w="100"/>
            </w:tcMar>
          </w:tcPr>
          <w:p>
            <w:r>
              <w:rPr>
                <w:rFonts w:ascii="Calibri" w:cs="Calibri" w:eastAsia="Calibri" w:hAnsi="Calibri"/>
                <w:sz w:val="20"/>
                <w:szCs w:val="20"/>
              </w:rPr>
              <w:t xml:space="preserve">State</w:t>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IDLE</w:t>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WLOAD</w:t>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WLOAD</w:t>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PCLR</w:t>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AFLOW</w:t>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AFLOW → DONE</w:t>
            </w:r>
          </w:p>
        </w:tc>
      </w:tr>
      <w:tr>
        <w:tc>
          <w:tcPr>
            <w:tcW w:type="dxa" w:w="1550"/>
            <w:shd w:fill="F2F2F2" w:val="clear"/>
            <w:tcMar>
              <w:top w:type="dxa" w:w="70"/>
              <w:left w:type="dxa" w:w="100"/>
              <w:bottom w:type="dxa" w:w="70"/>
              <w:right w:type="dxa" w:w="100"/>
            </w:tcMar>
          </w:tcPr>
          <w:p>
            <w:r>
              <w:rPr>
                <w:rFonts w:ascii="Calibri" w:cs="Calibri" w:eastAsia="Calibri" w:hAnsi="Calibri"/>
                <w:sz w:val="20"/>
                <w:szCs w:val="20"/>
              </w:rPr>
              <w:t xml:space="preserve">start</w:t>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1</w:t>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0</w:t>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0</w:t>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0</w:t>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0</w:t>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0</w:t>
            </w:r>
          </w:p>
        </w:tc>
      </w:tr>
      <w:tr>
        <w:tc>
          <w:tcPr>
            <w:tcW w:type="dxa" w:w="1550"/>
            <w:shd w:fill="FFFFFF" w:val="clear"/>
            <w:tcMar>
              <w:top w:type="dxa" w:w="70"/>
              <w:left w:type="dxa" w:w="100"/>
              <w:bottom w:type="dxa" w:w="70"/>
              <w:right w:type="dxa" w:w="100"/>
            </w:tcMar>
          </w:tcPr>
          <w:p>
            <w:r>
              <w:rPr>
                <w:rFonts w:ascii="Calibri" w:cs="Calibri" w:eastAsia="Calibri" w:hAnsi="Calibri"/>
                <w:sz w:val="20"/>
                <w:szCs w:val="20"/>
              </w:rPr>
              <w:t xml:space="preserve">pe_clear</w:t>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1</w:t>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r>
      <w:tr>
        <w:tc>
          <w:tcPr>
            <w:tcW w:type="dxa" w:w="1550"/>
            <w:shd w:fill="F2F2F2" w:val="clear"/>
            <w:tcMar>
              <w:top w:type="dxa" w:w="70"/>
              <w:left w:type="dxa" w:w="100"/>
              <w:bottom w:type="dxa" w:w="70"/>
              <w:right w:type="dxa" w:w="100"/>
            </w:tcMar>
          </w:tcPr>
          <w:p>
            <w:r>
              <w:rPr>
                <w:rFonts w:ascii="Calibri" w:cs="Calibri" w:eastAsia="Calibri" w:hAnsi="Calibri"/>
                <w:sz w:val="20"/>
                <w:szCs w:val="20"/>
              </w:rPr>
              <w:t xml:space="preserve">row 0 fed</w:t>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row 1</w:t>
            </w:r>
          </w:p>
        </w:tc>
        <w:tc>
          <w:tcPr>
            <w:tcW w:type="dxa" w:w="1300"/>
            <w:shd w:fill="F2F2F2" w:val="clear"/>
            <w:tcMar>
              <w:top w:type="dxa" w:w="70"/>
              <w:left w:type="dxa" w:w="100"/>
              <w:bottom w:type="dxa" w:w="70"/>
              <w:right w:type="dxa" w:w="100"/>
            </w:tcMar>
          </w:tcPr>
          <w:p>
            <w:r>
              <w:rPr>
                <w:rFonts w:ascii="Calibri" w:cs="Calibri" w:eastAsia="Calibri" w:hAnsi="Calibri"/>
                <w:sz w:val="20"/>
                <w:szCs w:val="20"/>
              </w:rPr>
              <w:t xml:space="preserve">row 2</w:t>
            </w:r>
          </w:p>
        </w:tc>
      </w:tr>
      <w:tr>
        <w:tc>
          <w:tcPr>
            <w:tcW w:type="dxa" w:w="1550"/>
            <w:shd w:fill="FFFFFF" w:val="clear"/>
            <w:tcMar>
              <w:top w:type="dxa" w:w="70"/>
              <w:left w:type="dxa" w:w="100"/>
              <w:bottom w:type="dxa" w:w="70"/>
              <w:right w:type="dxa" w:w="100"/>
            </w:tcMar>
          </w:tcPr>
          <w:p>
            <w:r>
              <w:rPr>
                <w:rFonts w:ascii="Calibri" w:cs="Calibri" w:eastAsia="Calibri" w:hAnsi="Calibri"/>
                <w:sz w:val="20"/>
                <w:szCs w:val="20"/>
              </w:rPr>
              <w:t xml:space="preserve">done</w:t>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
            </w:r>
          </w:p>
        </w:tc>
        <w:tc>
          <w:tcPr>
            <w:tcW w:type="dxa" w:w="1300"/>
            <w:shd w:fill="FFFFFF" w:val="clear"/>
            <w:tcMar>
              <w:top w:type="dxa" w:w="70"/>
              <w:left w:type="dxa" w:w="100"/>
              <w:bottom w:type="dxa" w:w="70"/>
              <w:right w:type="dxa" w:w="100"/>
            </w:tcMar>
          </w:tcPr>
          <w:p>
            <w:r>
              <w:rPr>
                <w:rFonts w:ascii="Calibri" w:cs="Calibri" w:eastAsia="Calibri" w:hAnsi="Calibri"/>
                <w:sz w:val="20"/>
                <w:szCs w:val="20"/>
              </w:rPr>
              <w:t xml:space="preserve">1 (at flow_last = dim+N = 4)</w:t>
            </w:r>
          </w:p>
        </w:tc>
      </w:tr>
    </w:tbl>
    <w:p>
      <w:pPr>
        <w:spacing w:after="160"/>
      </w:pPr>
      <w:r>
        <w:rPr>
          <w:rFonts w:ascii="Calibri" w:cs="Calibri" w:eastAsia="Calibri" w:hAnsi="Calibri"/>
          <w:i/>
          <w:iCs/>
          <w:sz w:val="20"/>
          <w:szCs w:val="20"/>
        </w:rPr>
        <w:t xml:space="preserve">WEIGHT_LOAD runs for N=2 cycles here (cycles 1–2) since WEIGHT_LOAD_CYCLES = N regardless of active_dim. ACTIVATION_FLOW's internal counter runs from 0 to flow_last = active_dim + N = 4, so DONE is reached on the 5th flow cycle. Measured start-to-done span for this example is 6 cycles — matching the dim+5-at-N=4 pattern noted in Part C (here N=2, so it is not directly dim+5, but the same active_dim+N+1 formula: 2+2+1=5 ACTIVATION_FLOW-relative cycles, plus the N=2 WEIGHT_LOAD and 1 PE_CLEAR cycle before it).</w:t>
      </w:r>
    </w:p>
    <w:p>
      <w:pPr>
        <w:pStyle w:val="Heading2"/>
        <w:spacing w:after="150" w:before="300"/>
      </w:pPr>
      <w:r>
        <w:t xml:space="preserve">A.8 Definition of Done (for the design)</w:t>
      </w:r>
    </w:p>
    <w:p>
      <w:pPr>
        <w:spacing w:after="160"/>
      </w:pPr>
      <w:r>
        <w:rPr>
          <w:rFonts w:ascii="Calibri" w:cs="Calibri" w:eastAsia="Calibri" w:hAnsi="Calibri"/>
          <w:sz w:val="22"/>
          <w:szCs w:val="22"/>
        </w:rPr>
        <w:t xml:space="preserve">Unchanged in spirit from v1.0, restated against the DiP implementation:</w:t>
      </w:r>
    </w:p>
    <w:p>
      <w:pPr>
        <w:pStyle w:val="ListParagraph"/>
        <w:numPr>
          <w:ilvl w:val="0"/>
          <w:numId w:val="2"/>
        </w:numPr>
        <w:spacing w:after="100"/>
      </w:pPr>
      <w:r>
        <w:rPr>
          <w:rFonts w:ascii="Calibri" w:cs="Calibri" w:eastAsia="Calibri" w:hAnsi="Calibri"/>
          <w:sz w:val="22"/>
          <w:szCs w:val="22"/>
        </w:rPr>
        <w:t xml:space="preserve">A computation, once started, drives the FSM IDLE → WEIGHT_LOAD → PE_CLEAR → ACTIVATION_FLOW → DONE without getting stuck.</w:t>
      </w:r>
    </w:p>
    <w:p>
      <w:pPr>
        <w:pStyle w:val="ListParagraph"/>
        <w:numPr>
          <w:ilvl w:val="0"/>
          <w:numId w:val="2"/>
        </w:numPr>
        <w:spacing w:after="100"/>
      </w:pPr>
      <w:r>
        <w:rPr>
          <w:rFonts w:ascii="Calibri" w:cs="Calibri" w:eastAsia="Calibri" w:hAnsi="Calibri"/>
          <w:sz w:val="22"/>
          <w:szCs w:val="22"/>
        </w:rPr>
        <w:t xml:space="preserve">pe_clear asserts for exactly one cycle in PE_CLEAR and zeros all accumulators.</w:t>
      </w:r>
    </w:p>
    <w:p>
      <w:pPr>
        <w:pStyle w:val="ListParagraph"/>
        <w:numPr>
          <w:ilvl w:val="0"/>
          <w:numId w:val="2"/>
        </w:numPr>
        <w:spacing w:after="100"/>
      </w:pPr>
      <w:r>
        <w:rPr>
          <w:rFonts w:ascii="Calibri" w:cs="Calibri" w:eastAsia="Calibri" w:hAnsi="Calibri"/>
          <w:sz w:val="22"/>
          <w:szCs w:val="22"/>
        </w:rPr>
        <w:t xml:space="preserve">For any N from 1 to 4, the output buffer holds the correct int32 matrix-multiply result, matching the Python reference model (permutation and diagonal routing are purely internal — the external contract, A = activations in, B = weights in, C = A×B out, is unchanged by DiP).</w:t>
      </w:r>
    </w:p>
    <w:p>
      <w:pPr>
        <w:pStyle w:val="ListParagraph"/>
        <w:numPr>
          <w:ilvl w:val="0"/>
          <w:numId w:val="2"/>
        </w:numPr>
        <w:spacing w:after="100"/>
      </w:pPr>
      <w:r>
        <w:rPr>
          <w:rFonts w:ascii="Calibri" w:cs="Calibri" w:eastAsia="Calibri" w:hAnsi="Calibri"/>
          <w:sz w:val="22"/>
          <w:szCs w:val="22"/>
        </w:rPr>
        <w:t xml:space="preserve">STATUS_REG done reads 1 only when results are actually valid; the testbench can poll it safely.</w:t>
      </w:r>
    </w:p>
    <w:p>
      <w:pPr>
        <w:pStyle w:val="ListParagraph"/>
        <w:numPr>
          <w:ilvl w:val="0"/>
          <w:numId w:val="2"/>
        </w:numPr>
        <w:spacing w:after="100"/>
      </w:pPr>
      <w:r>
        <w:rPr>
          <w:rFonts w:ascii="Calibri" w:cs="Calibri" w:eastAsia="Calibri" w:hAnsi="Calibri"/>
          <w:b/>
          <w:bCs/>
          <w:sz w:val="22"/>
          <w:szCs w:val="22"/>
        </w:rPr>
        <w:t xml:space="preserve">PENDING: </w:t>
      </w:r>
      <w:r>
        <w:rPr>
          <w:rFonts w:ascii="Calibri" w:cs="Calibri" w:eastAsia="Calibri" w:hAnsi="Calibri"/>
          <w:sz w:val="22"/>
          <w:szCs w:val="22"/>
        </w:rPr>
        <w:t xml:space="preserve">back-to-back computations produce correct results with no accumulator leakage between runs, and a mid-computation reset returns the FSM to IDLE cleanly — both are the subject of Category 3 and 4, which are in progress, not yet complete.</w:t>
      </w:r>
    </w:p>
    <w:p>
      <w:pPr>
        <w:pStyle w:val="Heading2"/>
        <w:spacing w:after="150" w:before="300"/>
      </w:pPr>
      <w:r>
        <w:t xml:space="preserve">A.9 Signal Map and Port Lists</w:t>
      </w:r>
    </w:p>
    <w:p>
      <w:pPr>
        <w:spacing w:after="160"/>
      </w:pPr>
      <w:r>
        <w:rPr>
          <w:rFonts w:ascii="Calibri" w:cs="Calibri" w:eastAsia="Calibri" w:hAnsi="Calibri"/>
          <w:sz w:val="22"/>
          <w:szCs w:val="22"/>
        </w:rPr>
        <w:t xml:space="preserve">Port names and widths are unchanged from v1.0's A.9 for every module except systolic_array.sv, whose ports are restated below to reflect the DiP row-based activation interface (a full row per cycle, not a per-PE column feed).</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1000"/>
        <w:gridCol w:w="1200"/>
        <w:gridCol w:w="495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Port</w:t>
            </w:r>
          </w:p>
        </w:tc>
        <w:tc>
          <w:tcPr>
            <w:tcW w:type="dxa" w:w="1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Dir</w:t>
            </w:r>
          </w:p>
        </w:tc>
        <w:tc>
          <w:tcPr>
            <w:tcW w:type="dxa" w:w="1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Width</w:t>
            </w:r>
          </w:p>
        </w:tc>
        <w:tc>
          <w:tcPr>
            <w:tcW w:type="dxa" w:w="49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Meaning (DiP)</w:t>
            </w:r>
          </w:p>
        </w:tc>
      </w:tr>
      <w:tr>
        <w:tc>
          <w:tcPr>
            <w:tcW w:type="dxa" w:w="2200"/>
            <w:shd w:fill="FFFFFF" w:val="clear"/>
            <w:tcMar>
              <w:top w:type="dxa" w:w="70"/>
              <w:left w:type="dxa" w:w="100"/>
              <w:bottom w:type="dxa" w:w="70"/>
              <w:right w:type="dxa" w:w="100"/>
            </w:tcMar>
          </w:tcPr>
          <w:p>
            <w:r>
              <w:rPr>
                <w:rFonts w:ascii="Calibri" w:cs="Calibri" w:eastAsia="Calibri" w:hAnsi="Calibri"/>
                <w:sz w:val="20"/>
                <w:szCs w:val="20"/>
              </w:rPr>
              <w:t xml:space="preserve">activations</w:t>
            </w:r>
          </w:p>
        </w:tc>
        <w:tc>
          <w:tcPr>
            <w:tcW w:type="dxa" w:w="1000"/>
            <w:shd w:fill="FFFFFF" w:val="clear"/>
            <w:tcMar>
              <w:top w:type="dxa" w:w="70"/>
              <w:left w:type="dxa" w:w="100"/>
              <w:bottom w:type="dxa" w:w="70"/>
              <w:right w:type="dxa" w:w="100"/>
            </w:tcMar>
          </w:tcPr>
          <w:p>
            <w:r>
              <w:rPr>
                <w:rFonts w:ascii="Calibri" w:cs="Calibri" w:eastAsia="Calibri" w:hAnsi="Calibri"/>
                <w:sz w:val="20"/>
                <w:szCs w:val="20"/>
              </w:rPr>
              <w:t xml:space="preserve">in</w:t>
            </w:r>
          </w:p>
        </w:tc>
        <w:tc>
          <w:tcPr>
            <w:tcW w:type="dxa" w:w="1200"/>
            <w:shd w:fill="FFFFFF" w:val="clear"/>
            <w:tcMar>
              <w:top w:type="dxa" w:w="70"/>
              <w:left w:type="dxa" w:w="100"/>
              <w:bottom w:type="dxa" w:w="70"/>
              <w:right w:type="dxa" w:w="100"/>
            </w:tcMar>
          </w:tcPr>
          <w:p>
            <w:r>
              <w:rPr>
                <w:rFonts w:ascii="Calibri" w:cs="Calibri" w:eastAsia="Calibri" w:hAnsi="Calibri"/>
                <w:sz w:val="20"/>
                <w:szCs w:val="20"/>
              </w:rPr>
              <w:t xml:space="preserve">N×8</w:t>
            </w:r>
          </w:p>
        </w:tc>
        <w:tc>
          <w:tcPr>
            <w:tcW w:type="dxa" w:w="4950"/>
            <w:shd w:fill="FFFFFF" w:val="clear"/>
            <w:tcMar>
              <w:top w:type="dxa" w:w="70"/>
              <w:left w:type="dxa" w:w="100"/>
              <w:bottom w:type="dxa" w:w="70"/>
              <w:right w:type="dxa" w:w="100"/>
            </w:tcMar>
          </w:tcPr>
          <w:p>
            <w:r>
              <w:rPr>
                <w:rFonts w:ascii="Calibri" w:cs="Calibri" w:eastAsia="Calibri" w:hAnsi="Calibri"/>
                <w:sz w:val="20"/>
                <w:szCs w:val="20"/>
              </w:rPr>
              <w:t xml:space="preserve">One FULL ROW of matrix A, fed to row 0 in parallel every active cycle (was: one column trickling in, one element per row, in v1.0).</w:t>
            </w:r>
          </w:p>
        </w:tc>
      </w:tr>
      <w:tr>
        <w:tc>
          <w:tcPr>
            <w:tcW w:type="dxa" w:w="2200"/>
            <w:shd w:fill="F2F2F2" w:val="clear"/>
            <w:tcMar>
              <w:top w:type="dxa" w:w="70"/>
              <w:left w:type="dxa" w:w="100"/>
              <w:bottom w:type="dxa" w:w="70"/>
              <w:right w:type="dxa" w:w="100"/>
            </w:tcMar>
          </w:tcPr>
          <w:p>
            <w:r>
              <w:rPr>
                <w:rFonts w:ascii="Calibri" w:cs="Calibri" w:eastAsia="Calibri" w:hAnsi="Calibri"/>
                <w:sz w:val="20"/>
                <w:szCs w:val="20"/>
              </w:rPr>
              <w:t xml:space="preserve">weights</w:t>
            </w:r>
          </w:p>
        </w:tc>
        <w:tc>
          <w:tcPr>
            <w:tcW w:type="dxa" w:w="1000"/>
            <w:shd w:fill="F2F2F2" w:val="clear"/>
            <w:tcMar>
              <w:top w:type="dxa" w:w="70"/>
              <w:left w:type="dxa" w:w="100"/>
              <w:bottom w:type="dxa" w:w="70"/>
              <w:right w:type="dxa" w:w="100"/>
            </w:tcMar>
          </w:tcPr>
          <w:p>
            <w:r>
              <w:rPr>
                <w:rFonts w:ascii="Calibri" w:cs="Calibri" w:eastAsia="Calibri" w:hAnsi="Calibri"/>
                <w:sz w:val="20"/>
                <w:szCs w:val="20"/>
              </w:rPr>
              <w:t xml:space="preserve">in</w:t>
            </w:r>
          </w:p>
        </w:tc>
        <w:tc>
          <w:tcPr>
            <w:tcW w:type="dxa" w:w="1200"/>
            <w:shd w:fill="F2F2F2" w:val="clear"/>
            <w:tcMar>
              <w:top w:type="dxa" w:w="70"/>
              <w:left w:type="dxa" w:w="100"/>
              <w:bottom w:type="dxa" w:w="70"/>
              <w:right w:type="dxa" w:w="100"/>
            </w:tcMar>
          </w:tcPr>
          <w:p>
            <w:r>
              <w:rPr>
                <w:rFonts w:ascii="Calibri" w:cs="Calibri" w:eastAsia="Calibri" w:hAnsi="Calibri"/>
                <w:sz w:val="20"/>
                <w:szCs w:val="20"/>
              </w:rPr>
              <w:t xml:space="preserve">N×N×8</w:t>
            </w:r>
          </w:p>
        </w:tc>
        <w:tc>
          <w:tcPr>
            <w:tcW w:type="dxa" w:w="4950"/>
            <w:shd w:fill="F2F2F2" w:val="clear"/>
            <w:tcMar>
              <w:top w:type="dxa" w:w="70"/>
              <w:left w:type="dxa" w:w="100"/>
              <w:bottom w:type="dxa" w:w="70"/>
              <w:right w:type="dxa" w:w="100"/>
            </w:tcMar>
          </w:tcPr>
          <w:p>
            <w:r>
              <w:rPr>
                <w:rFonts w:ascii="Calibri" w:cs="Calibri" w:eastAsia="Calibri" w:hAnsi="Calibri"/>
                <w:sz w:val="20"/>
                <w:szCs w:val="20"/>
              </w:rPr>
              <w:t xml:space="preserve">Natural (unpermuted) weight matrix. Permutation (row+col mod N) is applied internally.</w:t>
            </w:r>
          </w:p>
        </w:tc>
      </w:tr>
      <w:tr>
        <w:tc>
          <w:tcPr>
            <w:tcW w:type="dxa" w:w="2200"/>
            <w:shd w:fill="FFFFFF" w:val="clear"/>
            <w:tcMar>
              <w:top w:type="dxa" w:w="70"/>
              <w:left w:type="dxa" w:w="100"/>
              <w:bottom w:type="dxa" w:w="70"/>
              <w:right w:type="dxa" w:w="100"/>
            </w:tcMar>
          </w:tcPr>
          <w:p>
            <w:r>
              <w:rPr>
                <w:rFonts w:ascii="Calibri" w:cs="Calibri" w:eastAsia="Calibri" w:hAnsi="Calibri"/>
                <w:sz w:val="20"/>
                <w:szCs w:val="20"/>
              </w:rPr>
              <w:t xml:space="preserve">load_weight</w:t>
            </w:r>
          </w:p>
        </w:tc>
        <w:tc>
          <w:tcPr>
            <w:tcW w:type="dxa" w:w="1000"/>
            <w:shd w:fill="FFFFFF" w:val="clear"/>
            <w:tcMar>
              <w:top w:type="dxa" w:w="70"/>
              <w:left w:type="dxa" w:w="100"/>
              <w:bottom w:type="dxa" w:w="70"/>
              <w:right w:type="dxa" w:w="100"/>
            </w:tcMar>
          </w:tcPr>
          <w:p>
            <w:r>
              <w:rPr>
                <w:rFonts w:ascii="Calibri" w:cs="Calibri" w:eastAsia="Calibri" w:hAnsi="Calibri"/>
                <w:sz w:val="20"/>
                <w:szCs w:val="20"/>
              </w:rPr>
              <w:t xml:space="preserve">in</w:t>
            </w:r>
          </w:p>
        </w:tc>
        <w:tc>
          <w:tcPr>
            <w:tcW w:type="dxa" w:w="1200"/>
            <w:shd w:fill="FFFFFF" w:val="clear"/>
            <w:tcMar>
              <w:top w:type="dxa" w:w="70"/>
              <w:left w:type="dxa" w:w="100"/>
              <w:bottom w:type="dxa" w:w="70"/>
              <w:right w:type="dxa" w:w="100"/>
            </w:tcMar>
          </w:tcPr>
          <w:p>
            <w:r>
              <w:rPr>
                <w:rFonts w:ascii="Calibri" w:cs="Calibri" w:eastAsia="Calibri" w:hAnsi="Calibri"/>
                <w:sz w:val="20"/>
                <w:szCs w:val="20"/>
              </w:rPr>
              <w:t xml:space="preserve">1</w:t>
            </w:r>
          </w:p>
        </w:tc>
        <w:tc>
          <w:tcPr>
            <w:tcW w:type="dxa" w:w="4950"/>
            <w:shd w:fill="FFFFFF" w:val="clear"/>
            <w:tcMar>
              <w:top w:type="dxa" w:w="70"/>
              <w:left w:type="dxa" w:w="100"/>
              <w:bottom w:type="dxa" w:w="70"/>
              <w:right w:type="dxa" w:w="100"/>
            </w:tcMar>
          </w:tcPr>
          <w:p>
            <w:r>
              <w:rPr>
                <w:rFonts w:ascii="Calibri" w:cs="Calibri" w:eastAsia="Calibri" w:hAnsi="Calibri"/>
                <w:sz w:val="20"/>
                <w:szCs w:val="20"/>
              </w:rPr>
              <w:t xml:space="preserve">Fanned to all PEs, unchanged.</w:t>
            </w:r>
          </w:p>
        </w:tc>
      </w:tr>
      <w:tr>
        <w:tc>
          <w:tcPr>
            <w:tcW w:type="dxa" w:w="2200"/>
            <w:shd w:fill="F2F2F2" w:val="clear"/>
            <w:tcMar>
              <w:top w:type="dxa" w:w="70"/>
              <w:left w:type="dxa" w:w="100"/>
              <w:bottom w:type="dxa" w:w="70"/>
              <w:right w:type="dxa" w:w="100"/>
            </w:tcMar>
          </w:tcPr>
          <w:p>
            <w:r>
              <w:rPr>
                <w:rFonts w:ascii="Calibri" w:cs="Calibri" w:eastAsia="Calibri" w:hAnsi="Calibri"/>
                <w:sz w:val="20"/>
                <w:szCs w:val="20"/>
              </w:rPr>
              <w:t xml:space="preserve">pe_clear</w:t>
            </w:r>
          </w:p>
        </w:tc>
        <w:tc>
          <w:tcPr>
            <w:tcW w:type="dxa" w:w="1000"/>
            <w:shd w:fill="F2F2F2" w:val="clear"/>
            <w:tcMar>
              <w:top w:type="dxa" w:w="70"/>
              <w:left w:type="dxa" w:w="100"/>
              <w:bottom w:type="dxa" w:w="70"/>
              <w:right w:type="dxa" w:w="100"/>
            </w:tcMar>
          </w:tcPr>
          <w:p>
            <w:r>
              <w:rPr>
                <w:rFonts w:ascii="Calibri" w:cs="Calibri" w:eastAsia="Calibri" w:hAnsi="Calibri"/>
                <w:sz w:val="20"/>
                <w:szCs w:val="20"/>
              </w:rPr>
              <w:t xml:space="preserve">in</w:t>
            </w:r>
          </w:p>
        </w:tc>
        <w:tc>
          <w:tcPr>
            <w:tcW w:type="dxa" w:w="1200"/>
            <w:shd w:fill="F2F2F2" w:val="clear"/>
            <w:tcMar>
              <w:top w:type="dxa" w:w="70"/>
              <w:left w:type="dxa" w:w="100"/>
              <w:bottom w:type="dxa" w:w="70"/>
              <w:right w:type="dxa" w:w="100"/>
            </w:tcMar>
          </w:tcPr>
          <w:p>
            <w:r>
              <w:rPr>
                <w:rFonts w:ascii="Calibri" w:cs="Calibri" w:eastAsia="Calibri" w:hAnsi="Calibri"/>
                <w:sz w:val="20"/>
                <w:szCs w:val="20"/>
              </w:rPr>
              <w:t xml:space="preserve">1</w:t>
            </w:r>
          </w:p>
        </w:tc>
        <w:tc>
          <w:tcPr>
            <w:tcW w:type="dxa" w:w="4950"/>
            <w:shd w:fill="F2F2F2" w:val="clear"/>
            <w:tcMar>
              <w:top w:type="dxa" w:w="70"/>
              <w:left w:type="dxa" w:w="100"/>
              <w:bottom w:type="dxa" w:w="70"/>
              <w:right w:type="dxa" w:w="100"/>
            </w:tcMar>
          </w:tcPr>
          <w:p>
            <w:r>
              <w:rPr>
                <w:rFonts w:ascii="Calibri" w:cs="Calibri" w:eastAsia="Calibri" w:hAnsi="Calibri"/>
                <w:sz w:val="20"/>
                <w:szCs w:val="20"/>
              </w:rPr>
              <w:t xml:space="preserve">Fanned to all PEs, unchanged.</w:t>
            </w:r>
          </w:p>
        </w:tc>
      </w:tr>
      <w:tr>
        <w:tc>
          <w:tcPr>
            <w:tcW w:type="dxa" w:w="2200"/>
            <w:shd w:fill="FFFFFF" w:val="clear"/>
            <w:tcMar>
              <w:top w:type="dxa" w:w="70"/>
              <w:left w:type="dxa" w:w="100"/>
              <w:bottom w:type="dxa" w:w="70"/>
              <w:right w:type="dxa" w:w="100"/>
            </w:tcMar>
          </w:tcPr>
          <w:p>
            <w:r>
              <w:rPr>
                <w:rFonts w:ascii="Calibri" w:cs="Calibri" w:eastAsia="Calibri" w:hAnsi="Calibri"/>
                <w:sz w:val="20"/>
                <w:szCs w:val="20"/>
              </w:rPr>
              <w:t xml:space="preserve">flow_en</w:t>
            </w:r>
          </w:p>
        </w:tc>
        <w:tc>
          <w:tcPr>
            <w:tcW w:type="dxa" w:w="1000"/>
            <w:shd w:fill="FFFFFF" w:val="clear"/>
            <w:tcMar>
              <w:top w:type="dxa" w:w="70"/>
              <w:left w:type="dxa" w:w="100"/>
              <w:bottom w:type="dxa" w:w="70"/>
              <w:right w:type="dxa" w:w="100"/>
            </w:tcMar>
          </w:tcPr>
          <w:p>
            <w:r>
              <w:rPr>
                <w:rFonts w:ascii="Calibri" w:cs="Calibri" w:eastAsia="Calibri" w:hAnsi="Calibri"/>
                <w:sz w:val="20"/>
                <w:szCs w:val="20"/>
              </w:rPr>
              <w:t xml:space="preserve">in</w:t>
            </w:r>
          </w:p>
        </w:tc>
        <w:tc>
          <w:tcPr>
            <w:tcW w:type="dxa" w:w="1200"/>
            <w:shd w:fill="FFFFFF" w:val="clear"/>
            <w:tcMar>
              <w:top w:type="dxa" w:w="70"/>
              <w:left w:type="dxa" w:w="100"/>
              <w:bottom w:type="dxa" w:w="70"/>
              <w:right w:type="dxa" w:w="100"/>
            </w:tcMar>
          </w:tcPr>
          <w:p>
            <w:r>
              <w:rPr>
                <w:rFonts w:ascii="Calibri" w:cs="Calibri" w:eastAsia="Calibri" w:hAnsi="Calibri"/>
                <w:sz w:val="20"/>
                <w:szCs w:val="20"/>
              </w:rPr>
              <w:t xml:space="preserve">1</w:t>
            </w:r>
          </w:p>
        </w:tc>
        <w:tc>
          <w:tcPr>
            <w:tcW w:type="dxa" w:w="4950"/>
            <w:shd w:fill="FFFFFF" w:val="clear"/>
            <w:tcMar>
              <w:top w:type="dxa" w:w="70"/>
              <w:left w:type="dxa" w:w="100"/>
              <w:bottom w:type="dxa" w:w="70"/>
              <w:right w:type="dxa" w:w="100"/>
            </w:tcMar>
          </w:tcPr>
          <w:p>
            <w:r>
              <w:rPr>
                <w:rFonts w:ascii="Calibri" w:cs="Calibri" w:eastAsia="Calibri" w:hAnsi="Calibri"/>
                <w:sz w:val="20"/>
                <w:szCs w:val="20"/>
              </w:rPr>
              <w:t xml:space="preserve">Gates the row-0 external entry every cycle (was: gated per-row activation feed in v1.0).</w:t>
            </w:r>
          </w:p>
        </w:tc>
      </w:tr>
      <w:tr>
        <w:tc>
          <w:tcPr>
            <w:tcW w:type="dxa" w:w="2200"/>
            <w:shd w:fill="F2F2F2" w:val="clear"/>
            <w:tcMar>
              <w:top w:type="dxa" w:w="70"/>
              <w:left w:type="dxa" w:w="100"/>
              <w:bottom w:type="dxa" w:w="70"/>
              <w:right w:type="dxa" w:w="100"/>
            </w:tcMar>
          </w:tcPr>
          <w:p>
            <w:r>
              <w:rPr>
                <w:rFonts w:ascii="Calibri" w:cs="Calibri" w:eastAsia="Calibri" w:hAnsi="Calibri"/>
                <w:sz w:val="20"/>
                <w:szCs w:val="20"/>
              </w:rPr>
              <w:t xml:space="preserve">accum_bottom_row</w:t>
            </w:r>
          </w:p>
        </w:tc>
        <w:tc>
          <w:tcPr>
            <w:tcW w:type="dxa" w:w="1000"/>
            <w:shd w:fill="F2F2F2" w:val="clear"/>
            <w:tcMar>
              <w:top w:type="dxa" w:w="70"/>
              <w:left w:type="dxa" w:w="100"/>
              <w:bottom w:type="dxa" w:w="70"/>
              <w:right w:type="dxa" w:w="100"/>
            </w:tcMar>
          </w:tcPr>
          <w:p>
            <w:r>
              <w:rPr>
                <w:rFonts w:ascii="Calibri" w:cs="Calibri" w:eastAsia="Calibri" w:hAnsi="Calibri"/>
                <w:sz w:val="20"/>
                <w:szCs w:val="20"/>
              </w:rPr>
              <w:t xml:space="preserve">out</w:t>
            </w:r>
          </w:p>
        </w:tc>
        <w:tc>
          <w:tcPr>
            <w:tcW w:type="dxa" w:w="1200"/>
            <w:shd w:fill="F2F2F2" w:val="clear"/>
            <w:tcMar>
              <w:top w:type="dxa" w:w="70"/>
              <w:left w:type="dxa" w:w="100"/>
              <w:bottom w:type="dxa" w:w="70"/>
              <w:right w:type="dxa" w:w="100"/>
            </w:tcMar>
          </w:tcPr>
          <w:p>
            <w:r>
              <w:rPr>
                <w:rFonts w:ascii="Calibri" w:cs="Calibri" w:eastAsia="Calibri" w:hAnsi="Calibri"/>
                <w:sz w:val="20"/>
                <w:szCs w:val="20"/>
              </w:rPr>
              <w:t xml:space="preserve">N×32</w:t>
            </w:r>
          </w:p>
        </w:tc>
        <w:tc>
          <w:tcPr>
            <w:tcW w:type="dxa" w:w="4950"/>
            <w:shd w:fill="F2F2F2" w:val="clear"/>
            <w:tcMar>
              <w:top w:type="dxa" w:w="70"/>
              <w:left w:type="dxa" w:w="100"/>
              <w:bottom w:type="dxa" w:w="70"/>
              <w:right w:type="dxa" w:w="100"/>
            </w:tcMar>
          </w:tcPr>
          <w:p>
            <w:r>
              <w:rPr>
                <w:rFonts w:ascii="Calibri" w:cs="Calibri" w:eastAsia="Calibri" w:hAnsi="Calibri"/>
                <w:sz w:val="20"/>
                <w:szCs w:val="20"/>
              </w:rPr>
              <w:t xml:space="preserve">Raw, still-accumulating bottom accumulator row. NOT yet a finished result matrix — deskew_capture.sv owns turning this into results (new indirection vs v1.0, where the array's own results port was the finished output).</w:t>
            </w:r>
          </w:p>
        </w:tc>
      </w:tr>
    </w:tbl>
    <w:p>
      <w:pPr>
        <w:spacing w:after="160"/>
      </w:pPr>
      <w:r>
        <w:rPr>
          <w:rFonts w:ascii="Calibri" w:cs="Calibri" w:eastAsia="Calibri" w:hAnsi="Calibri"/>
          <w:i/>
          <w:iCs/>
          <w:sz w:val="20"/>
          <w:szCs w:val="20"/>
        </w:rPr>
        <w:t xml:space="preserve">pe.sv, mmu_controller.sv, and axi_lite_slave.sv port lists are unchanged from v1.0 A.9 and are not restated here.</w:t>
      </w:r>
    </w:p>
    <w:p>
      <w:pPr>
        <w:pStyle w:val="Heading2"/>
        <w:spacing w:after="150" w:before="300"/>
      </w:pPr>
      <w:r>
        <w:t xml:space="preserve">A.10 Correction: Accumulator Overflow Bound</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E7F4E4" w:val="clear"/>
            <w:tcMar>
              <w:top w:type="dxa" w:w="120"/>
              <w:left w:type="dxa" w:w="150"/>
              <w:bottom w:type="dxa" w:w="120"/>
              <w:right w:type="dxa" w:w="150"/>
            </w:tcMar>
          </w:tcPr>
          <w:p>
            <w:pPr>
              <w:spacing w:after="80"/>
            </w:pPr>
            <w:r>
              <w:rPr>
                <w:rFonts w:ascii="Calibri" w:cs="Calibri" w:eastAsia="Calibri" w:hAnsi="Calibri"/>
                <w:b/>
                <w:bCs/>
                <w:sz w:val="22"/>
                <w:szCs w:val="22"/>
              </w:rPr>
              <w:t xml:space="preserve">MINOR CORRECTION vs v1.0</w:t>
            </w:r>
          </w:p>
          <w:p>
            <w:r>
              <w:rPr>
                <w:rFonts w:ascii="Calibri" w:cs="Calibri" w:eastAsia="Calibri" w:hAnsi="Calibri"/>
                <w:sz w:val="22"/>
                <w:szCs w:val="22"/>
              </w:rPr>
              <w:t xml:space="preserve">v1.0 stated the worst-case MAC product as 127 × 127. pe.sv's own header comment and formal proof use the tighter true bound: activation_in's magnitude can reach 128 (since int8 signed range is −128..127), so the worst-case single product magnitude is 128 × 127 = 16,256, not 127 × 127 = 16,129. Accumulated over N=4 terms this is 4 × 16,256 = 65,024 — still trivially within int32 range (~2.1 billion), so Proof 1's conclusion (PROVEN) is unaffected. This is a documentation precision fix, not a design change.</w:t>
            </w:r>
          </w:p>
        </w:tc>
      </w:tr>
    </w:tbl>
    <w:p>
      <w:r>
        <w:br w:type="page"/>
      </w:r>
    </w:p>
    <w:p>
      <w:pPr>
        <w:pStyle w:val="Heading1"/>
        <w:spacing w:after="200" w:before="400"/>
      </w:pPr>
      <w:r>
        <w:t xml:space="preserve">Part B — Register (RAL) Spec</w:t>
      </w:r>
    </w:p>
    <w:p>
      <w:pPr>
        <w:spacing w:after="160"/>
      </w:pPr>
      <w:r>
        <w:rPr>
          <w:rFonts w:ascii="Calibri" w:cs="Calibri" w:eastAsia="Calibri" w:hAnsi="Calibri"/>
          <w:sz w:val="22"/>
          <w:szCs w:val="22"/>
        </w:rPr>
        <w:t xml:space="preserve">Unchanged from v1.0. DiP is entirely internal to the datapath; the AXI-Lite control surface was never touched by the architecture change. Restated here in full so this document remains self-contained.</w:t>
      </w:r>
    </w:p>
    <w:p>
      <w:pPr>
        <w:pStyle w:val="Heading2"/>
        <w:spacing w:after="150" w:before="300"/>
      </w:pPr>
      <w:r>
        <w:t xml:space="preserve">B.1 What 'RAL' means (plain language)</w:t>
      </w:r>
    </w:p>
    <w:p>
      <w:pPr>
        <w:spacing w:after="160"/>
      </w:pPr>
      <w:r>
        <w:rPr>
          <w:rFonts w:ascii="Calibri" w:cs="Calibri" w:eastAsia="Calibri" w:hAnsi="Calibri"/>
          <w:sz w:val="22"/>
          <w:szCs w:val="22"/>
        </w:rPr>
        <w:t xml:space="preserve">Register Abstraction Layer. Instead of a test driving raw bus wires to poke a register, the RAL model lets a test say something readable like reg_model.DIM_REG.write(4) and the framework handles the bus details.</w:t>
      </w:r>
    </w:p>
    <w:p>
      <w:pPr>
        <w:pStyle w:val="Heading2"/>
        <w:spacing w:after="150" w:before="300"/>
      </w:pPr>
      <w:r>
        <w:t xml:space="preserve">B.2 Register Map</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1100"/>
        <w:gridCol w:w="1700"/>
        <w:gridCol w:w="1100"/>
        <w:gridCol w:w="1000"/>
        <w:gridCol w:w="3950"/>
      </w:tblGrid>
      <w:tr>
        <w:trPr>
          <w:tblHeader/>
        </w:trPr>
        <w:tc>
          <w:tcPr>
            <w:tcW w:type="dxa" w:w="1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Register</w:t>
            </w:r>
          </w:p>
        </w:tc>
        <w:tc>
          <w:tcPr>
            <w:tcW w:type="dxa" w:w="11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Offset</w:t>
            </w:r>
          </w:p>
        </w:tc>
        <w:tc>
          <w:tcPr>
            <w:tcW w:type="dxa" w:w="17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Direction</w:t>
            </w:r>
          </w:p>
        </w:tc>
        <w:tc>
          <w:tcPr>
            <w:tcW w:type="dxa" w:w="11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Width</w:t>
            </w:r>
          </w:p>
        </w:tc>
        <w:tc>
          <w:tcPr>
            <w:tcW w:type="dxa" w:w="10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Reset</w:t>
            </w:r>
          </w:p>
        </w:tc>
        <w:tc>
          <w:tcPr>
            <w:tcW w:type="dxa" w:w="39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1500"/>
            <w:shd w:fill="FFFFFF" w:val="clear"/>
            <w:tcMar>
              <w:top w:type="dxa" w:w="70"/>
              <w:left w:type="dxa" w:w="100"/>
              <w:bottom w:type="dxa" w:w="70"/>
              <w:right w:type="dxa" w:w="100"/>
            </w:tcMar>
          </w:tcPr>
          <w:p>
            <w:r>
              <w:rPr>
                <w:rFonts w:ascii="Calibri" w:cs="Calibri" w:eastAsia="Calibri" w:hAnsi="Calibri"/>
                <w:sz w:val="20"/>
                <w:szCs w:val="20"/>
              </w:rPr>
              <w:t xml:space="preserve">DIM_REG</w:t>
            </w:r>
          </w:p>
        </w:tc>
        <w:tc>
          <w:tcPr>
            <w:tcW w:type="dxa" w:w="1100"/>
            <w:shd w:fill="FFFFFF" w:val="clear"/>
            <w:tcMar>
              <w:top w:type="dxa" w:w="70"/>
              <w:left w:type="dxa" w:w="100"/>
              <w:bottom w:type="dxa" w:w="70"/>
              <w:right w:type="dxa" w:w="100"/>
            </w:tcMar>
          </w:tcPr>
          <w:p>
            <w:r>
              <w:rPr>
                <w:rFonts w:ascii="Calibri" w:cs="Calibri" w:eastAsia="Calibri" w:hAnsi="Calibri"/>
                <w:sz w:val="20"/>
                <w:szCs w:val="20"/>
              </w:rPr>
              <w:t xml:space="preserve">0x0</w:t>
            </w:r>
          </w:p>
        </w:tc>
        <w:tc>
          <w:tcPr>
            <w:tcW w:type="dxa" w:w="1700"/>
            <w:shd w:fill="FFFFFF" w:val="clear"/>
            <w:tcMar>
              <w:top w:type="dxa" w:w="70"/>
              <w:left w:type="dxa" w:w="100"/>
              <w:bottom w:type="dxa" w:w="70"/>
              <w:right w:type="dxa" w:w="100"/>
            </w:tcMar>
          </w:tcPr>
          <w:p>
            <w:r>
              <w:rPr>
                <w:rFonts w:ascii="Calibri" w:cs="Calibri" w:eastAsia="Calibri" w:hAnsi="Calibri"/>
                <w:sz w:val="20"/>
                <w:szCs w:val="20"/>
              </w:rPr>
              <w:t xml:space="preserve">Write / Read</w:t>
            </w:r>
          </w:p>
        </w:tc>
        <w:tc>
          <w:tcPr>
            <w:tcW w:type="dxa" w:w="1100"/>
            <w:shd w:fill="FFFFFF" w:val="clear"/>
            <w:tcMar>
              <w:top w:type="dxa" w:w="70"/>
              <w:left w:type="dxa" w:w="100"/>
              <w:bottom w:type="dxa" w:w="70"/>
              <w:right w:type="dxa" w:w="100"/>
            </w:tcMar>
          </w:tcPr>
          <w:p>
            <w:r>
              <w:rPr>
                <w:rFonts w:ascii="Calibri" w:cs="Calibri" w:eastAsia="Calibri" w:hAnsi="Calibri"/>
                <w:sz w:val="20"/>
                <w:szCs w:val="20"/>
              </w:rPr>
              <w:t xml:space="preserve">3-bit</w:t>
            </w:r>
          </w:p>
        </w:tc>
        <w:tc>
          <w:tcPr>
            <w:tcW w:type="dxa" w:w="1000"/>
            <w:shd w:fill="FFFFFF" w:val="clear"/>
            <w:tcMar>
              <w:top w:type="dxa" w:w="70"/>
              <w:left w:type="dxa" w:w="100"/>
              <w:bottom w:type="dxa" w:w="70"/>
              <w:right w:type="dxa" w:w="100"/>
            </w:tcMar>
          </w:tcPr>
          <w:p>
            <w:r>
              <w:rPr>
                <w:rFonts w:ascii="Calibri" w:cs="Calibri" w:eastAsia="Calibri" w:hAnsi="Calibri"/>
                <w:sz w:val="20"/>
                <w:szCs w:val="20"/>
              </w:rPr>
              <w:t xml:space="preserve">0x0</w:t>
            </w:r>
          </w:p>
        </w:tc>
        <w:tc>
          <w:tcPr>
            <w:tcW w:type="dxa" w:w="3950"/>
            <w:shd w:fill="FFFFFF" w:val="clear"/>
            <w:tcMar>
              <w:top w:type="dxa" w:w="70"/>
              <w:left w:type="dxa" w:w="100"/>
              <w:bottom w:type="dxa" w:w="70"/>
              <w:right w:type="dxa" w:w="100"/>
            </w:tcMar>
          </w:tcPr>
          <w:p>
            <w:r>
              <w:rPr>
                <w:rFonts w:ascii="Calibri" w:cs="Calibri" w:eastAsia="Calibri" w:hAnsi="Calibri"/>
                <w:sz w:val="20"/>
                <w:szCs w:val="20"/>
              </w:rPr>
              <w:t xml:space="preserve">Set matrix dimension N (1–4) for this computation.</w:t>
            </w:r>
          </w:p>
        </w:tc>
      </w:tr>
      <w:tr>
        <w:tc>
          <w:tcPr>
            <w:tcW w:type="dxa" w:w="1500"/>
            <w:shd w:fill="F2F2F2" w:val="clear"/>
            <w:tcMar>
              <w:top w:type="dxa" w:w="70"/>
              <w:left w:type="dxa" w:w="100"/>
              <w:bottom w:type="dxa" w:w="70"/>
              <w:right w:type="dxa" w:w="100"/>
            </w:tcMar>
          </w:tcPr>
          <w:p>
            <w:r>
              <w:rPr>
                <w:rFonts w:ascii="Calibri" w:cs="Calibri" w:eastAsia="Calibri" w:hAnsi="Calibri"/>
                <w:sz w:val="20"/>
                <w:szCs w:val="20"/>
              </w:rPr>
              <w:t xml:space="preserve">CTRL_REG</w:t>
            </w:r>
          </w:p>
        </w:tc>
        <w:tc>
          <w:tcPr>
            <w:tcW w:type="dxa" w:w="1100"/>
            <w:shd w:fill="F2F2F2" w:val="clear"/>
            <w:tcMar>
              <w:top w:type="dxa" w:w="70"/>
              <w:left w:type="dxa" w:w="100"/>
              <w:bottom w:type="dxa" w:w="70"/>
              <w:right w:type="dxa" w:w="100"/>
            </w:tcMar>
          </w:tcPr>
          <w:p>
            <w:r>
              <w:rPr>
                <w:rFonts w:ascii="Calibri" w:cs="Calibri" w:eastAsia="Calibri" w:hAnsi="Calibri"/>
                <w:sz w:val="20"/>
                <w:szCs w:val="20"/>
              </w:rPr>
              <w:t xml:space="preserve">0x4</w:t>
            </w:r>
          </w:p>
        </w:tc>
        <w:tc>
          <w:tcPr>
            <w:tcW w:type="dxa" w:w="1700"/>
            <w:shd w:fill="F2F2F2" w:val="clear"/>
            <w:tcMar>
              <w:top w:type="dxa" w:w="70"/>
              <w:left w:type="dxa" w:w="100"/>
              <w:bottom w:type="dxa" w:w="70"/>
              <w:right w:type="dxa" w:w="100"/>
            </w:tcMar>
          </w:tcPr>
          <w:p>
            <w:r>
              <w:rPr>
                <w:rFonts w:ascii="Calibri" w:cs="Calibri" w:eastAsia="Calibri" w:hAnsi="Calibri"/>
                <w:sz w:val="20"/>
                <w:szCs w:val="20"/>
              </w:rPr>
              <w:t xml:space="preserve">Write / Read</w:t>
            </w:r>
          </w:p>
        </w:tc>
        <w:tc>
          <w:tcPr>
            <w:tcW w:type="dxa" w:w="1100"/>
            <w:shd w:fill="F2F2F2" w:val="clear"/>
            <w:tcMar>
              <w:top w:type="dxa" w:w="70"/>
              <w:left w:type="dxa" w:w="100"/>
              <w:bottom w:type="dxa" w:w="70"/>
              <w:right w:type="dxa" w:w="100"/>
            </w:tcMar>
          </w:tcPr>
          <w:p>
            <w:r>
              <w:rPr>
                <w:rFonts w:ascii="Calibri" w:cs="Calibri" w:eastAsia="Calibri" w:hAnsi="Calibri"/>
                <w:sz w:val="20"/>
                <w:szCs w:val="20"/>
              </w:rPr>
              <w:t xml:space="preserve">1-bit</w:t>
            </w:r>
          </w:p>
        </w:tc>
        <w:tc>
          <w:tcPr>
            <w:tcW w:type="dxa" w:w="1000"/>
            <w:shd w:fill="F2F2F2" w:val="clear"/>
            <w:tcMar>
              <w:top w:type="dxa" w:w="70"/>
              <w:left w:type="dxa" w:w="100"/>
              <w:bottom w:type="dxa" w:w="70"/>
              <w:right w:type="dxa" w:w="100"/>
            </w:tcMar>
          </w:tcPr>
          <w:p>
            <w:r>
              <w:rPr>
                <w:rFonts w:ascii="Calibri" w:cs="Calibri" w:eastAsia="Calibri" w:hAnsi="Calibri"/>
                <w:sz w:val="20"/>
                <w:szCs w:val="20"/>
              </w:rPr>
              <w:t xml:space="preserve">0x0</w:t>
            </w:r>
          </w:p>
        </w:tc>
        <w:tc>
          <w:tcPr>
            <w:tcW w:type="dxa" w:w="3950"/>
            <w:shd w:fill="F2F2F2" w:val="clear"/>
            <w:tcMar>
              <w:top w:type="dxa" w:w="70"/>
              <w:left w:type="dxa" w:w="100"/>
              <w:bottom w:type="dxa" w:w="70"/>
              <w:right w:type="dxa" w:w="100"/>
            </w:tcMar>
          </w:tcPr>
          <w:p>
            <w:r>
              <w:rPr>
                <w:rFonts w:ascii="Calibri" w:cs="Calibri" w:eastAsia="Calibri" w:hAnsi="Calibri"/>
                <w:sz w:val="20"/>
                <w:szCs w:val="20"/>
              </w:rPr>
              <w:t xml:space="preserve">Bit 0 = start. Triggers weight load then activation flow.</w:t>
            </w:r>
          </w:p>
        </w:tc>
      </w:tr>
      <w:tr>
        <w:tc>
          <w:tcPr>
            <w:tcW w:type="dxa" w:w="1500"/>
            <w:shd w:fill="FFFFFF" w:val="clear"/>
            <w:tcMar>
              <w:top w:type="dxa" w:w="70"/>
              <w:left w:type="dxa" w:w="100"/>
              <w:bottom w:type="dxa" w:w="70"/>
              <w:right w:type="dxa" w:w="100"/>
            </w:tcMar>
          </w:tcPr>
          <w:p>
            <w:r>
              <w:rPr>
                <w:rFonts w:ascii="Calibri" w:cs="Calibri" w:eastAsia="Calibri" w:hAnsi="Calibri"/>
                <w:sz w:val="20"/>
                <w:szCs w:val="20"/>
              </w:rPr>
              <w:t xml:space="preserve">STATUS_REG</w:t>
            </w:r>
          </w:p>
        </w:tc>
        <w:tc>
          <w:tcPr>
            <w:tcW w:type="dxa" w:w="1100"/>
            <w:shd w:fill="FFFFFF" w:val="clear"/>
            <w:tcMar>
              <w:top w:type="dxa" w:w="70"/>
              <w:left w:type="dxa" w:w="100"/>
              <w:bottom w:type="dxa" w:w="70"/>
              <w:right w:type="dxa" w:w="100"/>
            </w:tcMar>
          </w:tcPr>
          <w:p>
            <w:r>
              <w:rPr>
                <w:rFonts w:ascii="Calibri" w:cs="Calibri" w:eastAsia="Calibri" w:hAnsi="Calibri"/>
                <w:sz w:val="20"/>
                <w:szCs w:val="20"/>
              </w:rPr>
              <w:t xml:space="preserve">0x8</w:t>
            </w:r>
          </w:p>
        </w:tc>
        <w:tc>
          <w:tcPr>
            <w:tcW w:type="dxa" w:w="1700"/>
            <w:shd w:fill="FFFFFF" w:val="clear"/>
            <w:tcMar>
              <w:top w:type="dxa" w:w="70"/>
              <w:left w:type="dxa" w:w="100"/>
              <w:bottom w:type="dxa" w:w="70"/>
              <w:right w:type="dxa" w:w="100"/>
            </w:tcMar>
          </w:tcPr>
          <w:p>
            <w:r>
              <w:rPr>
                <w:rFonts w:ascii="Calibri" w:cs="Calibri" w:eastAsia="Calibri" w:hAnsi="Calibri"/>
                <w:sz w:val="20"/>
                <w:szCs w:val="20"/>
              </w:rPr>
              <w:t xml:space="preserve">Read-only</w:t>
            </w:r>
          </w:p>
        </w:tc>
        <w:tc>
          <w:tcPr>
            <w:tcW w:type="dxa" w:w="1100"/>
            <w:shd w:fill="FFFFFF" w:val="clear"/>
            <w:tcMar>
              <w:top w:type="dxa" w:w="70"/>
              <w:left w:type="dxa" w:w="100"/>
              <w:bottom w:type="dxa" w:w="70"/>
              <w:right w:type="dxa" w:w="100"/>
            </w:tcMar>
          </w:tcPr>
          <w:p>
            <w:r>
              <w:rPr>
                <w:rFonts w:ascii="Calibri" w:cs="Calibri" w:eastAsia="Calibri" w:hAnsi="Calibri"/>
                <w:sz w:val="20"/>
                <w:szCs w:val="20"/>
              </w:rPr>
              <w:t xml:space="preserve">1-bit</w:t>
            </w:r>
          </w:p>
        </w:tc>
        <w:tc>
          <w:tcPr>
            <w:tcW w:type="dxa" w:w="1000"/>
            <w:shd w:fill="FFFFFF" w:val="clear"/>
            <w:tcMar>
              <w:top w:type="dxa" w:w="70"/>
              <w:left w:type="dxa" w:w="100"/>
              <w:bottom w:type="dxa" w:w="70"/>
              <w:right w:type="dxa" w:w="100"/>
            </w:tcMar>
          </w:tcPr>
          <w:p>
            <w:r>
              <w:rPr>
                <w:rFonts w:ascii="Calibri" w:cs="Calibri" w:eastAsia="Calibri" w:hAnsi="Calibri"/>
                <w:sz w:val="20"/>
                <w:szCs w:val="20"/>
              </w:rPr>
              <w:t xml:space="preserve">0x0</w:t>
            </w:r>
          </w:p>
        </w:tc>
        <w:tc>
          <w:tcPr>
            <w:tcW w:type="dxa" w:w="3950"/>
            <w:shd w:fill="FFFFFF" w:val="clear"/>
            <w:tcMar>
              <w:top w:type="dxa" w:w="70"/>
              <w:left w:type="dxa" w:w="100"/>
              <w:bottom w:type="dxa" w:w="70"/>
              <w:right w:type="dxa" w:w="100"/>
            </w:tcMar>
          </w:tcPr>
          <w:p>
            <w:r>
              <w:rPr>
                <w:rFonts w:ascii="Calibri" w:cs="Calibri" w:eastAsia="Calibri" w:hAnsi="Calibri"/>
                <w:sz w:val="20"/>
                <w:szCs w:val="20"/>
              </w:rPr>
              <w:t xml:space="preserve">Bit 0 = done. Poll until 1 before reading the output buffer.</w:t>
            </w:r>
          </w:p>
        </w:tc>
      </w:tr>
    </w:tbl>
    <w:p>
      <w:pPr>
        <w:pStyle w:val="Heading2"/>
        <w:spacing w:after="150" w:before="300"/>
      </w:pPr>
      <w:r>
        <w:t xml:space="preserve">B.3 Locked Register Rules</w:t>
      </w:r>
    </w:p>
    <w:p>
      <w:pPr>
        <w:pStyle w:val="ListParagraph"/>
        <w:numPr>
          <w:ilvl w:val="0"/>
          <w:numId w:val="2"/>
        </w:numPr>
        <w:spacing w:after="100"/>
      </w:pPr>
      <w:r>
        <w:rPr>
          <w:rFonts w:ascii="Calibri" w:cs="Calibri" w:eastAsia="Calibri" w:hAnsi="Calibri"/>
          <w:sz w:val="22"/>
          <w:szCs w:val="22"/>
        </w:rPr>
        <w:t xml:space="preserve">STATUS_REG is strictly read-only. A write to it must not change its value (formally proven — Proof 2, Part D).</w:t>
      </w:r>
    </w:p>
    <w:p>
      <w:pPr>
        <w:pStyle w:val="ListParagraph"/>
        <w:numPr>
          <w:ilvl w:val="0"/>
          <w:numId w:val="2"/>
        </w:numPr>
        <w:spacing w:after="100"/>
      </w:pPr>
      <w:r>
        <w:rPr>
          <w:rFonts w:ascii="Calibri" w:cs="Calibri" w:eastAsia="Calibri" w:hAnsi="Calibri"/>
          <w:sz w:val="22"/>
          <w:szCs w:val="22"/>
        </w:rPr>
        <w:t xml:space="preserve">DIM_REG only accepts N in the range 1–4. Driving 0 or 5–7 is illegal stimulus used by error-injection tests (TC-024, TC-026); the design must not produce a spurious result.</w:t>
      </w:r>
    </w:p>
    <w:p>
      <w:pPr>
        <w:pStyle w:val="ListParagraph"/>
        <w:numPr>
          <w:ilvl w:val="0"/>
          <w:numId w:val="2"/>
        </w:numPr>
        <w:spacing w:after="100"/>
      </w:pPr>
      <w:r>
        <w:rPr>
          <w:rFonts w:ascii="Calibri" w:cs="Calibri" w:eastAsia="Calibri" w:hAnsi="Calibri"/>
          <w:sz w:val="22"/>
          <w:szCs w:val="22"/>
        </w:rPr>
        <w:t xml:space="preserve">Writing start = 1 in CTRL_REG when the FSM is not IDLE is illegal (premature/double start, TC-024/TC-025). The negative scoreboard path confirms no spurious output.</w:t>
      </w:r>
    </w:p>
    <w:p>
      <w:pPr>
        <w:pStyle w:val="ListParagraph"/>
        <w:numPr>
          <w:ilvl w:val="0"/>
          <w:numId w:val="2"/>
        </w:numPr>
        <w:spacing w:after="100"/>
      </w:pPr>
      <w:r>
        <w:rPr>
          <w:rFonts w:ascii="Calibri" w:cs="Calibri" w:eastAsia="Calibri" w:hAnsi="Calibri"/>
          <w:sz w:val="22"/>
          <w:szCs w:val="22"/>
        </w:rPr>
        <w:t xml:space="preserve">done in STATUS_REG reads 1 only when the output buffer genuinely holds valid results.</w:t>
      </w:r>
    </w:p>
    <w:p>
      <w:pPr>
        <w:pStyle w:val="ListParagraph"/>
        <w:numPr>
          <w:ilvl w:val="0"/>
          <w:numId w:val="2"/>
        </w:numPr>
        <w:spacing w:after="100"/>
      </w:pPr>
      <w:r>
        <w:rPr>
          <w:rFonts w:ascii="Calibri" w:cs="Calibri" w:eastAsia="Calibri" w:hAnsi="Calibri"/>
          <w:sz w:val="22"/>
          <w:szCs w:val="22"/>
        </w:rPr>
        <w:t xml:space="preserve">All three registers reset to 0.</w:t>
      </w:r>
    </w:p>
    <w:p>
      <w:r>
        <w:br w:type="page"/>
      </w:r>
    </w:p>
    <w:p>
      <w:pPr>
        <w:pStyle w:val="Heading1"/>
        <w:spacing w:after="200" w:before="400"/>
      </w:pPr>
      <w:r>
        <w:t xml:space="preserve">Part C — Performance Spec</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DECEA" w:val="clear"/>
            <w:tcMar>
              <w:top w:type="dxa" w:w="120"/>
              <w:left w:type="dxa" w:w="150"/>
              <w:bottom w:type="dxa" w:w="120"/>
              <w:right w:type="dxa" w:w="150"/>
            </w:tcMar>
          </w:tcPr>
          <w:p>
            <w:pPr>
              <w:spacing w:after="80"/>
            </w:pPr>
            <w:r>
              <w:rPr>
                <w:rFonts w:ascii="Calibri" w:cs="Calibri" w:eastAsia="Calibri" w:hAnsi="Calibri"/>
                <w:b/>
                <w:bCs/>
                <w:sz w:val="22"/>
                <w:szCs w:val="22"/>
              </w:rPr>
              <w:t xml:space="preserve">OPEN ITEM — THIS ENTIRE SECTION IS THE CENTRAL DISCREPANCY THIS REVISION EXISTS TO SURFACE</w:t>
            </w:r>
          </w:p>
          <w:p>
            <w:r>
              <w:rPr>
                <w:rFonts w:ascii="Calibri" w:cs="Calibri" w:eastAsia="Calibri" w:hAnsi="Calibri"/>
                <w:sz w:val="22"/>
                <w:szCs w:val="22"/>
              </w:rPr>
              <w:t xml:space="preserve">v1.0 locked latency at 2N cycles. The RTL as built, the controller's own SVA, and a scoreboard removal note all independently agree the actual measured latency is active_dim + N + 1 — and mmu_perf_checker.sv (D1) was never updated to match. This is not resolved by this document. It needs Samarth, Jad, and whoever owns C.6 (per the original assignment) to make a decision, per the original Rule 15/16 change-control process. What follows documents the evidence precisely so that decision can be made from facts, not guesswork.</w:t>
            </w:r>
          </w:p>
        </w:tc>
      </w:tr>
    </w:tbl>
    <w:p>
      <w:pPr>
        <w:pStyle w:val="Heading2"/>
        <w:spacing w:after="150" w:before="300"/>
      </w:pPr>
      <w:r>
        <w:t xml:space="preserve">C.1 The Three Numbers in Play</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2900"/>
        <w:gridCol w:w="1450"/>
        <w:gridCol w:w="1800"/>
      </w:tblGrid>
      <w:tr>
        <w:trPr>
          <w:tblHeader/>
        </w:trPr>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Source</w:t>
            </w:r>
          </w:p>
        </w:tc>
        <w:tc>
          <w:tcPr>
            <w:tcW w:type="dxa" w:w="29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Formula stated</w:t>
            </w:r>
          </w:p>
        </w:tc>
        <w:tc>
          <w:tcPr>
            <w:tcW w:type="dxa" w:w="14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N=4 value</w:t>
            </w:r>
          </w:p>
        </w:tc>
        <w:tc>
          <w:tcPr>
            <w:tcW w:type="dxa" w:w="18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Where found</w:t>
            </w:r>
          </w:p>
        </w:tc>
      </w:tr>
      <w:tr>
        <w:tc>
          <w:tcPr>
            <w:tcW w:type="dxa" w:w="3200"/>
            <w:shd w:fill="FFFFFF" w:val="clear"/>
            <w:tcMar>
              <w:top w:type="dxa" w:w="70"/>
              <w:left w:type="dxa" w:w="100"/>
              <w:bottom w:type="dxa" w:w="70"/>
              <w:right w:type="dxa" w:w="100"/>
            </w:tcMar>
          </w:tcPr>
          <w:p>
            <w:r>
              <w:rPr>
                <w:rFonts w:ascii="Calibri" w:cs="Calibri" w:eastAsia="Calibri" w:hAnsi="Calibri"/>
                <w:sz w:val="20"/>
                <w:szCs w:val="20"/>
              </w:rPr>
              <w:t xml:space="preserve">v1.0 spec (locked contract)</w:t>
            </w:r>
          </w:p>
        </w:tc>
        <w:tc>
          <w:tcPr>
            <w:tcW w:type="dxa" w:w="2900"/>
            <w:shd w:fill="FFFFFF" w:val="clear"/>
            <w:tcMar>
              <w:top w:type="dxa" w:w="70"/>
              <w:left w:type="dxa" w:w="100"/>
              <w:bottom w:type="dxa" w:w="70"/>
              <w:right w:type="dxa" w:w="100"/>
            </w:tcMar>
          </w:tcPr>
          <w:p>
            <w:r>
              <w:rPr>
                <w:rFonts w:ascii="Calibri" w:cs="Calibri" w:eastAsia="Calibri" w:hAnsi="Calibri"/>
                <w:sz w:val="20"/>
                <w:szCs w:val="20"/>
              </w:rPr>
              <w:t xml:space="preserve">2N</w:t>
            </w:r>
          </w:p>
        </w:tc>
        <w:tc>
          <w:tcPr>
            <w:tcW w:type="dxa" w:w="1450"/>
            <w:shd w:fill="FFFFFF" w:val="clear"/>
            <w:tcMar>
              <w:top w:type="dxa" w:w="70"/>
              <w:left w:type="dxa" w:w="100"/>
              <w:bottom w:type="dxa" w:w="70"/>
              <w:right w:type="dxa" w:w="100"/>
            </w:tcMar>
          </w:tcPr>
          <w:p>
            <w:r>
              <w:rPr>
                <w:rFonts w:ascii="Calibri" w:cs="Calibri" w:eastAsia="Calibri" w:hAnsi="Calibri"/>
                <w:sz w:val="20"/>
                <w:szCs w:val="20"/>
              </w:rPr>
              <w:t xml:space="preserve">8 cycles</w:t>
            </w:r>
          </w:p>
        </w:tc>
        <w:tc>
          <w:tcPr>
            <w:tcW w:type="dxa" w:w="1800"/>
            <w:shd w:fill="FFFFFF" w:val="clear"/>
            <w:tcMar>
              <w:top w:type="dxa" w:w="70"/>
              <w:left w:type="dxa" w:w="100"/>
              <w:bottom w:type="dxa" w:w="70"/>
              <w:right w:type="dxa" w:w="100"/>
            </w:tcMar>
          </w:tcPr>
          <w:p>
            <w:r>
              <w:rPr>
                <w:rFonts w:ascii="Calibri" w:cs="Calibri" w:eastAsia="Calibri" w:hAnsi="Calibri"/>
                <w:sz w:val="20"/>
                <w:szCs w:val="20"/>
              </w:rPr>
              <w:t xml:space="preserve">docs/SpecDoc.pdf, C.2/C.6</w:t>
            </w:r>
          </w:p>
        </w:tc>
      </w:tr>
      <w:tr>
        <w:tc>
          <w:tcPr>
            <w:tcW w:type="dxa" w:w="3200"/>
            <w:shd w:fill="F2F2F2" w:val="clear"/>
            <w:tcMar>
              <w:top w:type="dxa" w:w="70"/>
              <w:left w:type="dxa" w:w="100"/>
              <w:bottom w:type="dxa" w:w="70"/>
              <w:right w:type="dxa" w:w="100"/>
            </w:tcMar>
          </w:tcPr>
          <w:p>
            <w:r>
              <w:rPr>
                <w:rFonts w:ascii="Calibri" w:cs="Calibri" w:eastAsia="Calibri" w:hAnsi="Calibri"/>
                <w:sz w:val="20"/>
                <w:szCs w:val="20"/>
              </w:rPr>
              <w:t xml:space="preserve">mmu_controller.sv + mmu_controller_sva.sv (B3) — RTL AS BUILT</w:t>
            </w:r>
          </w:p>
        </w:tc>
        <w:tc>
          <w:tcPr>
            <w:tcW w:type="dxa" w:w="2900"/>
            <w:shd w:fill="F2F2F2" w:val="clear"/>
            <w:tcMar>
              <w:top w:type="dxa" w:w="70"/>
              <w:left w:type="dxa" w:w="100"/>
              <w:bottom w:type="dxa" w:w="70"/>
              <w:right w:type="dxa" w:w="100"/>
            </w:tcMar>
          </w:tcPr>
          <w:p>
            <w:r>
              <w:rPr>
                <w:rFonts w:ascii="Calibri" w:cs="Calibri" w:eastAsia="Calibri" w:hAnsi="Calibri"/>
                <w:sz w:val="20"/>
                <w:szCs w:val="20"/>
              </w:rPr>
              <w:t xml:space="preserve">active_dim + N + 1</w:t>
            </w:r>
          </w:p>
        </w:tc>
        <w:tc>
          <w:tcPr>
            <w:tcW w:type="dxa" w:w="1450"/>
            <w:shd w:fill="F2F2F2" w:val="clear"/>
            <w:tcMar>
              <w:top w:type="dxa" w:w="70"/>
              <w:left w:type="dxa" w:w="100"/>
              <w:bottom w:type="dxa" w:w="70"/>
              <w:right w:type="dxa" w:w="100"/>
            </w:tcMar>
          </w:tcPr>
          <w:p>
            <w:r>
              <w:rPr>
                <w:rFonts w:ascii="Calibri" w:cs="Calibri" w:eastAsia="Calibri" w:hAnsi="Calibri"/>
                <w:sz w:val="20"/>
                <w:szCs w:val="20"/>
              </w:rPr>
              <w:t xml:space="preserve">9 cycles (dim=4)</w:t>
            </w:r>
          </w:p>
        </w:tc>
        <w:tc>
          <w:tcPr>
            <w:tcW w:type="dxa" w:w="1800"/>
            <w:shd w:fill="F2F2F2" w:val="clear"/>
            <w:tcMar>
              <w:top w:type="dxa" w:w="70"/>
              <w:left w:type="dxa" w:w="100"/>
              <w:bottom w:type="dxa" w:w="70"/>
              <w:right w:type="dxa" w:w="100"/>
            </w:tcMar>
          </w:tcPr>
          <w:p>
            <w:r>
              <w:rPr>
                <w:rFonts w:ascii="Calibri" w:cs="Calibri" w:eastAsia="Calibri" w:hAnsi="Calibri"/>
                <w:sz w:val="20"/>
                <w:szCs w:val="20"/>
              </w:rPr>
              <w:t xml:space="preserve">rtl/mmu_controller.sv header comment; sva/mmu_controller_sva.sv p_result_latency</w:t>
            </w:r>
          </w:p>
        </w:tc>
      </w:tr>
      <w:tr>
        <w:tc>
          <w:tcPr>
            <w:tcW w:type="dxa" w:w="3200"/>
            <w:shd w:fill="FFFFFF" w:val="clear"/>
            <w:tcMar>
              <w:top w:type="dxa" w:w="70"/>
              <w:left w:type="dxa" w:w="100"/>
              <w:bottom w:type="dxa" w:w="70"/>
              <w:right w:type="dxa" w:w="100"/>
            </w:tcMar>
          </w:tcPr>
          <w:p>
            <w:r>
              <w:rPr>
                <w:rFonts w:ascii="Calibri" w:cs="Calibri" w:eastAsia="Calibri" w:hAnsi="Calibri"/>
                <w:sz w:val="20"/>
                <w:szCs w:val="20"/>
              </w:rPr>
              <w:t xml:space="preserve">mmu_perf_checker.sv (D1) — STALE, UNCHANGED</w:t>
            </w:r>
          </w:p>
        </w:tc>
        <w:tc>
          <w:tcPr>
            <w:tcW w:type="dxa" w:w="2900"/>
            <w:shd w:fill="FFFFFF" w:val="clear"/>
            <w:tcMar>
              <w:top w:type="dxa" w:w="70"/>
              <w:left w:type="dxa" w:w="100"/>
              <w:bottom w:type="dxa" w:w="70"/>
              <w:right w:type="dxa" w:w="100"/>
            </w:tcMar>
          </w:tcPr>
          <w:p>
            <w:r>
              <w:rPr>
                <w:rFonts w:ascii="Calibri" w:cs="Calibri" w:eastAsia="Calibri" w:hAnsi="Calibri"/>
                <w:sz w:val="20"/>
                <w:szCs w:val="20"/>
              </w:rPr>
              <w:t xml:space="preserve">2N (hardcoded, exp_latency() function)</w:t>
            </w:r>
          </w:p>
        </w:tc>
        <w:tc>
          <w:tcPr>
            <w:tcW w:type="dxa" w:w="1450"/>
            <w:shd w:fill="FFFFFF" w:val="clear"/>
            <w:tcMar>
              <w:top w:type="dxa" w:w="70"/>
              <w:left w:type="dxa" w:w="100"/>
              <w:bottom w:type="dxa" w:w="70"/>
              <w:right w:type="dxa" w:w="100"/>
            </w:tcMar>
          </w:tcPr>
          <w:p>
            <w:r>
              <w:rPr>
                <w:rFonts w:ascii="Calibri" w:cs="Calibri" w:eastAsia="Calibri" w:hAnsi="Calibri"/>
                <w:sz w:val="20"/>
                <w:szCs w:val="20"/>
              </w:rPr>
              <w:t xml:space="preserve">8 cycles</w:t>
            </w:r>
          </w:p>
        </w:tc>
        <w:tc>
          <w:tcPr>
            <w:tcW w:type="dxa" w:w="1800"/>
            <w:shd w:fill="FFFFFF" w:val="clear"/>
            <w:tcMar>
              <w:top w:type="dxa" w:w="70"/>
              <w:left w:type="dxa" w:w="100"/>
              <w:bottom w:type="dxa" w:w="70"/>
              <w:right w:type="dxa" w:w="100"/>
            </w:tcMar>
          </w:tcPr>
          <w:p>
            <w:r>
              <w:rPr>
                <w:rFonts w:ascii="Calibri" w:cs="Calibri" w:eastAsia="Calibri" w:hAnsi="Calibri"/>
                <w:sz w:val="20"/>
                <w:szCs w:val="20"/>
              </w:rPr>
              <w:t xml:space="preserve">perf/mmu_perf_checker.sv, function exp_latency()</w:t>
            </w:r>
          </w:p>
        </w:tc>
      </w:tr>
    </w:tbl>
    <w:p>
      <w:pPr>
        <w:spacing w:after="160"/>
      </w:pPr>
      <w:r>
        <w:rPr>
          <w:rFonts w:ascii="Calibri" w:cs="Calibri" w:eastAsia="Calibri" w:hAnsi="Calibri"/>
          <w:sz w:val="22"/>
          <w:szCs w:val="22"/>
        </w:rPr>
        <w:t xml:space="preserve">A fourth data point exists and is worth surfacing even though it slightly disagrees with the "as-built" number above: mmu_formal.sv's SPEC NOTE 2 describes DiP's "true" theoretical latency as 2N−1, distinct from what mmu_controller.sv currently implements (which that same note describes as sized for the old "2N−1 unpipelined + 1 pipeline = 2N" window, i.e. flow_last = 2×dim−1). This is a third possible target, separate from the dim+N+1 figure the scoreboard's removal note measured directly against simulation. All three formulas (2N, 2N−1, dim+N+1) currently have at least one repo artifact pointing at them; only dim+N+1 is what the RTL currently, measurably does.</w:t>
      </w:r>
    </w:p>
    <w:p>
      <w:pPr>
        <w:pStyle w:val="Heading2"/>
        <w:spacing w:after="150" w:before="300"/>
      </w:pPr>
      <w:r>
        <w:t xml:space="preserve">C.2 What the Scoreboard Actually Measured</w:t>
      </w:r>
    </w:p>
    <w:p>
      <w:pPr>
        <w:spacing w:after="160"/>
      </w:pPr>
      <w:r>
        <w:rPr>
          <w:rFonts w:ascii="Calibri" w:cs="Calibri" w:eastAsia="Calibri" w:hAnsi="Calibri"/>
          <w:sz w:val="22"/>
          <w:szCs w:val="22"/>
        </w:rPr>
        <w:t xml:space="preserve">mmu_scoreboard.sv's latency_checker was removed on 2026-07-26 after firing on every single pass — not because it was miscounting, but because the 2N contract it was checking against was wrong. Its removal note, preserved verbatim in the file, is the most direct evidence available: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pPr>
            <w:r>
              <w:rPr>
                <w:rFonts w:ascii="Consolas" w:cs="Consolas" w:eastAsia="Consolas" w:hAnsi="Consolas"/>
                <w:sz w:val="20"/>
                <w:szCs w:val="20"/>
              </w:rPr>
              <w:t xml:space="preserve">UVM_ERROR [LAT_CHK] dim=4: latency 9 cycles, contract requires exactly 2N (8)</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Measured latency, dim=1..4:</w:t>
            </w:r>
          </w:p>
          <w:p>
            <w:pPr>
              <w:spacing w:after="0"/>
            </w:pPr>
            <w:r>
              <w:rPr>
                <w:rFonts w:ascii="Consolas" w:cs="Consolas" w:eastAsia="Consolas" w:hAnsi="Consolas"/>
                <w:sz w:val="20"/>
                <w:szCs w:val="20"/>
              </w:rPr>
              <w:t xml:space="preserve">  dim | 1  2  3  4</w:t>
            </w:r>
          </w:p>
          <w:p>
            <w:pPr>
              <w:spacing w:after="0"/>
            </w:pPr>
            <w:r>
              <w:rPr>
                <w:rFonts w:ascii="Consolas" w:cs="Consolas" w:eastAsia="Consolas" w:hAnsi="Consolas"/>
                <w:sz w:val="20"/>
                <w:szCs w:val="20"/>
              </w:rPr>
              <w:t xml:space="preserve">  cyc | 6  7  8  9</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i.e. latency = dim + 5  (equivalently: active_dim + N + 1, at N=4)</w:t>
            </w:r>
          </w:p>
        </w:tc>
      </w:tr>
    </w:tbl>
    <w:p>
      <w:pPr>
        <w:spacing w:after="160"/>
      </w:pPr>
      <w:r>
        <w:rPr>
          <w:rFonts w:ascii="Calibri" w:cs="Calibri" w:eastAsia="Calibri" w:hAnsi="Calibri"/>
          <w:sz w:val="22"/>
          <w:szCs w:val="22"/>
        </w:rPr>
        <w:t xml:space="preserve">The note traces the root cause structurally, not as a bug: mmu_controller.sv sizes ACTIVATION_FLOW as flow_last = dim + N; output row r settles on the bottom accumulator at flow cycle N + r; and deskew_capture.sv's flow_cycle counter lags its input by one cycle, so the last row is captured on the very last flow cycle — the window is exactly tight, not off-by-one. Forcing the window to 2N would need dim + 4 flow cycles instead of dim + N, which only coincides with the current sizing at dim = 4 and truncates the capture window for dim = 1..3.</w:t>
      </w:r>
    </w:p>
    <w:p>
      <w:pPr>
        <w:spacing w:after="160"/>
      </w:pPr>
      <w:r>
        <w:rPr>
          <w:rFonts w:ascii="Calibri" w:cs="Calibri" w:eastAsia="Calibri" w:hAnsi="Calibri"/>
          <w:i/>
          <w:iCs/>
          <w:sz w:val="20"/>
          <w:szCs w:val="20"/>
        </w:rPr>
        <w:t xml:space="preserve">The monitor still measures latency into every transaction's data_txn.latency field even though nothing currently asserts on it — the numbers are available for whoever picks this back up.</w:t>
      </w:r>
    </w:p>
    <w:p>
      <w:pPr>
        <w:pStyle w:val="Heading2"/>
        <w:spacing w:after="150" w:before="300"/>
      </w:pPr>
      <w:r>
        <w:t xml:space="preserve">C.3 Two Checkers, Currently Disagreeing</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1400"/>
        <w:gridCol w:w="1700"/>
        <w:gridCol w:w="3650"/>
      </w:tblGrid>
      <w:tr>
        <w:trPr>
          <w:tblHeader/>
        </w:trPr>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Check</w:t>
            </w:r>
          </w:p>
        </w:tc>
        <w:tc>
          <w:tcPr>
            <w:tcW w:type="dxa" w:w="1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Owner</w:t>
            </w:r>
          </w:p>
        </w:tc>
        <w:tc>
          <w:tcPr>
            <w:tcW w:type="dxa" w:w="17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Level</w:t>
            </w:r>
          </w:p>
        </w:tc>
        <w:tc>
          <w:tcPr>
            <w:tcW w:type="dxa" w:w="36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Current state</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latency_checker (mmu_scoreboard.sv)</w:t>
            </w:r>
          </w:p>
        </w:tc>
        <w:tc>
          <w:tcPr>
            <w:tcW w:type="dxa" w:w="1400"/>
            <w:shd w:fill="FFFFFF" w:val="clear"/>
            <w:tcMar>
              <w:top w:type="dxa" w:w="70"/>
              <w:left w:type="dxa" w:w="100"/>
              <w:bottom w:type="dxa" w:w="70"/>
              <w:right w:type="dxa" w:w="100"/>
            </w:tcMar>
          </w:tcPr>
          <w:p>
            <w:r>
              <w:rPr>
                <w:rFonts w:ascii="Calibri" w:cs="Calibri" w:eastAsia="Calibri" w:hAnsi="Calibri"/>
                <w:sz w:val="20"/>
                <w:szCs w:val="20"/>
              </w:rPr>
              <w:t xml:space="preserve">Samarth</w:t>
            </w:r>
          </w:p>
        </w:tc>
        <w:tc>
          <w:tcPr>
            <w:tcW w:type="dxa" w:w="1700"/>
            <w:shd w:fill="FFFFFF" w:val="clear"/>
            <w:tcMar>
              <w:top w:type="dxa" w:w="70"/>
              <w:left w:type="dxa" w:w="100"/>
              <w:bottom w:type="dxa" w:w="70"/>
              <w:right w:type="dxa" w:w="100"/>
            </w:tcMar>
          </w:tcPr>
          <w:p>
            <w:r>
              <w:rPr>
                <w:rFonts w:ascii="Calibri" w:cs="Calibri" w:eastAsia="Calibri" w:hAnsi="Calibri"/>
                <w:sz w:val="20"/>
                <w:szCs w:val="20"/>
              </w:rPr>
              <w:t xml:space="preserve">Transaction-level</w:t>
            </w:r>
          </w:p>
        </w:tc>
        <w:tc>
          <w:tcPr>
            <w:tcW w:type="dxa" w:w="3650"/>
            <w:shd w:fill="FFFFFF" w:val="clear"/>
            <w:tcMar>
              <w:top w:type="dxa" w:w="70"/>
              <w:left w:type="dxa" w:w="100"/>
              <w:bottom w:type="dxa" w:w="70"/>
              <w:right w:type="dxa" w:w="100"/>
            </w:tcMar>
          </w:tcPr>
          <w:p>
            <w:r>
              <w:rPr>
                <w:rFonts w:ascii="Calibri" w:cs="Calibri" w:eastAsia="Calibri" w:hAnsi="Calibri"/>
                <w:sz w:val="20"/>
                <w:szCs w:val="20"/>
              </w:rPr>
              <w:t xml:space="preserve">REMOVED 2026-07-26 — was correctly measuring dim+5 against an incorrect 2N contract. No replacement checker re-added yet pending the contract decision.</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mmu_perf_checker.sv / D1 (bound to mmu_top)</w:t>
            </w:r>
          </w:p>
        </w:tc>
        <w:tc>
          <w:tcPr>
            <w:tcW w:type="dxa" w:w="1400"/>
            <w:shd w:fill="F2F2F2" w:val="clear"/>
            <w:tcMar>
              <w:top w:type="dxa" w:w="70"/>
              <w:left w:type="dxa" w:w="100"/>
              <w:bottom w:type="dxa" w:w="70"/>
              <w:right w:type="dxa" w:w="100"/>
            </w:tcMar>
          </w:tcPr>
          <w:p>
            <w:r>
              <w:rPr>
                <w:rFonts w:ascii="Calibri" w:cs="Calibri" w:eastAsia="Calibri" w:hAnsi="Calibri"/>
                <w:sz w:val="20"/>
                <w:szCs w:val="20"/>
              </w:rPr>
              <w:t xml:space="preserve">Jad</w:t>
            </w:r>
          </w:p>
        </w:tc>
        <w:tc>
          <w:tcPr>
            <w:tcW w:type="dxa" w:w="1700"/>
            <w:shd w:fill="F2F2F2" w:val="clear"/>
            <w:tcMar>
              <w:top w:type="dxa" w:w="70"/>
              <w:left w:type="dxa" w:w="100"/>
              <w:bottom w:type="dxa" w:w="70"/>
              <w:right w:type="dxa" w:w="100"/>
            </w:tcMar>
          </w:tcPr>
          <w:p>
            <w:r>
              <w:rPr>
                <w:rFonts w:ascii="Calibri" w:cs="Calibri" w:eastAsia="Calibri" w:hAnsi="Calibri"/>
                <w:sz w:val="20"/>
                <w:szCs w:val="20"/>
              </w:rPr>
              <w:t xml:space="preserve">Signal-level (SVA)</w:t>
            </w:r>
          </w:p>
        </w:tc>
        <w:tc>
          <w:tcPr>
            <w:tcW w:type="dxa" w:w="3650"/>
            <w:shd w:fill="F2F2F2" w:val="clear"/>
            <w:tcMar>
              <w:top w:type="dxa" w:w="70"/>
              <w:left w:type="dxa" w:w="100"/>
              <w:bottom w:type="dxa" w:w="70"/>
              <w:right w:type="dxa" w:w="100"/>
            </w:tcMar>
          </w:tcPr>
          <w:p>
            <w:r>
              <w:rPr>
                <w:rFonts w:ascii="Calibri" w:cs="Calibri" w:eastAsia="Calibri" w:hAnsi="Calibri"/>
                <w:sz w:val="20"/>
                <w:szCs w:val="20"/>
              </w:rPr>
              <w:t xml:space="preserve">STILL PRESENT, STILL ASSERTS 2N. Will fire on every legal computation once run, since actual latency is dim+N+1 ≠ 2N for all N. Header comment inside the file already flags this as an open reconciliation item.</w:t>
            </w:r>
          </w:p>
        </w:tc>
      </w:tr>
    </w:tbl>
    <w:p>
      <w:pPr>
        <w:spacing w:after="160"/>
      </w:pPr>
      <w:r>
        <w:rPr>
          <w:rFonts w:ascii="Calibri" w:cs="Calibri" w:eastAsia="Calibri" w:hAnsi="Calibri"/>
          <w:sz w:val="22"/>
          <w:szCs w:val="22"/>
        </w:rPr>
        <w:t xml:space="preserve">Until the contract question is resolved, running mmu_perf_checker.sv against current RTL should be expected to produce false-failing D1 violations — this is a known, explained state, not a new bug to chase.</w:t>
      </w:r>
    </w:p>
    <w:p>
      <w:pPr>
        <w:pStyle w:val="Heading2"/>
        <w:spacing w:after="150" w:before="300"/>
      </w:pPr>
      <w:r>
        <w:t xml:space="preserve">C.4 What perf_report.md Must Contain (once C.1's decision lands)</w:t>
      </w:r>
    </w:p>
    <w:p>
      <w:pPr>
        <w:spacing w:after="160"/>
      </w:pPr>
      <w:r>
        <w:rPr>
          <w:rFonts w:ascii="Calibri" w:cs="Calibri" w:eastAsia="Calibri" w:hAnsi="Calibri"/>
          <w:sz w:val="22"/>
          <w:szCs w:val="22"/>
        </w:rPr>
        <w:t xml:space="preserve">Unchanged in structure from v1.0 — only the expected-value column changes once the contract is chosen:</w:t>
      </w:r>
    </w:p>
    <w:p>
      <w:pPr>
        <w:pStyle w:val="ListParagraph"/>
        <w:numPr>
          <w:ilvl w:val="0"/>
          <w:numId w:val="2"/>
        </w:numPr>
        <w:spacing w:after="100"/>
      </w:pPr>
      <w:r>
        <w:rPr>
          <w:rFonts w:ascii="Calibri" w:cs="Calibri" w:eastAsia="Calibri" w:hAnsi="Calibri"/>
          <w:sz w:val="22"/>
          <w:szCs w:val="22"/>
        </w:rPr>
        <w:t xml:space="preserve">A table of actual vs expected cycle counts for every matrix dimension N = 1, 2, 3, 4 — expected column populated from whichever formula wins the C.1 decision.</w:t>
      </w:r>
    </w:p>
    <w:p>
      <w:pPr>
        <w:pStyle w:val="ListParagraph"/>
        <w:numPr>
          <w:ilvl w:val="0"/>
          <w:numId w:val="2"/>
        </w:numPr>
        <w:spacing w:after="100"/>
      </w:pPr>
      <w:r>
        <w:rPr>
          <w:rFonts w:ascii="Calibri" w:cs="Calibri" w:eastAsia="Calibri" w:hAnsi="Calibri"/>
          <w:sz w:val="22"/>
          <w:szCs w:val="22"/>
        </w:rPr>
        <w:t xml:space="preserve">The back-to-back throughput result: computations run, measured cycles-per-result vs theoretical best.</w:t>
      </w:r>
    </w:p>
    <w:p>
      <w:pPr>
        <w:pStyle w:val="ListParagraph"/>
        <w:numPr>
          <w:ilvl w:val="0"/>
          <w:numId w:val="2"/>
        </w:numPr>
        <w:spacing w:after="100"/>
      </w:pPr>
      <w:r>
        <w:rPr>
          <w:rFonts w:ascii="Calibri" w:cs="Calibri" w:eastAsia="Calibri" w:hAnsi="Calibri"/>
          <w:sz w:val="22"/>
          <w:szCs w:val="22"/>
        </w:rPr>
        <w:t xml:space="preserve">A short explanation of why the latency formula is what it is — for DiP, this should describe the diagonal-propagation term (N cycles) and the deskew_capture one-cycle lag, not the old "2 contributions of N cycles each" framing from v1.0 C.6, which was written for the horizontal-flow design and no longer describes what the RTL does.</w:t>
      </w:r>
    </w:p>
    <w:p>
      <w:pPr>
        <w:pStyle w:val="ListParagraph"/>
        <w:numPr>
          <w:ilvl w:val="0"/>
          <w:numId w:val="2"/>
        </w:numPr>
        <w:spacing w:after="100"/>
      </w:pPr>
      <w:r>
        <w:rPr>
          <w:rFonts w:ascii="Calibri" w:cs="Calibri" w:eastAsia="Calibri" w:hAnsi="Calibri"/>
          <w:sz w:val="22"/>
          <w:szCs w:val="22"/>
        </w:rPr>
        <w:t xml:space="preserve">Any deviation between actual and expected, with root cause and fix, cross-referenced to BUGS.md.</w:t>
      </w:r>
    </w:p>
    <w:p>
      <w:pPr>
        <w:pStyle w:val="ListParagraph"/>
        <w:numPr>
          <w:ilvl w:val="0"/>
          <w:numId w:val="2"/>
        </w:numPr>
        <w:spacing w:after="100"/>
      </w:pPr>
      <w:r>
        <w:rPr>
          <w:rFonts w:ascii="Calibri" w:cs="Calibri" w:eastAsia="Calibri" w:hAnsi="Calibri"/>
          <w:sz w:val="22"/>
          <w:szCs w:val="22"/>
        </w:rPr>
        <w:t xml:space="preserve">A one-line pass/fail statement against whichever contract is locked.</w:t>
      </w:r>
    </w:p>
    <w:p>
      <w:pPr>
        <w:pStyle w:val="Heading2"/>
        <w:spacing w:after="150" w:before="300"/>
      </w:pPr>
      <w:r>
        <w:t xml:space="preserve">C.5 Recommended Next Step (not a decision — a process note)</w:t>
      </w:r>
    </w:p>
    <w:p>
      <w:pPr>
        <w:spacing w:after="160"/>
      </w:pPr>
      <w:r>
        <w:rPr>
          <w:rFonts w:ascii="Calibri" w:cs="Calibri" w:eastAsia="Calibri" w:hAnsi="Calibri"/>
          <w:sz w:val="22"/>
          <w:szCs w:val="22"/>
        </w:rPr>
        <w:t xml:space="preserve">Per the original Rule 16 ("Samarth's scoreboard latency_checker and Jad's mmu_perf_checker.sv must agree and are kept on purpose as defense-in-depth") and Rule 15's change-control list, resolving this needs one PR that updates, together: this section (C.1–C.4), mmu_perf_checker.sv's exp_latency() function, a re-added scoreboard latency_checker, perf_report.md's expected column, and the README's latency claim. Until that PR lands, treat any latency-related test result (Category 6, D1) as informative rather than gating.</w:t>
      </w:r>
    </w:p>
    <w:p>
      <w:r>
        <w:br w:type="page"/>
      </w:r>
    </w:p>
    <w:p>
      <w:pPr>
        <w:pStyle w:val="Heading1"/>
        <w:spacing w:after="200" w:before="400"/>
      </w:pPr>
      <w:r>
        <w:t xml:space="preserve">Part D — Formal Verification Spec</w:t>
      </w:r>
    </w:p>
    <w:p>
      <w:pPr>
        <w:spacing w:after="160"/>
      </w:pPr>
      <w:r>
        <w:rPr>
          <w:rFonts w:ascii="Calibri" w:cs="Calibri" w:eastAsia="Calibri" w:hAnsi="Calibri"/>
          <w:sz w:val="22"/>
          <w:szCs w:val="22"/>
        </w:rPr>
        <w:t xml:space="preserve">Owner: Atharva (verification lead) — sole team member with JasperGold training. Tool: Cadence JasperGold, run exclusively through JasperGold, never through Xcelium.</w:t>
      </w:r>
    </w:p>
    <w:p>
      <w:pPr>
        <w:pStyle w:val="Heading2"/>
        <w:spacing w:after="150" w:before="300"/>
      </w:pPr>
      <w:r>
        <w:t xml:space="preserve">D.1 Proof 1 — Accumulator Overflow Impossibility</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50"/>
      </w:tblGrid>
      <w:tr>
        <w:trPr>
          <w:tblHeader/>
        </w:trPr>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67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File / bound to</w:t>
            </w:r>
          </w:p>
        </w:tc>
        <w:tc>
          <w:tcPr>
            <w:tcW w:type="dxa" w:w="6750"/>
            <w:shd w:fill="FFFFFF" w:val="clear"/>
            <w:tcMar>
              <w:top w:type="dxa" w:w="70"/>
              <w:left w:type="dxa" w:w="100"/>
              <w:bottom w:type="dxa" w:w="70"/>
              <w:right w:type="dxa" w:w="100"/>
            </w:tcMar>
          </w:tcPr>
          <w:p>
            <w:r>
              <w:rPr>
                <w:rFonts w:ascii="Calibri" w:cs="Calibri" w:eastAsia="Calibri" w:hAnsi="Calibri"/>
                <w:sz w:val="20"/>
                <w:szCs w:val="20"/>
              </w:rPr>
              <w:t xml:space="preserve">formal/pe_formal.sv → pe.sv</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TCL</w:t>
            </w:r>
          </w:p>
        </w:tc>
        <w:tc>
          <w:tcPr>
            <w:tcW w:type="dxa" w:w="6750"/>
            <w:shd w:fill="F2F2F2" w:val="clear"/>
            <w:tcMar>
              <w:top w:type="dxa" w:w="70"/>
              <w:left w:type="dxa" w:w="100"/>
              <w:bottom w:type="dxa" w:w="70"/>
              <w:right w:type="dxa" w:w="100"/>
            </w:tcMar>
          </w:tcPr>
          <w:p>
            <w:r>
              <w:rPr>
                <w:rFonts w:ascii="Calibri" w:cs="Calibri" w:eastAsia="Calibri" w:hAnsi="Calibri"/>
                <w:sz w:val="20"/>
                <w:szCs w:val="20"/>
              </w:rPr>
              <w:t xml:space="preserve">formal/pe_overflow.tcl</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Result</w:t>
            </w:r>
          </w:p>
        </w:tc>
        <w:tc>
          <w:tcPr>
            <w:tcW w:type="dxa" w:w="6750"/>
            <w:shd w:fill="FFFFFF" w:val="clear"/>
            <w:tcMar>
              <w:top w:type="dxa" w:w="70"/>
              <w:left w:type="dxa" w:w="100"/>
              <w:bottom w:type="dxa" w:w="70"/>
              <w:right w:type="dxa" w:w="100"/>
            </w:tcMar>
          </w:tcPr>
          <w:p>
            <w:r>
              <w:rPr>
                <w:rFonts w:ascii="Calibri" w:cs="Calibri" w:eastAsia="Calibri" w:hAnsi="Calibri"/>
                <w:sz w:val="20"/>
                <w:szCs w:val="20"/>
              </w:rPr>
              <w:t xml:space="preserve">PROVEN</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Evidence</w:t>
            </w:r>
          </w:p>
        </w:tc>
        <w:tc>
          <w:tcPr>
            <w:tcW w:type="dxa" w:w="6750"/>
            <w:shd w:fill="F2F2F2" w:val="clear"/>
            <w:tcMar>
              <w:top w:type="dxa" w:w="70"/>
              <w:left w:type="dxa" w:w="100"/>
              <w:bottom w:type="dxa" w:w="70"/>
              <w:right w:type="dxa" w:w="100"/>
            </w:tcMar>
          </w:tcPr>
          <w:p>
            <w:r>
              <w:rPr>
                <w:rFonts w:ascii="Calibri" w:cs="Calibri" w:eastAsia="Calibri" w:hAnsi="Calibri"/>
                <w:sz w:val="20"/>
                <w:szCs w:val="20"/>
              </w:rPr>
              <w:t xml:space="preserve">formal/results/pe_overflow_report.txt</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Bound corrected (A.10)</w:t>
            </w:r>
          </w:p>
        </w:tc>
        <w:tc>
          <w:tcPr>
            <w:tcW w:type="dxa" w:w="6750"/>
            <w:shd w:fill="FFFFFF" w:val="clear"/>
            <w:tcMar>
              <w:top w:type="dxa" w:w="70"/>
              <w:left w:type="dxa" w:w="100"/>
              <w:bottom w:type="dxa" w:w="70"/>
              <w:right w:type="dxa" w:w="100"/>
            </w:tcMar>
          </w:tcPr>
          <w:p>
            <w:r>
              <w:rPr>
                <w:rFonts w:ascii="Calibri" w:cs="Calibri" w:eastAsia="Calibri" w:hAnsi="Calibri"/>
                <w:sz w:val="20"/>
                <w:szCs w:val="20"/>
              </w:rPr>
              <w:t xml:space="preserve">Worst-case product 128 × 127 = 16,256 (not 127 × 127); 4-term accumulation max 65,024 — unaffected, still far below int32 range.</w:t>
            </w:r>
          </w:p>
        </w:tc>
      </w:tr>
    </w:tbl>
    <w:p>
      <w:pPr>
        <w:spacing w:after="160"/>
      </w:pPr>
      <w:r>
        <w:rPr>
          <w:rFonts w:ascii="Calibri" w:cs="Calibri" w:eastAsia="Calibri" w:hAnsi="Calibri"/>
          <w:sz w:val="22"/>
          <w:szCs w:val="22"/>
        </w:rPr>
        <w:t xml:space="preserve">Note: this proof is bound to pe.sv, which was structurally unchanged by the DiP rewrite (A.2) — the proof's validity is unaffected by the interconnect change outside the PE.</w:t>
      </w:r>
    </w:p>
    <w:p>
      <w:pPr>
        <w:pStyle w:val="Heading2"/>
        <w:spacing w:after="150" w:before="300"/>
      </w:pPr>
      <w:r>
        <w:t xml:space="preserve">D.2 Proof 2 — AXI-Lite Protocol Compliance</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50"/>
      </w:tblGrid>
      <w:tr>
        <w:trPr>
          <w:tblHeader/>
        </w:trPr>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67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File / bound to</w:t>
            </w:r>
          </w:p>
        </w:tc>
        <w:tc>
          <w:tcPr>
            <w:tcW w:type="dxa" w:w="6750"/>
            <w:shd w:fill="FFFFFF" w:val="clear"/>
            <w:tcMar>
              <w:top w:type="dxa" w:w="70"/>
              <w:left w:type="dxa" w:w="100"/>
              <w:bottom w:type="dxa" w:w="70"/>
              <w:right w:type="dxa" w:w="100"/>
            </w:tcMar>
          </w:tcPr>
          <w:p>
            <w:r>
              <w:rPr>
                <w:rFonts w:ascii="Calibri" w:cs="Calibri" w:eastAsia="Calibri" w:hAnsi="Calibri"/>
                <w:sz w:val="20"/>
                <w:szCs w:val="20"/>
              </w:rPr>
              <w:t xml:space="preserve">formal/axi_formal.sv → axi_lite_slave.sv</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TCL</w:t>
            </w:r>
          </w:p>
        </w:tc>
        <w:tc>
          <w:tcPr>
            <w:tcW w:type="dxa" w:w="6750"/>
            <w:shd w:fill="F2F2F2" w:val="clear"/>
            <w:tcMar>
              <w:top w:type="dxa" w:w="70"/>
              <w:left w:type="dxa" w:w="100"/>
              <w:bottom w:type="dxa" w:w="70"/>
              <w:right w:type="dxa" w:w="100"/>
            </w:tcMar>
          </w:tcPr>
          <w:p>
            <w:r>
              <w:rPr>
                <w:rFonts w:ascii="Calibri" w:cs="Calibri" w:eastAsia="Calibri" w:hAnsi="Calibri"/>
                <w:sz w:val="20"/>
                <w:szCs w:val="20"/>
              </w:rPr>
              <w:t xml:space="preserve">formal/axi_compliance.tcl</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Result</w:t>
            </w:r>
          </w:p>
        </w:tc>
        <w:tc>
          <w:tcPr>
            <w:tcW w:type="dxa" w:w="6750"/>
            <w:shd w:fill="FFFFFF" w:val="clear"/>
            <w:tcMar>
              <w:top w:type="dxa" w:w="70"/>
              <w:left w:type="dxa" w:w="100"/>
              <w:bottom w:type="dxa" w:w="70"/>
              <w:right w:type="dxa" w:w="100"/>
            </w:tcMar>
          </w:tcPr>
          <w:p>
            <w:r>
              <w:rPr>
                <w:rFonts w:ascii="Calibri" w:cs="Calibri" w:eastAsia="Calibri" w:hAnsi="Calibri"/>
                <w:sz w:val="20"/>
                <w:szCs w:val="20"/>
              </w:rPr>
              <w:t xml:space="preserve">PROVEN</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Evidence</w:t>
            </w:r>
          </w:p>
        </w:tc>
        <w:tc>
          <w:tcPr>
            <w:tcW w:type="dxa" w:w="6750"/>
            <w:shd w:fill="F2F2F2" w:val="clear"/>
            <w:tcMar>
              <w:top w:type="dxa" w:w="70"/>
              <w:left w:type="dxa" w:w="100"/>
              <w:bottom w:type="dxa" w:w="70"/>
              <w:right w:type="dxa" w:w="100"/>
            </w:tcMar>
          </w:tcPr>
          <w:p>
            <w:r>
              <w:rPr>
                <w:rFonts w:ascii="Calibri" w:cs="Calibri" w:eastAsia="Calibri" w:hAnsi="Calibri"/>
                <w:sz w:val="20"/>
                <w:szCs w:val="20"/>
              </w:rPr>
              <w:t xml:space="preserve">formal/results/axi_compliance_report.txt</w:t>
            </w:r>
          </w:p>
        </w:tc>
      </w:tr>
    </w:tbl>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E7F4E4" w:val="clear"/>
            <w:tcMar>
              <w:top w:type="dxa" w:w="120"/>
              <w:left w:type="dxa" w:w="150"/>
              <w:bottom w:type="dxa" w:w="120"/>
              <w:right w:type="dxa" w:w="150"/>
            </w:tcMar>
          </w:tcPr>
          <w:p>
            <w:pPr>
              <w:spacing w:after="80"/>
            </w:pPr>
            <w:r>
              <w:rPr>
                <w:rFonts w:ascii="Calibri" w:cs="Calibri" w:eastAsia="Calibri" w:hAnsi="Calibri"/>
                <w:b/>
                <w:bCs/>
                <w:sz w:val="22"/>
                <w:szCs w:val="22"/>
              </w:rPr>
              <w:t xml:space="preserve">CORRECTION vs v1.0's stated A2 property</w:t>
            </w:r>
          </w:p>
          <w:p>
            <w:r>
              <w:rPr>
                <w:rFonts w:ascii="Calibri" w:cs="Calibri" w:eastAsia="Calibri" w:hAnsi="Calibri"/>
                <w:sz w:val="22"/>
                <w:szCs w:val="22"/>
              </w:rPr>
              <w:t xml:space="preserve">v1.0 (and the earlier UVM plan PDF) stated that A2 required awvalid and wvalid to assert on the SAME cycle. That was never a real AXI-Lite requirement — AXI-Lite's write-address and write-data channels are independent. sva/axi_lite_sva.sv's current header explicitly notes this correction: the property now checks wvalid/wdata stability the same way A1 checks awvalid/awaddr stability (once wvalid rises, it and wdata must stay stable until wready), rather than requiring simultaneity. Any test plan language describing A2 as a "simultaneous assertion requirement" is describing the old, incorrect version.</w:t>
            </w:r>
          </w:p>
        </w:tc>
      </w:tr>
    </w:tbl>
    <w:p>
      <w:pPr>
        <w:pStyle w:val="Heading2"/>
        <w:spacing w:after="150" w:before="300"/>
      </w:pPr>
      <w:r>
        <w:t xml:space="preserve">D.3 Proof 3 — 2×2 Functional Correctness</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50"/>
      </w:tblGrid>
      <w:tr>
        <w:trPr>
          <w:tblHeader/>
        </w:trPr>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67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File / bound to</w:t>
            </w:r>
          </w:p>
        </w:tc>
        <w:tc>
          <w:tcPr>
            <w:tcW w:type="dxa" w:w="6750"/>
            <w:shd w:fill="FFFFFF" w:val="clear"/>
            <w:tcMar>
              <w:top w:type="dxa" w:w="70"/>
              <w:left w:type="dxa" w:w="100"/>
              <w:bottom w:type="dxa" w:w="70"/>
              <w:right w:type="dxa" w:w="100"/>
            </w:tcMar>
          </w:tcPr>
          <w:p>
            <w:r>
              <w:rPr>
                <w:rFonts w:ascii="Calibri" w:cs="Calibri" w:eastAsia="Calibri" w:hAnsi="Calibri"/>
                <w:sz w:val="20"/>
                <w:szCs w:val="20"/>
              </w:rPr>
              <w:t xml:space="preserve">formal/mmu_formal.sv → mmu_top.sv (DIM_REG = 2)</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TCL</w:t>
            </w:r>
          </w:p>
        </w:tc>
        <w:tc>
          <w:tcPr>
            <w:tcW w:type="dxa" w:w="6750"/>
            <w:shd w:fill="F2F2F2" w:val="clear"/>
            <w:tcMar>
              <w:top w:type="dxa" w:w="70"/>
              <w:left w:type="dxa" w:w="100"/>
              <w:bottom w:type="dxa" w:w="70"/>
              <w:right w:type="dxa" w:w="100"/>
            </w:tcMar>
          </w:tcPr>
          <w:p>
            <w:r>
              <w:rPr>
                <w:rFonts w:ascii="Calibri" w:cs="Calibri" w:eastAsia="Calibri" w:hAnsi="Calibri"/>
                <w:sz w:val="20"/>
                <w:szCs w:val="20"/>
              </w:rPr>
              <w:t xml:space="preserve">formal/twobytwo_correct.tcl</w:t>
            </w:r>
          </w:p>
        </w:tc>
      </w:tr>
      <w:tr>
        <w:tc>
          <w:tcPr>
            <w:tcW w:type="dxa" w:w="2600"/>
            <w:shd w:fill="FFFFFF" w:val="clear"/>
            <w:tcMar>
              <w:top w:type="dxa" w:w="70"/>
              <w:left w:type="dxa" w:w="100"/>
              <w:bottom w:type="dxa" w:w="70"/>
              <w:right w:type="dxa" w:w="100"/>
            </w:tcMar>
          </w:tcPr>
          <w:p>
            <w:r>
              <w:rPr>
                <w:rFonts w:ascii="Calibri" w:cs="Calibri" w:eastAsia="Calibri" w:hAnsi="Calibri"/>
                <w:sz w:val="20"/>
                <w:szCs w:val="20"/>
              </w:rPr>
              <w:t xml:space="preserve">Result</w:t>
            </w:r>
          </w:p>
        </w:tc>
        <w:tc>
          <w:tcPr>
            <w:tcW w:type="dxa" w:w="6750"/>
            <w:shd w:fill="FFFFFF" w:val="clear"/>
            <w:tcMar>
              <w:top w:type="dxa" w:w="70"/>
              <w:left w:type="dxa" w:w="100"/>
              <w:bottom w:type="dxa" w:w="70"/>
              <w:right w:type="dxa" w:w="100"/>
            </w:tcMar>
          </w:tcPr>
          <w:p>
            <w:r>
              <w:rPr>
                <w:rFonts w:ascii="Calibri" w:cs="Calibri" w:eastAsia="Calibri" w:hAnsi="Calibri"/>
                <w:sz w:val="20"/>
                <w:szCs w:val="20"/>
              </w:rPr>
              <w:t xml:space="preserve">PROVEN (bounded — see results/PROOF3_TIMELINE.md and twobytwo_correct_FINALREPORT.txt)</w:t>
            </w:r>
          </w:p>
        </w:tc>
      </w:tr>
      <w:tr>
        <w:tc>
          <w:tcPr>
            <w:tcW w:type="dxa" w:w="2600"/>
            <w:shd w:fill="F2F2F2" w:val="clear"/>
            <w:tcMar>
              <w:top w:type="dxa" w:w="70"/>
              <w:left w:type="dxa" w:w="100"/>
              <w:bottom w:type="dxa" w:w="70"/>
              <w:right w:type="dxa" w:w="100"/>
            </w:tcMar>
          </w:tcPr>
          <w:p>
            <w:r>
              <w:rPr>
                <w:rFonts w:ascii="Calibri" w:cs="Calibri" w:eastAsia="Calibri" w:hAnsi="Calibri"/>
                <w:sz w:val="20"/>
                <w:szCs w:val="20"/>
              </w:rPr>
              <w:t xml:space="preserve">Evidence</w:t>
            </w:r>
          </w:p>
        </w:tc>
        <w:tc>
          <w:tcPr>
            <w:tcW w:type="dxa" w:w="6750"/>
            <w:shd w:fill="F2F2F2" w:val="clear"/>
            <w:tcMar>
              <w:top w:type="dxa" w:w="70"/>
              <w:left w:type="dxa" w:w="100"/>
              <w:bottom w:type="dxa" w:w="70"/>
              <w:right w:type="dxa" w:w="100"/>
            </w:tcMar>
          </w:tcPr>
          <w:p>
            <w:r>
              <w:rPr>
                <w:rFonts w:ascii="Calibri" w:cs="Calibri" w:eastAsia="Calibri" w:hAnsi="Calibri"/>
                <w:sz w:val="20"/>
                <w:szCs w:val="20"/>
              </w:rPr>
              <w:t xml:space="preserve">formal/results/CompletedProof3_Screenshot.jpg, twobytwo_correct_FINALREPORT.txt</w:t>
            </w:r>
          </w:p>
        </w:tc>
      </w:tr>
    </w:tbl>
    <w:p>
      <w:pPr>
        <w:spacing w:after="160"/>
      </w:pPr>
      <w:r>
        <w:rPr>
          <w:rFonts w:ascii="Calibri" w:cs="Calibri" w:eastAsia="Calibri" w:hAnsi="Calibri"/>
          <w:sz w:val="22"/>
          <w:szCs w:val="22"/>
        </w:rPr>
        <w:t xml:space="preserve">Two things worth carrying forward from mmu_formal.sv's own header comments, since they bear directly on open items elsewhere in this document:</w:t>
      </w:r>
    </w:p>
    <w:p>
      <w:pPr>
        <w:pStyle w:val="ListParagraph"/>
        <w:numPr>
          <w:ilvl w:val="0"/>
          <w:numId w:val="2"/>
        </w:numPr>
        <w:spacing w:after="100"/>
      </w:pPr>
      <w:r>
        <w:rPr>
          <w:rFonts w:ascii="Calibri" w:cs="Calibri" w:eastAsia="Calibri" w:hAnsi="Calibri"/>
          <w:b/>
          <w:bCs/>
          <w:sz w:val="22"/>
          <w:szCs w:val="22"/>
        </w:rPr>
        <w:t xml:space="preserve">State-space correction: </w:t>
      </w:r>
      <w:r>
        <w:rPr>
          <w:rFonts w:ascii="Calibri" w:cs="Calibri" w:eastAsia="Calibri" w:hAnsi="Calibri"/>
          <w:sz w:val="22"/>
          <w:szCs w:val="22"/>
        </w:rPr>
        <w:t xml:space="preserve">v1.0's prose describing the input space needs correcting to 2^64 (four int8 activations + four int8 weights = 64 free bits), not 2^32 as originally written.</w:t>
      </w:r>
    </w:p>
    <w:p>
      <w:pPr>
        <w:pStyle w:val="ListParagraph"/>
        <w:numPr>
          <w:ilvl w:val="0"/>
          <w:numId w:val="2"/>
        </w:numPr>
        <w:spacing w:after="100"/>
      </w:pPr>
      <w:r>
        <w:rPr>
          <w:rFonts w:ascii="Calibri" w:cs="Calibri" w:eastAsia="Calibri" w:hAnsi="Calibri"/>
          <w:b/>
          <w:bCs/>
          <w:sz w:val="22"/>
          <w:szCs w:val="22"/>
        </w:rPr>
        <w:t xml:space="preserve">Deliberately latency-agnostic: </w:t>
      </w:r>
      <w:r>
        <w:rPr>
          <w:rFonts w:ascii="Calibri" w:cs="Calibri" w:eastAsia="Calibri" w:hAnsi="Calibri"/>
          <w:sz w:val="22"/>
          <w:szCs w:val="22"/>
        </w:rPr>
        <w:t xml:space="preserve">this proof checks the VALUE of results on whichever cycle done asserts — it never asserts a specific cycle count. This means Proof 3's PROVEN status holds regardless of how the Part C latency OPEN ITEM is eventually resolved; it is not evidence for either side of that question, and should not be cited as such.</w:t>
      </w:r>
    </w:p>
    <w:p>
      <w:pPr>
        <w:pStyle w:val="Heading2"/>
        <w:spacing w:after="150" w:before="300"/>
      </w:pPr>
      <w:r>
        <w:t xml:space="preserve">D.4 C1 — zero_input_no_accumulate: Not Yet Started</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FF4CE" w:val="clear"/>
            <w:tcMar>
              <w:top w:type="dxa" w:w="120"/>
              <w:left w:type="dxa" w:w="150"/>
              <w:bottom w:type="dxa" w:w="120"/>
              <w:right w:type="dxa" w:w="150"/>
            </w:tcMar>
          </w:tcPr>
          <w:p>
            <w:pPr>
              <w:spacing w:after="80"/>
            </w:pPr>
            <w:r>
              <w:rPr>
                <w:rFonts w:ascii="Calibri" w:cs="Calibri" w:eastAsia="Calibri" w:hAnsi="Calibri"/>
                <w:b/>
                <w:bCs/>
                <w:sz w:val="22"/>
                <w:szCs w:val="22"/>
              </w:rPr>
              <w:t xml:space="preserve">OPEN ITEM</w:t>
            </w:r>
          </w:p>
          <w:p>
            <w:r>
              <w:rPr>
                <w:rFonts w:ascii="Calibri" w:cs="Calibri" w:eastAsia="Calibri" w:hAnsi="Calibri"/>
                <w:sz w:val="22"/>
                <w:szCs w:val="22"/>
              </w:rPr>
              <w:t xml:space="preserve">pe_sva.sv, the file that binds C1 (zero_input_no_accumulate) to every PE instance, does not exist in the repository yet. This affects: the Category 1 positive-mode exercise mapping for TC-005/TC-010/TC-014 (those tests still pass functionally via the scoreboard, but nothing SVA-level is watching the zero-activation accumulator invariant), and TC-035f (the force-injection test designed to prove C1 actually fires) — there is currently no assertion for it to fire.</w:t>
            </w:r>
          </w:p>
        </w:tc>
      </w:tr>
    </w:tbl>
    <w:p>
      <w:pPr>
        <w:pStyle w:val="Heading2"/>
        <w:spacing w:after="150" w:before="300"/>
      </w:pPr>
      <w:r>
        <w:t xml:space="preserve">D.5 What Distinguishes Formal From the SVA Simulation Assertions</w:t>
      </w:r>
    </w:p>
    <w:p>
      <w:pPr>
        <w:spacing w:after="160"/>
      </w:pPr>
      <w:r>
        <w:rPr>
          <w:rFonts w:ascii="Calibri" w:cs="Calibri" w:eastAsia="Calibri" w:hAnsi="Calibri"/>
          <w:sz w:val="22"/>
          <w:szCs w:val="22"/>
        </w:rPr>
        <w:t xml:space="preserve">Unchanged from v1.0: the SVA assertions in sva/ check properties on the specific inputs the UVM sequences generate. The JasperGold formal proofs make no assumptions about which inputs arrive — the tool exhaustively explores all reachable states and either proves a property holds universally or produces a counterexample. This is why formal is the right tool for overflow guarantees, protocol invariants, and functional correctness.</w:t>
      </w:r>
    </w:p>
    <w:p>
      <w:r>
        <w:br w:type="page"/>
      </w:r>
    </w:p>
    <w:p>
      <w:pPr>
        <w:pStyle w:val="Heading1"/>
        <w:spacing w:after="200" w:before="400"/>
      </w:pPr>
      <w:r>
        <w:t xml:space="preserve">Appendix — Revision Change Log</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500"/>
        <w:gridCol w:w="6900"/>
        <w:gridCol w:w="1950"/>
      </w:tblGrid>
      <w:tr>
        <w:trPr>
          <w:tblHeader/>
        </w:trPr>
        <w:tc>
          <w:tcPr>
            <w:tcW w:type="dxa" w:w="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69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Change</w:t>
            </w:r>
          </w:p>
        </w:tc>
        <w:tc>
          <w:tcPr>
            <w:tcW w:type="dxa" w:w="19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Section</w:t>
            </w:r>
          </w:p>
        </w:tc>
      </w:tr>
      <w:tr>
        <w:tc>
          <w:tcPr>
            <w:tcW w:type="dxa" w:w="500"/>
            <w:shd w:fill="FFFFFF" w:val="clear"/>
            <w:tcMar>
              <w:top w:type="dxa" w:w="70"/>
              <w:left w:type="dxa" w:w="100"/>
              <w:bottom w:type="dxa" w:w="70"/>
              <w:right w:type="dxa" w:w="100"/>
            </w:tcMar>
          </w:tcPr>
          <w:p>
            <w:r>
              <w:rPr>
                <w:rFonts w:ascii="Calibri" w:cs="Calibri" w:eastAsia="Calibri" w:hAnsi="Calibri"/>
                <w:sz w:val="20"/>
                <w:szCs w:val="20"/>
              </w:rPr>
              <w:t xml:space="preserve">1</w:t>
            </w:r>
          </w:p>
        </w:tc>
        <w:tc>
          <w:tcPr>
            <w:tcW w:type="dxa" w:w="6900"/>
            <w:shd w:fill="FFFFFF" w:val="clear"/>
            <w:tcMar>
              <w:top w:type="dxa" w:w="70"/>
              <w:left w:type="dxa" w:w="100"/>
              <w:bottom w:type="dxa" w:w="70"/>
              <w:right w:type="dxa" w:w="100"/>
            </w:tcMar>
          </w:tcPr>
          <w:p>
            <w:r>
              <w:rPr>
                <w:rFonts w:ascii="Calibri" w:cs="Calibri" w:eastAsia="Calibri" w:hAnsi="Calibri"/>
                <w:sz w:val="20"/>
                <w:szCs w:val="20"/>
              </w:rPr>
              <w:t xml:space="preserve">Architecture replaced: horizontal weight-stationary flow → DiP diagonal-input, permuted weight-stationary</w:t>
            </w:r>
          </w:p>
        </w:tc>
        <w:tc>
          <w:tcPr>
            <w:tcW w:type="dxa" w:w="1950"/>
            <w:shd w:fill="FFFFFF" w:val="clear"/>
            <w:tcMar>
              <w:top w:type="dxa" w:w="70"/>
              <w:left w:type="dxa" w:w="100"/>
              <w:bottom w:type="dxa" w:w="70"/>
              <w:right w:type="dxa" w:w="100"/>
            </w:tcMar>
          </w:tcPr>
          <w:p>
            <w:r>
              <w:rPr>
                <w:rFonts w:ascii="Calibri" w:cs="Calibri" w:eastAsia="Calibri" w:hAnsi="Calibri"/>
                <w:sz w:val="20"/>
                <w:szCs w:val="20"/>
              </w:rPr>
              <w:t xml:space="preserve">A.2</w:t>
            </w:r>
          </w:p>
        </w:tc>
      </w:tr>
      <w:tr>
        <w:tc>
          <w:tcPr>
            <w:tcW w:type="dxa" w:w="500"/>
            <w:shd w:fill="F2F2F2" w:val="clear"/>
            <w:tcMar>
              <w:top w:type="dxa" w:w="70"/>
              <w:left w:type="dxa" w:w="100"/>
              <w:bottom w:type="dxa" w:w="70"/>
              <w:right w:type="dxa" w:w="100"/>
            </w:tcMar>
          </w:tcPr>
          <w:p>
            <w:r>
              <w:rPr>
                <w:rFonts w:ascii="Calibri" w:cs="Calibri" w:eastAsia="Calibri" w:hAnsi="Calibri"/>
                <w:sz w:val="20"/>
                <w:szCs w:val="20"/>
              </w:rPr>
              <w:t xml:space="preserve">2</w:t>
            </w:r>
          </w:p>
        </w:tc>
        <w:tc>
          <w:tcPr>
            <w:tcW w:type="dxa" w:w="6900"/>
            <w:shd w:fill="F2F2F2" w:val="clear"/>
            <w:tcMar>
              <w:top w:type="dxa" w:w="70"/>
              <w:left w:type="dxa" w:w="100"/>
              <w:bottom w:type="dxa" w:w="70"/>
              <w:right w:type="dxa" w:w="100"/>
            </w:tcMar>
          </w:tcPr>
          <w:p>
            <w:r>
              <w:rPr>
                <w:rFonts w:ascii="Calibri" w:cs="Calibri" w:eastAsia="Calibri" w:hAnsi="Calibri"/>
                <w:sz w:val="20"/>
                <w:szCs w:val="20"/>
              </w:rPr>
              <w:t xml:space="preserve">skew_buffer.sv removed from instantiation; deskew_capture.sv added as its replacement (output-side capture, not input-side stagger)</w:t>
            </w:r>
          </w:p>
        </w:tc>
        <w:tc>
          <w:tcPr>
            <w:tcW w:type="dxa" w:w="1950"/>
            <w:shd w:fill="F2F2F2" w:val="clear"/>
            <w:tcMar>
              <w:top w:type="dxa" w:w="70"/>
              <w:left w:type="dxa" w:w="100"/>
              <w:bottom w:type="dxa" w:w="70"/>
              <w:right w:type="dxa" w:w="100"/>
            </w:tcMar>
          </w:tcPr>
          <w:p>
            <w:r>
              <w:rPr>
                <w:rFonts w:ascii="Calibri" w:cs="Calibri" w:eastAsia="Calibri" w:hAnsi="Calibri"/>
                <w:sz w:val="20"/>
                <w:szCs w:val="20"/>
              </w:rPr>
              <w:t xml:space="preserve">A.4</w:t>
            </w:r>
          </w:p>
        </w:tc>
      </w:tr>
      <w:tr>
        <w:tc>
          <w:tcPr>
            <w:tcW w:type="dxa" w:w="500"/>
            <w:shd w:fill="FFFFFF" w:val="clear"/>
            <w:tcMar>
              <w:top w:type="dxa" w:w="70"/>
              <w:left w:type="dxa" w:w="100"/>
              <w:bottom w:type="dxa" w:w="70"/>
              <w:right w:type="dxa" w:w="100"/>
            </w:tcMar>
          </w:tcPr>
          <w:p>
            <w:r>
              <w:rPr>
                <w:rFonts w:ascii="Calibri" w:cs="Calibri" w:eastAsia="Calibri" w:hAnsi="Calibri"/>
                <w:sz w:val="20"/>
                <w:szCs w:val="20"/>
              </w:rPr>
              <w:t xml:space="preserve">3</w:t>
            </w:r>
          </w:p>
        </w:tc>
        <w:tc>
          <w:tcPr>
            <w:tcW w:type="dxa" w:w="6900"/>
            <w:shd w:fill="FFFFFF" w:val="clear"/>
            <w:tcMar>
              <w:top w:type="dxa" w:w="70"/>
              <w:left w:type="dxa" w:w="100"/>
              <w:bottom w:type="dxa" w:w="70"/>
              <w:right w:type="dxa" w:w="100"/>
            </w:tcMar>
          </w:tcPr>
          <w:p>
            <w:r>
              <w:rPr>
                <w:rFonts w:ascii="Calibri" w:cs="Calibri" w:eastAsia="Calibri" w:hAnsi="Calibri"/>
                <w:sz w:val="20"/>
                <w:szCs w:val="20"/>
              </w:rPr>
              <w:t xml:space="preserve">systolic_array.sv port semantics restated for row-based (not per-element) activation feed</w:t>
            </w:r>
          </w:p>
        </w:tc>
        <w:tc>
          <w:tcPr>
            <w:tcW w:type="dxa" w:w="1950"/>
            <w:shd w:fill="FFFFFF" w:val="clear"/>
            <w:tcMar>
              <w:top w:type="dxa" w:w="70"/>
              <w:left w:type="dxa" w:w="100"/>
              <w:bottom w:type="dxa" w:w="70"/>
              <w:right w:type="dxa" w:w="100"/>
            </w:tcMar>
          </w:tcPr>
          <w:p>
            <w:r>
              <w:rPr>
                <w:rFonts w:ascii="Calibri" w:cs="Calibri" w:eastAsia="Calibri" w:hAnsi="Calibri"/>
                <w:sz w:val="20"/>
                <w:szCs w:val="20"/>
              </w:rPr>
              <w:t xml:space="preserve">A.9</w:t>
            </w:r>
          </w:p>
        </w:tc>
      </w:tr>
      <w:tr>
        <w:tc>
          <w:tcPr>
            <w:tcW w:type="dxa" w:w="500"/>
            <w:shd w:fill="F2F2F2" w:val="clear"/>
            <w:tcMar>
              <w:top w:type="dxa" w:w="70"/>
              <w:left w:type="dxa" w:w="100"/>
              <w:bottom w:type="dxa" w:w="70"/>
              <w:right w:type="dxa" w:w="100"/>
            </w:tcMar>
          </w:tcPr>
          <w:p>
            <w:r>
              <w:rPr>
                <w:rFonts w:ascii="Calibri" w:cs="Calibri" w:eastAsia="Calibri" w:hAnsi="Calibri"/>
                <w:sz w:val="20"/>
                <w:szCs w:val="20"/>
              </w:rPr>
              <w:t xml:space="preserve">4</w:t>
            </w:r>
          </w:p>
        </w:tc>
        <w:tc>
          <w:tcPr>
            <w:tcW w:type="dxa" w:w="6900"/>
            <w:shd w:fill="F2F2F2" w:val="clear"/>
            <w:tcMar>
              <w:top w:type="dxa" w:w="70"/>
              <w:left w:type="dxa" w:w="100"/>
              <w:bottom w:type="dxa" w:w="70"/>
              <w:right w:type="dxa" w:w="100"/>
            </w:tcMar>
          </w:tcPr>
          <w:p>
            <w:r>
              <w:rPr>
                <w:rFonts w:ascii="Calibri" w:cs="Calibri" w:eastAsia="Calibri" w:hAnsi="Calibri"/>
                <w:sz w:val="20"/>
                <w:szCs w:val="20"/>
              </w:rPr>
              <w:t xml:space="preserve">Overflow bound corrected: 128×127=16,256 worst-case product (was stated as 127×127=16,129)</w:t>
            </w:r>
          </w:p>
        </w:tc>
        <w:tc>
          <w:tcPr>
            <w:tcW w:type="dxa" w:w="1950"/>
            <w:shd w:fill="F2F2F2" w:val="clear"/>
            <w:tcMar>
              <w:top w:type="dxa" w:w="70"/>
              <w:left w:type="dxa" w:w="100"/>
              <w:bottom w:type="dxa" w:w="70"/>
              <w:right w:type="dxa" w:w="100"/>
            </w:tcMar>
          </w:tcPr>
          <w:p>
            <w:r>
              <w:rPr>
                <w:rFonts w:ascii="Calibri" w:cs="Calibri" w:eastAsia="Calibri" w:hAnsi="Calibri"/>
                <w:sz w:val="20"/>
                <w:szCs w:val="20"/>
              </w:rPr>
              <w:t xml:space="preserve">A.10</w:t>
            </w:r>
          </w:p>
        </w:tc>
      </w:tr>
      <w:tr>
        <w:tc>
          <w:tcPr>
            <w:tcW w:type="dxa" w:w="500"/>
            <w:shd w:fill="FFFFFF" w:val="clear"/>
            <w:tcMar>
              <w:top w:type="dxa" w:w="70"/>
              <w:left w:type="dxa" w:w="100"/>
              <w:bottom w:type="dxa" w:w="70"/>
              <w:right w:type="dxa" w:w="100"/>
            </w:tcMar>
          </w:tcPr>
          <w:p>
            <w:r>
              <w:rPr>
                <w:rFonts w:ascii="Calibri" w:cs="Calibri" w:eastAsia="Calibri" w:hAnsi="Calibri"/>
                <w:sz w:val="20"/>
                <w:szCs w:val="20"/>
              </w:rPr>
              <w:t xml:space="preserve">5</w:t>
            </w:r>
          </w:p>
        </w:tc>
        <w:tc>
          <w:tcPr>
            <w:tcW w:type="dxa" w:w="6900"/>
            <w:shd w:fill="FFFFFF" w:val="clear"/>
            <w:tcMar>
              <w:top w:type="dxa" w:w="70"/>
              <w:left w:type="dxa" w:w="100"/>
              <w:bottom w:type="dxa" w:w="70"/>
              <w:right w:type="dxa" w:w="100"/>
            </w:tcMar>
          </w:tcPr>
          <w:p>
            <w:r>
              <w:rPr>
                <w:rFonts w:ascii="Calibri" w:cs="Calibri" w:eastAsia="Calibri" w:hAnsi="Calibri"/>
                <w:sz w:val="20"/>
                <w:szCs w:val="20"/>
              </w:rPr>
              <w:t xml:space="preserve">Latency contract changed from LOCKED (2N) to OPEN ITEM (active_dim + N + 1 as measured; 2N-1 also referenced by one formal comment; 2N still hardcoded in mmu_perf_checker.sv)</w:t>
            </w:r>
          </w:p>
        </w:tc>
        <w:tc>
          <w:tcPr>
            <w:tcW w:type="dxa" w:w="1950"/>
            <w:shd w:fill="FFFFFF" w:val="clear"/>
            <w:tcMar>
              <w:top w:type="dxa" w:w="70"/>
              <w:left w:type="dxa" w:w="100"/>
              <w:bottom w:type="dxa" w:w="70"/>
              <w:right w:type="dxa" w:w="100"/>
            </w:tcMar>
          </w:tcPr>
          <w:p>
            <w:r>
              <w:rPr>
                <w:rFonts w:ascii="Calibri" w:cs="Calibri" w:eastAsia="Calibri" w:hAnsi="Calibri"/>
                <w:sz w:val="20"/>
                <w:szCs w:val="20"/>
              </w:rPr>
              <w:t xml:space="preserve">Part C (all)</w:t>
            </w:r>
          </w:p>
        </w:tc>
      </w:tr>
      <w:tr>
        <w:tc>
          <w:tcPr>
            <w:tcW w:type="dxa" w:w="500"/>
            <w:shd w:fill="F2F2F2" w:val="clear"/>
            <w:tcMar>
              <w:top w:type="dxa" w:w="70"/>
              <w:left w:type="dxa" w:w="100"/>
              <w:bottom w:type="dxa" w:w="70"/>
              <w:right w:type="dxa" w:w="100"/>
            </w:tcMar>
          </w:tcPr>
          <w:p>
            <w:r>
              <w:rPr>
                <w:rFonts w:ascii="Calibri" w:cs="Calibri" w:eastAsia="Calibri" w:hAnsi="Calibri"/>
                <w:sz w:val="20"/>
                <w:szCs w:val="20"/>
              </w:rPr>
              <w:t xml:space="preserve">6</w:t>
            </w:r>
          </w:p>
        </w:tc>
        <w:tc>
          <w:tcPr>
            <w:tcW w:type="dxa" w:w="6900"/>
            <w:shd w:fill="F2F2F2" w:val="clear"/>
            <w:tcMar>
              <w:top w:type="dxa" w:w="70"/>
              <w:left w:type="dxa" w:w="100"/>
              <w:bottom w:type="dxa" w:w="70"/>
              <w:right w:type="dxa" w:w="100"/>
            </w:tcMar>
          </w:tcPr>
          <w:p>
            <w:r>
              <w:rPr>
                <w:rFonts w:ascii="Calibri" w:cs="Calibri" w:eastAsia="Calibri" w:hAnsi="Calibri"/>
                <w:sz w:val="20"/>
                <w:szCs w:val="20"/>
              </w:rPr>
              <w:t xml:space="preserve">Scoreboard latency_checker removed 2026-07-26 pending contract resolution</w:t>
            </w:r>
          </w:p>
        </w:tc>
        <w:tc>
          <w:tcPr>
            <w:tcW w:type="dxa" w:w="1950"/>
            <w:shd w:fill="F2F2F2" w:val="clear"/>
            <w:tcMar>
              <w:top w:type="dxa" w:w="70"/>
              <w:left w:type="dxa" w:w="100"/>
              <w:bottom w:type="dxa" w:w="70"/>
              <w:right w:type="dxa" w:w="100"/>
            </w:tcMar>
          </w:tcPr>
          <w:p>
            <w:r>
              <w:rPr>
                <w:rFonts w:ascii="Calibri" w:cs="Calibri" w:eastAsia="Calibri" w:hAnsi="Calibri"/>
                <w:sz w:val="20"/>
                <w:szCs w:val="20"/>
              </w:rPr>
              <w:t xml:space="preserve">C.2, C.3</w:t>
            </w:r>
          </w:p>
        </w:tc>
      </w:tr>
      <w:tr>
        <w:tc>
          <w:tcPr>
            <w:tcW w:type="dxa" w:w="500"/>
            <w:shd w:fill="FFFFFF" w:val="clear"/>
            <w:tcMar>
              <w:top w:type="dxa" w:w="70"/>
              <w:left w:type="dxa" w:w="100"/>
              <w:bottom w:type="dxa" w:w="70"/>
              <w:right w:type="dxa" w:w="100"/>
            </w:tcMar>
          </w:tcPr>
          <w:p>
            <w:r>
              <w:rPr>
                <w:rFonts w:ascii="Calibri" w:cs="Calibri" w:eastAsia="Calibri" w:hAnsi="Calibri"/>
                <w:sz w:val="20"/>
                <w:szCs w:val="20"/>
              </w:rPr>
              <w:t xml:space="preserve">7</w:t>
            </w:r>
          </w:p>
        </w:tc>
        <w:tc>
          <w:tcPr>
            <w:tcW w:type="dxa" w:w="6900"/>
            <w:shd w:fill="FFFFFF" w:val="clear"/>
            <w:tcMar>
              <w:top w:type="dxa" w:w="70"/>
              <w:left w:type="dxa" w:w="100"/>
              <w:bottom w:type="dxa" w:w="70"/>
              <w:right w:type="dxa" w:w="100"/>
            </w:tcMar>
          </w:tcPr>
          <w:p>
            <w:r>
              <w:rPr>
                <w:rFonts w:ascii="Calibri" w:cs="Calibri" w:eastAsia="Calibri" w:hAnsi="Calibri"/>
                <w:sz w:val="20"/>
                <w:szCs w:val="20"/>
              </w:rPr>
              <w:t xml:space="preserve">A2 (axi_wvalid_with_awvalid) property corrected: no longer requires simultaneous awvalid/wvalid</w:t>
            </w:r>
          </w:p>
        </w:tc>
        <w:tc>
          <w:tcPr>
            <w:tcW w:type="dxa" w:w="1950"/>
            <w:shd w:fill="FFFFFF" w:val="clear"/>
            <w:tcMar>
              <w:top w:type="dxa" w:w="70"/>
              <w:left w:type="dxa" w:w="100"/>
              <w:bottom w:type="dxa" w:w="70"/>
              <w:right w:type="dxa" w:w="100"/>
            </w:tcMar>
          </w:tcPr>
          <w:p>
            <w:r>
              <w:rPr>
                <w:rFonts w:ascii="Calibri" w:cs="Calibri" w:eastAsia="Calibri" w:hAnsi="Calibri"/>
                <w:sz w:val="20"/>
                <w:szCs w:val="20"/>
              </w:rPr>
              <w:t xml:space="preserve">D.2</w:t>
            </w:r>
          </w:p>
        </w:tc>
      </w:tr>
      <w:tr>
        <w:tc>
          <w:tcPr>
            <w:tcW w:type="dxa" w:w="500"/>
            <w:shd w:fill="F2F2F2" w:val="clear"/>
            <w:tcMar>
              <w:top w:type="dxa" w:w="70"/>
              <w:left w:type="dxa" w:w="100"/>
              <w:bottom w:type="dxa" w:w="70"/>
              <w:right w:type="dxa" w:w="100"/>
            </w:tcMar>
          </w:tcPr>
          <w:p>
            <w:r>
              <w:rPr>
                <w:rFonts w:ascii="Calibri" w:cs="Calibri" w:eastAsia="Calibri" w:hAnsi="Calibri"/>
                <w:sz w:val="20"/>
                <w:szCs w:val="20"/>
              </w:rPr>
              <w:t xml:space="preserve">8</w:t>
            </w:r>
          </w:p>
        </w:tc>
        <w:tc>
          <w:tcPr>
            <w:tcW w:type="dxa" w:w="6900"/>
            <w:shd w:fill="F2F2F2" w:val="clear"/>
            <w:tcMar>
              <w:top w:type="dxa" w:w="70"/>
              <w:left w:type="dxa" w:w="100"/>
              <w:bottom w:type="dxa" w:w="70"/>
              <w:right w:type="dxa" w:w="100"/>
            </w:tcMar>
          </w:tcPr>
          <w:p>
            <w:r>
              <w:rPr>
                <w:rFonts w:ascii="Calibri" w:cs="Calibri" w:eastAsia="Calibri" w:hAnsi="Calibri"/>
                <w:sz w:val="20"/>
                <w:szCs w:val="20"/>
              </w:rPr>
              <w:t xml:space="preserve">Proof 3 state-space language corrected: 2^64, not 2^32</w:t>
            </w:r>
          </w:p>
        </w:tc>
        <w:tc>
          <w:tcPr>
            <w:tcW w:type="dxa" w:w="1950"/>
            <w:shd w:fill="F2F2F2" w:val="clear"/>
            <w:tcMar>
              <w:top w:type="dxa" w:w="70"/>
              <w:left w:type="dxa" w:w="100"/>
              <w:bottom w:type="dxa" w:w="70"/>
              <w:right w:type="dxa" w:w="100"/>
            </w:tcMar>
          </w:tcPr>
          <w:p>
            <w:r>
              <w:rPr>
                <w:rFonts w:ascii="Calibri" w:cs="Calibri" w:eastAsia="Calibri" w:hAnsi="Calibri"/>
                <w:sz w:val="20"/>
                <w:szCs w:val="20"/>
              </w:rPr>
              <w:t xml:space="preserve">D.3</w:t>
            </w:r>
          </w:p>
        </w:tc>
      </w:tr>
      <w:tr>
        <w:tc>
          <w:tcPr>
            <w:tcW w:type="dxa" w:w="500"/>
            <w:shd w:fill="FFFFFF" w:val="clear"/>
            <w:tcMar>
              <w:top w:type="dxa" w:w="70"/>
              <w:left w:type="dxa" w:w="100"/>
              <w:bottom w:type="dxa" w:w="70"/>
              <w:right w:type="dxa" w:w="100"/>
            </w:tcMar>
          </w:tcPr>
          <w:p>
            <w:r>
              <w:rPr>
                <w:rFonts w:ascii="Calibri" w:cs="Calibri" w:eastAsia="Calibri" w:hAnsi="Calibri"/>
                <w:sz w:val="20"/>
                <w:szCs w:val="20"/>
              </w:rPr>
              <w:t xml:space="preserve">9</w:t>
            </w:r>
          </w:p>
        </w:tc>
        <w:tc>
          <w:tcPr>
            <w:tcW w:type="dxa" w:w="6900"/>
            <w:shd w:fill="FFFFFF" w:val="clear"/>
            <w:tcMar>
              <w:top w:type="dxa" w:w="70"/>
              <w:left w:type="dxa" w:w="100"/>
              <w:bottom w:type="dxa" w:w="70"/>
              <w:right w:type="dxa" w:w="100"/>
            </w:tcMar>
          </w:tcPr>
          <w:p>
            <w:r>
              <w:rPr>
                <w:rFonts w:ascii="Calibri" w:cs="Calibri" w:eastAsia="Calibri" w:hAnsi="Calibri"/>
                <w:sz w:val="20"/>
                <w:szCs w:val="20"/>
              </w:rPr>
              <w:t xml:space="preserve">C1 (zero_input_no_accumulate / pe_sva.sv) status downgraded from v1.0's implicit "complete" framing to NOT STARTED</w:t>
            </w:r>
          </w:p>
        </w:tc>
        <w:tc>
          <w:tcPr>
            <w:tcW w:type="dxa" w:w="1950"/>
            <w:shd w:fill="FFFFFF" w:val="clear"/>
            <w:tcMar>
              <w:top w:type="dxa" w:w="70"/>
              <w:left w:type="dxa" w:w="100"/>
              <w:bottom w:type="dxa" w:w="70"/>
              <w:right w:type="dxa" w:w="100"/>
            </w:tcMar>
          </w:tcPr>
          <w:p>
            <w:r>
              <w:rPr>
                <w:rFonts w:ascii="Calibri" w:cs="Calibri" w:eastAsia="Calibri" w:hAnsi="Calibri"/>
                <w:sz w:val="20"/>
                <w:szCs w:val="20"/>
              </w:rPr>
              <w:t xml:space="preserve">D.4</w:t>
            </w:r>
          </w:p>
        </w:tc>
      </w:tr>
      <w:tr>
        <w:tc>
          <w:tcPr>
            <w:tcW w:type="dxa" w:w="500"/>
            <w:shd w:fill="F2F2F2" w:val="clear"/>
            <w:tcMar>
              <w:top w:type="dxa" w:w="70"/>
              <w:left w:type="dxa" w:w="100"/>
              <w:bottom w:type="dxa" w:w="70"/>
              <w:right w:type="dxa" w:w="100"/>
            </w:tcMar>
          </w:tcPr>
          <w:p>
            <w:r>
              <w:rPr>
                <w:rFonts w:ascii="Calibri" w:cs="Calibri" w:eastAsia="Calibri" w:hAnsi="Calibri"/>
                <w:sz w:val="20"/>
                <w:szCs w:val="20"/>
              </w:rPr>
              <w:t xml:space="preserve">10</w:t>
            </w:r>
          </w:p>
        </w:tc>
        <w:tc>
          <w:tcPr>
            <w:tcW w:type="dxa" w:w="6900"/>
            <w:shd w:fill="F2F2F2" w:val="clear"/>
            <w:tcMar>
              <w:top w:type="dxa" w:w="70"/>
              <w:left w:type="dxa" w:w="100"/>
              <w:bottom w:type="dxa" w:w="70"/>
              <w:right w:type="dxa" w:w="100"/>
            </w:tcMar>
          </w:tcPr>
          <w:p>
            <w:r>
              <w:rPr>
                <w:rFonts w:ascii="Calibri" w:cs="Calibri" w:eastAsia="Calibri" w:hAnsi="Calibri"/>
                <w:sz w:val="20"/>
                <w:szCs w:val="20"/>
              </w:rPr>
              <w:t xml:space="preserve">UVM Category 3 and 4 test-class files flagged IN PROGRESS, not complete, per team status</w:t>
            </w:r>
          </w:p>
        </w:tc>
        <w:tc>
          <w:tcPr>
            <w:tcW w:type="dxa" w:w="1950"/>
            <w:shd w:fill="F2F2F2" w:val="clear"/>
            <w:tcMar>
              <w:top w:type="dxa" w:w="70"/>
              <w:left w:type="dxa" w:w="100"/>
              <w:bottom w:type="dxa" w:w="70"/>
              <w:right w:type="dxa" w:w="100"/>
            </w:tcMar>
          </w:tcPr>
          <w:p>
            <w:r>
              <w:rPr>
                <w:rFonts w:ascii="Calibri" w:cs="Calibri" w:eastAsia="Calibri" w:hAnsi="Calibri"/>
                <w:sz w:val="20"/>
                <w:szCs w:val="20"/>
              </w:rPr>
              <w:t xml:space="preserve">0.3</w:t>
            </w:r>
          </w:p>
        </w:tc>
      </w:tr>
      <w:tr>
        <w:tc>
          <w:tcPr>
            <w:tcW w:type="dxa" w:w="500"/>
            <w:shd w:fill="FFFFFF" w:val="clear"/>
            <w:tcMar>
              <w:top w:type="dxa" w:w="70"/>
              <w:left w:type="dxa" w:w="100"/>
              <w:bottom w:type="dxa" w:w="70"/>
              <w:right w:type="dxa" w:w="100"/>
            </w:tcMar>
          </w:tcPr>
          <w:p>
            <w:r>
              <w:rPr>
                <w:rFonts w:ascii="Calibri" w:cs="Calibri" w:eastAsia="Calibri" w:hAnsi="Calibri"/>
                <w:sz w:val="20"/>
                <w:szCs w:val="20"/>
              </w:rPr>
              <w:t xml:space="preserve">11</w:t>
            </w:r>
          </w:p>
        </w:tc>
        <w:tc>
          <w:tcPr>
            <w:tcW w:type="dxa" w:w="6900"/>
            <w:shd w:fill="FFFFFF" w:val="clear"/>
            <w:tcMar>
              <w:top w:type="dxa" w:w="70"/>
              <w:left w:type="dxa" w:w="100"/>
              <w:bottom w:type="dxa" w:w="70"/>
              <w:right w:type="dxa" w:w="100"/>
            </w:tcMar>
          </w:tcPr>
          <w:p>
            <w:r>
              <w:rPr>
                <w:rFonts w:ascii="Calibri" w:cs="Calibri" w:eastAsia="Calibri" w:hAnsi="Calibri"/>
                <w:sz w:val="20"/>
                <w:szCs w:val="20"/>
              </w:rPr>
              <w:t xml:space="preserve">D2 (back_to_back_throughput SVA) flagged NOT WRITTEN; TC-035g has no current target</w:t>
            </w:r>
          </w:p>
        </w:tc>
        <w:tc>
          <w:tcPr>
            <w:tcW w:type="dxa" w:w="1950"/>
            <w:shd w:fill="FFFFFF" w:val="clear"/>
            <w:tcMar>
              <w:top w:type="dxa" w:w="70"/>
              <w:left w:type="dxa" w:w="100"/>
              <w:bottom w:type="dxa" w:w="70"/>
              <w:right w:type="dxa" w:w="100"/>
            </w:tcMar>
          </w:tcPr>
          <w:p>
            <w:r>
              <w:rPr>
                <w:rFonts w:ascii="Calibri" w:cs="Calibri" w:eastAsia="Calibri" w:hAnsi="Calibri"/>
                <w:sz w:val="20"/>
                <w:szCs w:val="20"/>
              </w:rPr>
              <w:t xml:space="preserve">0.3</w:t>
            </w:r>
          </w:p>
        </w:tc>
      </w:tr>
    </w:tbl>
    <w:p>
      <w:pPr>
        <w:pStyle w:val="Heading2"/>
        <w:spacing w:after="150" w:before="300"/>
      </w:pPr>
      <w:r>
        <w:t xml:space="preserve">Glossary</w:t>
      </w:r>
    </w:p>
    <w:tbl>
      <w:tblPr>
        <w:tblW w:type="dxa" w:w="935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50"/>
      </w:tblGrid>
      <w:tr>
        <w:trPr>
          <w:tblHeader/>
        </w:trPr>
        <w:tc>
          <w:tcPr>
            <w:tcW w:type="dxa" w:w="2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dxa" w:w="695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Plain meaning</w:t>
            </w:r>
          </w:p>
        </w:tc>
      </w:tr>
      <w:tr>
        <w:tc>
          <w:tcPr>
            <w:tcW w:type="dxa" w:w="2400"/>
            <w:shd w:fill="FFFFFF" w:val="clear"/>
            <w:tcMar>
              <w:top w:type="dxa" w:w="70"/>
              <w:left w:type="dxa" w:w="100"/>
              <w:bottom w:type="dxa" w:w="70"/>
              <w:right w:type="dxa" w:w="100"/>
            </w:tcMar>
          </w:tcPr>
          <w:p>
            <w:r>
              <w:rPr>
                <w:rFonts w:ascii="Calibri" w:cs="Calibri" w:eastAsia="Calibri" w:hAnsi="Calibri"/>
                <w:sz w:val="20"/>
                <w:szCs w:val="20"/>
              </w:rPr>
              <w:t xml:space="preserve">Systolic array</w:t>
            </w:r>
          </w:p>
        </w:tc>
        <w:tc>
          <w:tcPr>
            <w:tcW w:type="dxa" w:w="6950"/>
            <w:shd w:fill="FFFFFF" w:val="clear"/>
            <w:tcMar>
              <w:top w:type="dxa" w:w="70"/>
              <w:left w:type="dxa" w:w="100"/>
              <w:bottom w:type="dxa" w:w="70"/>
              <w:right w:type="dxa" w:w="100"/>
            </w:tcMar>
          </w:tcPr>
          <w:p>
            <w:r>
              <w:rPr>
                <w:rFonts w:ascii="Calibri" w:cs="Calibri" w:eastAsia="Calibri" w:hAnsi="Calibri"/>
                <w:sz w:val="20"/>
                <w:szCs w:val="20"/>
              </w:rPr>
              <w:t xml:space="preserve">A grid of tiny multiply-add units that pass data to neighbors each cycle instead of using memory.</w:t>
            </w:r>
          </w:p>
        </w:tc>
      </w:tr>
      <w:tr>
        <w:tc>
          <w:tcPr>
            <w:tcW w:type="dxa" w:w="2400"/>
            <w:shd w:fill="F2F2F2" w:val="clear"/>
            <w:tcMar>
              <w:top w:type="dxa" w:w="70"/>
              <w:left w:type="dxa" w:w="100"/>
              <w:bottom w:type="dxa" w:w="70"/>
              <w:right w:type="dxa" w:w="100"/>
            </w:tcMar>
          </w:tcPr>
          <w:p>
            <w:r>
              <w:rPr>
                <w:rFonts w:ascii="Calibri" w:cs="Calibri" w:eastAsia="Calibri" w:hAnsi="Calibri"/>
                <w:sz w:val="20"/>
                <w:szCs w:val="20"/>
              </w:rPr>
              <w:t xml:space="preserve">PE (processing element)</w:t>
            </w:r>
          </w:p>
        </w:tc>
        <w:tc>
          <w:tcPr>
            <w:tcW w:type="dxa" w:w="6950"/>
            <w:shd w:fill="F2F2F2" w:val="clear"/>
            <w:tcMar>
              <w:top w:type="dxa" w:w="70"/>
              <w:left w:type="dxa" w:w="100"/>
              <w:bottom w:type="dxa" w:w="70"/>
              <w:right w:type="dxa" w:w="100"/>
            </w:tcMar>
          </w:tcPr>
          <w:p>
            <w:r>
              <w:rPr>
                <w:rFonts w:ascii="Calibri" w:cs="Calibri" w:eastAsia="Calibri" w:hAnsi="Calibri"/>
                <w:sz w:val="20"/>
                <w:szCs w:val="20"/>
              </w:rPr>
              <w:t xml:space="preserve">One cell in the grid. Does one multiply-add per cycle.</w:t>
            </w:r>
          </w:p>
        </w:tc>
      </w:tr>
      <w:tr>
        <w:tc>
          <w:tcPr>
            <w:tcW w:type="dxa" w:w="2400"/>
            <w:shd w:fill="FFFFFF" w:val="clear"/>
            <w:tcMar>
              <w:top w:type="dxa" w:w="70"/>
              <w:left w:type="dxa" w:w="100"/>
              <w:bottom w:type="dxa" w:w="70"/>
              <w:right w:type="dxa" w:w="100"/>
            </w:tcMar>
          </w:tcPr>
          <w:p>
            <w:r>
              <w:rPr>
                <w:rFonts w:ascii="Calibri" w:cs="Calibri" w:eastAsia="Calibri" w:hAnsi="Calibri"/>
                <w:sz w:val="20"/>
                <w:szCs w:val="20"/>
              </w:rPr>
              <w:t xml:space="preserve">Weight-stationary</w:t>
            </w:r>
          </w:p>
        </w:tc>
        <w:tc>
          <w:tcPr>
            <w:tcW w:type="dxa" w:w="6950"/>
            <w:shd w:fill="FFFFFF" w:val="clear"/>
            <w:tcMar>
              <w:top w:type="dxa" w:w="70"/>
              <w:left w:type="dxa" w:w="100"/>
              <w:bottom w:type="dxa" w:w="70"/>
              <w:right w:type="dxa" w:w="100"/>
            </w:tcMar>
          </w:tcPr>
          <w:p>
            <w:r>
              <w:rPr>
                <w:rFonts w:ascii="Calibri" w:cs="Calibri" w:eastAsia="Calibri" w:hAnsi="Calibri"/>
                <w:sz w:val="20"/>
                <w:szCs w:val="20"/>
              </w:rPr>
              <w:t xml:space="preserve">Weights are loaded once and held still; activations flow past them.</w:t>
            </w:r>
          </w:p>
        </w:tc>
      </w:tr>
      <w:tr>
        <w:tc>
          <w:tcPr>
            <w:tcW w:type="dxa" w:w="2400"/>
            <w:shd w:fill="F2F2F2" w:val="clear"/>
            <w:tcMar>
              <w:top w:type="dxa" w:w="70"/>
              <w:left w:type="dxa" w:w="100"/>
              <w:bottom w:type="dxa" w:w="70"/>
              <w:right w:type="dxa" w:w="100"/>
            </w:tcMar>
          </w:tcPr>
          <w:p>
            <w:r>
              <w:rPr>
                <w:rFonts w:ascii="Calibri" w:cs="Calibri" w:eastAsia="Calibri" w:hAnsi="Calibri"/>
                <w:sz w:val="20"/>
                <w:szCs w:val="20"/>
              </w:rPr>
              <w:t xml:space="preserve">DiP</w:t>
            </w:r>
          </w:p>
        </w:tc>
        <w:tc>
          <w:tcPr>
            <w:tcW w:type="dxa" w:w="6950"/>
            <w:shd w:fill="F2F2F2" w:val="clear"/>
            <w:tcMar>
              <w:top w:type="dxa" w:w="70"/>
              <w:left w:type="dxa" w:w="100"/>
              <w:bottom w:type="dxa" w:w="70"/>
              <w:right w:type="dxa" w:w="100"/>
            </w:tcMar>
          </w:tcPr>
          <w:p>
            <w:r>
              <w:rPr>
                <w:rFonts w:ascii="Calibri" w:cs="Calibri" w:eastAsia="Calibri" w:hAnsi="Calibri"/>
                <w:sz w:val="20"/>
                <w:szCs w:val="20"/>
              </w:rPr>
              <w:t xml:space="preserve">Diagonal-input, Permuted weight-stationary — the current dataflow. Row 0 is fed externally every cycle; data moves diagonally down-and-across; weights are permuted by (row+col) mod N before loading.</w:t>
            </w:r>
          </w:p>
        </w:tc>
      </w:tr>
      <w:tr>
        <w:tc>
          <w:tcPr>
            <w:tcW w:type="dxa" w:w="2400"/>
            <w:shd w:fill="FFFFFF" w:val="clear"/>
            <w:tcMar>
              <w:top w:type="dxa" w:w="70"/>
              <w:left w:type="dxa" w:w="100"/>
              <w:bottom w:type="dxa" w:w="70"/>
              <w:right w:type="dxa" w:w="100"/>
            </w:tcMar>
          </w:tcPr>
          <w:p>
            <w:r>
              <w:rPr>
                <w:rFonts w:ascii="Calibri" w:cs="Calibri" w:eastAsia="Calibri" w:hAnsi="Calibri"/>
                <w:sz w:val="20"/>
                <w:szCs w:val="20"/>
              </w:rPr>
              <w:t xml:space="preserve">MAC</w:t>
            </w:r>
          </w:p>
        </w:tc>
        <w:tc>
          <w:tcPr>
            <w:tcW w:type="dxa" w:w="6950"/>
            <w:shd w:fill="FFFFFF" w:val="clear"/>
            <w:tcMar>
              <w:top w:type="dxa" w:w="70"/>
              <w:left w:type="dxa" w:w="100"/>
              <w:bottom w:type="dxa" w:w="70"/>
              <w:right w:type="dxa" w:w="100"/>
            </w:tcMar>
          </w:tcPr>
          <w:p>
            <w:r>
              <w:rPr>
                <w:rFonts w:ascii="Calibri" w:cs="Calibri" w:eastAsia="Calibri" w:hAnsi="Calibri"/>
                <w:sz w:val="20"/>
                <w:szCs w:val="20"/>
              </w:rPr>
              <w:t xml:space="preserve">Multiply-Accumulate: total = total + (a × b). The one operation a PE does.</w:t>
            </w:r>
          </w:p>
        </w:tc>
      </w:tr>
      <w:tr>
        <w:tc>
          <w:tcPr>
            <w:tcW w:type="dxa" w:w="2400"/>
            <w:shd w:fill="F2F2F2" w:val="clear"/>
            <w:tcMar>
              <w:top w:type="dxa" w:w="70"/>
              <w:left w:type="dxa" w:w="100"/>
              <w:bottom w:type="dxa" w:w="70"/>
              <w:right w:type="dxa" w:w="100"/>
            </w:tcMar>
          </w:tcPr>
          <w:p>
            <w:r>
              <w:rPr>
                <w:rFonts w:ascii="Calibri" w:cs="Calibri" w:eastAsia="Calibri" w:hAnsi="Calibri"/>
                <w:sz w:val="20"/>
                <w:szCs w:val="20"/>
              </w:rPr>
              <w:t xml:space="preserve">int8 / int32</w:t>
            </w:r>
          </w:p>
        </w:tc>
        <w:tc>
          <w:tcPr>
            <w:tcW w:type="dxa" w:w="6950"/>
            <w:shd w:fill="F2F2F2" w:val="clear"/>
            <w:tcMar>
              <w:top w:type="dxa" w:w="70"/>
              <w:left w:type="dxa" w:w="100"/>
              <w:bottom w:type="dxa" w:w="70"/>
              <w:right w:type="dxa" w:w="100"/>
            </w:tcMar>
          </w:tcPr>
          <w:p>
            <w:r>
              <w:rPr>
                <w:rFonts w:ascii="Calibri" w:cs="Calibri" w:eastAsia="Calibri" w:hAnsi="Calibri"/>
                <w:sz w:val="20"/>
                <w:szCs w:val="20"/>
              </w:rPr>
              <w:t xml:space="preserve">8-bit / 32-bit signed integers. Inputs are int8; the running total is int32 to avoid overflow.</w:t>
            </w:r>
          </w:p>
        </w:tc>
      </w:tr>
      <w:tr>
        <w:tc>
          <w:tcPr>
            <w:tcW w:type="dxa" w:w="2400"/>
            <w:shd w:fill="FFFFFF" w:val="clear"/>
            <w:tcMar>
              <w:top w:type="dxa" w:w="70"/>
              <w:left w:type="dxa" w:w="100"/>
              <w:bottom w:type="dxa" w:w="70"/>
              <w:right w:type="dxa" w:w="100"/>
            </w:tcMar>
          </w:tcPr>
          <w:p>
            <w:r>
              <w:rPr>
                <w:rFonts w:ascii="Calibri" w:cs="Calibri" w:eastAsia="Calibri" w:hAnsi="Calibri"/>
                <w:sz w:val="20"/>
                <w:szCs w:val="20"/>
              </w:rPr>
              <w:t xml:space="preserve">AXI-Lite</w:t>
            </w:r>
          </w:p>
        </w:tc>
        <w:tc>
          <w:tcPr>
            <w:tcW w:type="dxa" w:w="6950"/>
            <w:shd w:fill="FFFFFF" w:val="clear"/>
            <w:tcMar>
              <w:top w:type="dxa" w:w="70"/>
              <w:left w:type="dxa" w:w="100"/>
              <w:bottom w:type="dxa" w:w="70"/>
              <w:right w:type="dxa" w:w="100"/>
            </w:tcMar>
          </w:tcPr>
          <w:p>
            <w:r>
              <w:rPr>
                <w:rFonts w:ascii="Calibri" w:cs="Calibri" w:eastAsia="Calibri" w:hAnsi="Calibri"/>
                <w:sz w:val="20"/>
                <w:szCs w:val="20"/>
              </w:rPr>
              <w:t xml:space="preserve">A simple industry-standard control bus used to read/write the three registers.</w:t>
            </w:r>
          </w:p>
        </w:tc>
      </w:tr>
      <w:tr>
        <w:tc>
          <w:tcPr>
            <w:tcW w:type="dxa" w:w="2400"/>
            <w:shd w:fill="F2F2F2" w:val="clear"/>
            <w:tcMar>
              <w:top w:type="dxa" w:w="70"/>
              <w:left w:type="dxa" w:w="100"/>
              <w:bottom w:type="dxa" w:w="70"/>
              <w:right w:type="dxa" w:w="100"/>
            </w:tcMar>
          </w:tcPr>
          <w:p>
            <w:r>
              <w:rPr>
                <w:rFonts w:ascii="Calibri" w:cs="Calibri" w:eastAsia="Calibri" w:hAnsi="Calibri"/>
                <w:sz w:val="20"/>
                <w:szCs w:val="20"/>
              </w:rPr>
              <w:t xml:space="preserve">RAL</w:t>
            </w:r>
          </w:p>
        </w:tc>
        <w:tc>
          <w:tcPr>
            <w:tcW w:type="dxa" w:w="6950"/>
            <w:shd w:fill="F2F2F2" w:val="clear"/>
            <w:tcMar>
              <w:top w:type="dxa" w:w="70"/>
              <w:left w:type="dxa" w:w="100"/>
              <w:bottom w:type="dxa" w:w="70"/>
              <w:right w:type="dxa" w:w="100"/>
            </w:tcMar>
          </w:tcPr>
          <w:p>
            <w:r>
              <w:rPr>
                <w:rFonts w:ascii="Calibri" w:cs="Calibri" w:eastAsia="Calibri" w:hAnsi="Calibri"/>
                <w:sz w:val="20"/>
                <w:szCs w:val="20"/>
              </w:rPr>
              <w:t xml:space="preserve">Register Abstraction Layer — lets tests use register names instead of raw bus wires.</w:t>
            </w:r>
          </w:p>
        </w:tc>
      </w:tr>
      <w:tr>
        <w:tc>
          <w:tcPr>
            <w:tcW w:type="dxa" w:w="2400"/>
            <w:shd w:fill="FFFFFF" w:val="clear"/>
            <w:tcMar>
              <w:top w:type="dxa" w:w="70"/>
              <w:left w:type="dxa" w:w="100"/>
              <w:bottom w:type="dxa" w:w="70"/>
              <w:right w:type="dxa" w:w="100"/>
            </w:tcMar>
          </w:tcPr>
          <w:p>
            <w:r>
              <w:rPr>
                <w:rFonts w:ascii="Calibri" w:cs="Calibri" w:eastAsia="Calibri" w:hAnsi="Calibri"/>
                <w:sz w:val="20"/>
                <w:szCs w:val="20"/>
              </w:rPr>
              <w:t xml:space="preserve">FSM</w:t>
            </w:r>
          </w:p>
        </w:tc>
        <w:tc>
          <w:tcPr>
            <w:tcW w:type="dxa" w:w="6950"/>
            <w:shd w:fill="FFFFFF" w:val="clear"/>
            <w:tcMar>
              <w:top w:type="dxa" w:w="70"/>
              <w:left w:type="dxa" w:w="100"/>
              <w:bottom w:type="dxa" w:w="70"/>
              <w:right w:type="dxa" w:w="100"/>
            </w:tcMar>
          </w:tcPr>
          <w:p>
            <w:r>
              <w:rPr>
                <w:rFonts w:ascii="Calibri" w:cs="Calibri" w:eastAsia="Calibri" w:hAnsi="Calibri"/>
                <w:sz w:val="20"/>
                <w:szCs w:val="20"/>
              </w:rPr>
              <w:t xml:space="preserve">Finite State Machine — the controller that steps through IDLE → … → DONE.</w:t>
            </w:r>
          </w:p>
        </w:tc>
      </w:tr>
      <w:tr>
        <w:tc>
          <w:tcPr>
            <w:tcW w:type="dxa" w:w="2400"/>
            <w:shd w:fill="F2F2F2" w:val="clear"/>
            <w:tcMar>
              <w:top w:type="dxa" w:w="70"/>
              <w:left w:type="dxa" w:w="100"/>
              <w:bottom w:type="dxa" w:w="70"/>
              <w:right w:type="dxa" w:w="100"/>
            </w:tcMar>
          </w:tcPr>
          <w:p>
            <w:r>
              <w:rPr>
                <w:rFonts w:ascii="Calibri" w:cs="Calibri" w:eastAsia="Calibri" w:hAnsi="Calibri"/>
                <w:sz w:val="20"/>
                <w:szCs w:val="20"/>
              </w:rPr>
              <w:t xml:space="preserve">pe_clear</w:t>
            </w:r>
          </w:p>
        </w:tc>
        <w:tc>
          <w:tcPr>
            <w:tcW w:type="dxa" w:w="6950"/>
            <w:shd w:fill="F2F2F2" w:val="clear"/>
            <w:tcMar>
              <w:top w:type="dxa" w:w="70"/>
              <w:left w:type="dxa" w:w="100"/>
              <w:bottom w:type="dxa" w:w="70"/>
              <w:right w:type="dxa" w:w="100"/>
            </w:tcMar>
          </w:tcPr>
          <w:p>
            <w:r>
              <w:rPr>
                <w:rFonts w:ascii="Calibri" w:cs="Calibri" w:eastAsia="Calibri" w:hAnsi="Calibri"/>
                <w:sz w:val="20"/>
                <w:szCs w:val="20"/>
              </w:rPr>
              <w:t xml:space="preserve">A signal that zeros every PE accumulator for exactly one cycle before a new run.</w:t>
            </w:r>
          </w:p>
        </w:tc>
      </w:tr>
      <w:tr>
        <w:tc>
          <w:tcPr>
            <w:tcW w:type="dxa" w:w="2400"/>
            <w:shd w:fill="FFFFFF" w:val="clear"/>
            <w:tcMar>
              <w:top w:type="dxa" w:w="70"/>
              <w:left w:type="dxa" w:w="100"/>
              <w:bottom w:type="dxa" w:w="70"/>
              <w:right w:type="dxa" w:w="100"/>
            </w:tcMar>
          </w:tcPr>
          <w:p>
            <w:r>
              <w:rPr>
                <w:rFonts w:ascii="Calibri" w:cs="Calibri" w:eastAsia="Calibri" w:hAnsi="Calibri"/>
                <w:sz w:val="20"/>
                <w:szCs w:val="20"/>
              </w:rPr>
              <w:t xml:space="preserve">Latency</w:t>
            </w:r>
          </w:p>
        </w:tc>
        <w:tc>
          <w:tcPr>
            <w:tcW w:type="dxa" w:w="6950"/>
            <w:shd w:fill="FFFFFF" w:val="clear"/>
            <w:tcMar>
              <w:top w:type="dxa" w:w="70"/>
              <w:left w:type="dxa" w:w="100"/>
              <w:bottom w:type="dxa" w:w="70"/>
              <w:right w:type="dxa" w:w="100"/>
            </w:tcMar>
          </w:tcPr>
          <w:p>
            <w:r>
              <w:rPr>
                <w:rFonts w:ascii="Calibri" w:cs="Calibri" w:eastAsia="Calibri" w:hAnsi="Calibri"/>
                <w:sz w:val="20"/>
                <w:szCs w:val="20"/>
              </w:rPr>
              <w:t xml:space="preserve">Cycles from activations starting to flow until the result is ready. OPEN ITEM — see Part C.</w:t>
            </w:r>
          </w:p>
        </w:tc>
      </w:tr>
      <w:tr>
        <w:tc>
          <w:tcPr>
            <w:tcW w:type="dxa" w:w="2400"/>
            <w:shd w:fill="F2F2F2" w:val="clear"/>
            <w:tcMar>
              <w:top w:type="dxa" w:w="70"/>
              <w:left w:type="dxa" w:w="100"/>
              <w:bottom w:type="dxa" w:w="70"/>
              <w:right w:type="dxa" w:w="100"/>
            </w:tcMar>
          </w:tcPr>
          <w:p>
            <w:r>
              <w:rPr>
                <w:rFonts w:ascii="Calibri" w:cs="Calibri" w:eastAsia="Calibri" w:hAnsi="Calibri"/>
                <w:sz w:val="20"/>
                <w:szCs w:val="20"/>
              </w:rPr>
              <w:t xml:space="preserve">deskew_capture</w:t>
            </w:r>
          </w:p>
        </w:tc>
        <w:tc>
          <w:tcPr>
            <w:tcW w:type="dxa" w:w="6950"/>
            <w:shd w:fill="F2F2F2" w:val="clear"/>
            <w:tcMar>
              <w:top w:type="dxa" w:w="70"/>
              <w:left w:type="dxa" w:w="100"/>
              <w:bottom w:type="dxa" w:w="70"/>
              <w:right w:type="dxa" w:w="100"/>
            </w:tcMar>
          </w:tcPr>
          <w:p>
            <w:r>
              <w:rPr>
                <w:rFonts w:ascii="Calibri" w:cs="Calibri" w:eastAsia="Calibri" w:hAnsi="Calibri"/>
                <w:sz w:val="20"/>
                <w:szCs w:val="20"/>
              </w:rPr>
              <w:t xml:space="preserve">New module that snapshots the array's raw bottom accumulator row into a finished result matrix at the correct per-row cycle.</w:t>
            </w:r>
          </w:p>
        </w:tc>
      </w:tr>
      <w:tr>
        <w:tc>
          <w:tcPr>
            <w:tcW w:type="dxa" w:w="2400"/>
            <w:shd w:fill="FFFFFF" w:val="clear"/>
            <w:tcMar>
              <w:top w:type="dxa" w:w="70"/>
              <w:left w:type="dxa" w:w="100"/>
              <w:bottom w:type="dxa" w:w="70"/>
              <w:right w:type="dxa" w:w="100"/>
            </w:tcMar>
          </w:tcPr>
          <w:p>
            <w:r>
              <w:rPr>
                <w:rFonts w:ascii="Calibri" w:cs="Calibri" w:eastAsia="Calibri" w:hAnsi="Calibri"/>
                <w:sz w:val="20"/>
                <w:szCs w:val="20"/>
              </w:rPr>
              <w:t xml:space="preserve">SVA</w:t>
            </w:r>
          </w:p>
        </w:tc>
        <w:tc>
          <w:tcPr>
            <w:tcW w:type="dxa" w:w="6950"/>
            <w:shd w:fill="FFFFFF" w:val="clear"/>
            <w:tcMar>
              <w:top w:type="dxa" w:w="70"/>
              <w:left w:type="dxa" w:w="100"/>
              <w:bottom w:type="dxa" w:w="70"/>
              <w:right w:type="dxa" w:w="100"/>
            </w:tcMar>
          </w:tcPr>
          <w:p>
            <w:r>
              <w:rPr>
                <w:rFonts w:ascii="Calibri" w:cs="Calibri" w:eastAsia="Calibri" w:hAnsi="Calibri"/>
                <w:sz w:val="20"/>
                <w:szCs w:val="20"/>
              </w:rPr>
              <w:t xml:space="preserve">SystemVerilog Assertions — rules checked automatically every cycle during simulation.</w:t>
            </w:r>
          </w:p>
        </w:tc>
      </w:tr>
      <w:tr>
        <w:tc>
          <w:tcPr>
            <w:tcW w:type="dxa" w:w="2400"/>
            <w:shd w:fill="F2F2F2" w:val="clear"/>
            <w:tcMar>
              <w:top w:type="dxa" w:w="70"/>
              <w:left w:type="dxa" w:w="100"/>
              <w:bottom w:type="dxa" w:w="70"/>
              <w:right w:type="dxa" w:w="100"/>
            </w:tcMar>
          </w:tcPr>
          <w:p>
            <w:r>
              <w:rPr>
                <w:rFonts w:ascii="Calibri" w:cs="Calibri" w:eastAsia="Calibri" w:hAnsi="Calibri"/>
                <w:sz w:val="20"/>
                <w:szCs w:val="20"/>
              </w:rPr>
              <w:t xml:space="preserve">DUT</w:t>
            </w:r>
          </w:p>
        </w:tc>
        <w:tc>
          <w:tcPr>
            <w:tcW w:type="dxa" w:w="6950"/>
            <w:shd w:fill="F2F2F2" w:val="clear"/>
            <w:tcMar>
              <w:top w:type="dxa" w:w="70"/>
              <w:left w:type="dxa" w:w="100"/>
              <w:bottom w:type="dxa" w:w="70"/>
              <w:right w:type="dxa" w:w="100"/>
            </w:tcMar>
          </w:tcPr>
          <w:p>
            <w:r>
              <w:rPr>
                <w:rFonts w:ascii="Calibri" w:cs="Calibri" w:eastAsia="Calibri" w:hAnsi="Calibri"/>
                <w:sz w:val="20"/>
                <w:szCs w:val="20"/>
              </w:rPr>
              <w:t xml:space="preserve">Design Under Test — the thing being verified. Here, mmu_top.sv.</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sv-tpu-core Spec — REV 2 (As-Built)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44"/>
      <w:szCs w:val="44"/>
    </w:rPr>
  </w:style>
  <w:style w:type="paragraph" w:styleId="Heading1">
    <w:name w:val="Heading 1"/>
    <w:basedOn w:val="Normal"/>
    <w:next w:val="Normal"/>
    <w:qFormat/>
    <w:pPr>
      <w:pBdr>
        <w:bottom w:val="single" w:color="2F5496" w:sz="6"/>
      </w:pBd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2F5496"/>
      <w:sz w:val="26"/>
      <w:szCs w:val="26"/>
    </w:rPr>
  </w:style>
  <w:style w:type="paragraph" w:styleId="Heading3">
    <w:name w:val="Heading 3"/>
    <w:basedOn w:val="Normal"/>
    <w:next w:val="Normal"/>
    <w:qFormat/>
    <w:pPr>
      <w:spacing w:after="120" w:before="240"/>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2026-07-29T17:07:20.024Z</dcterms:created>
  <dcterms:modified xsi:type="dcterms:W3CDTF">2026-07-29T17:07:20.045Z</dcterms:modified>
</cp:coreProperties>
</file>

<file path=docProps/custom.xml><?xml version="1.0" encoding="utf-8"?>
<Properties xmlns="http://schemas.openxmlformats.org/officeDocument/2006/custom-properties" xmlns:vt="http://schemas.openxmlformats.org/officeDocument/2006/docPropsVTypes"/>
</file>