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53799" w14:textId="77777777" w:rsidR="008E218F" w:rsidRPr="008E218F" w:rsidRDefault="00000000" w:rsidP="008E218F">
      <w:pPr>
        <w:jc w:val="center"/>
        <w:rPr>
          <w:rFonts w:ascii="Times New Roman" w:hAnsi="Times New Roman" w:cs="Times New Roman"/>
        </w:rPr>
      </w:pPr>
      <w:r w:rsidRPr="008E218F">
        <w:rPr>
          <w:rFonts w:ascii="Times New Roman" w:hAnsi="Times New Roman" w:cs="Times New Roman"/>
          <w:b/>
          <w:color w:val="FC8019"/>
          <w:sz w:val="50"/>
        </w:rPr>
        <w:t>SWIGGY MENU MARKET ANALYSIS</w:t>
      </w:r>
    </w:p>
    <w:p w14:paraId="7D5DFFAC" w14:textId="77777777" w:rsidR="008E218F" w:rsidRPr="008E218F" w:rsidRDefault="008E218F" w:rsidP="008E218F">
      <w:pPr>
        <w:rPr>
          <w:rFonts w:ascii="Times New Roman" w:hAnsi="Times New Roman" w:cs="Times New Roman"/>
        </w:rPr>
      </w:pPr>
    </w:p>
    <w:p w14:paraId="3EA46695" w14:textId="6B92E4BC" w:rsidR="002C7018" w:rsidRPr="008E218F" w:rsidRDefault="00000000" w:rsidP="008E218F">
      <w:pPr>
        <w:rPr>
          <w:rFonts w:ascii="Times New Roman" w:hAnsi="Times New Roman" w:cs="Times New Roman"/>
          <w:b/>
          <w:bCs/>
          <w:sz w:val="28"/>
          <w:szCs w:val="28"/>
        </w:rPr>
      </w:pPr>
      <w:r w:rsidRPr="008E218F">
        <w:rPr>
          <w:rFonts w:ascii="Times New Roman" w:hAnsi="Times New Roman" w:cs="Times New Roman"/>
          <w:b/>
          <w:bCs/>
          <w:color w:val="262626"/>
          <w:sz w:val="28"/>
          <w:szCs w:val="28"/>
        </w:rPr>
        <w:t>1. Business Goal &amp; Dashboard Questions</w:t>
      </w:r>
    </w:p>
    <w:p w14:paraId="44003F57" w14:textId="77777777" w:rsidR="002C7018" w:rsidRPr="008E218F" w:rsidRDefault="00000000">
      <w:pPr>
        <w:rPr>
          <w:rFonts w:ascii="Times New Roman" w:hAnsi="Times New Roman" w:cs="Times New Roman"/>
        </w:rPr>
      </w:pPr>
      <w:r w:rsidRPr="008E218F">
        <w:rPr>
          <w:rFonts w:ascii="Times New Roman" w:hAnsi="Times New Roman" w:cs="Times New Roman"/>
        </w:rPr>
        <w:t>The goal was to turn a large Swiggy menu dataset into an interactive Power BI market-analysis solution for understanding menu assortment, pricing, food-category performance and observed rating engagement.</w:t>
      </w:r>
    </w:p>
    <w:p w14:paraId="588AC4F2"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What is the size of the menu market represented in the dataset?</w:t>
      </w:r>
    </w:p>
    <w:p w14:paraId="5EB257AC"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Which price bands contain the most menu items?</w:t>
      </w:r>
    </w:p>
    <w:p w14:paraId="7ADA4091"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Which food categories have stronger observed rating-count engagement?</w:t>
      </w:r>
    </w:p>
    <w:p w14:paraId="21EBE7C6"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Does price have a strong relationship with average rating?</w:t>
      </w:r>
    </w:p>
    <w:p w14:paraId="72275C63"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Does price have a consistent relationship with engagement/popularity?</w:t>
      </w:r>
    </w:p>
    <w:p w14:paraId="6B102A6A"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Which categories are High Value / Popular, Premium / Popular, Affordable / Low Engagement or Premium / Low Engagement?</w:t>
      </w:r>
    </w:p>
    <w:p w14:paraId="66380670"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How do results change by City, Price Band and Category Segment?</w:t>
      </w:r>
    </w:p>
    <w:p w14:paraId="0E5BE01D" w14:textId="77777777" w:rsidR="002C7018" w:rsidRPr="008E218F" w:rsidRDefault="00000000">
      <w:pPr>
        <w:rPr>
          <w:rFonts w:ascii="Times New Roman" w:hAnsi="Times New Roman" w:cs="Times New Roman"/>
        </w:rPr>
      </w:pPr>
      <w:r w:rsidRPr="008E218F">
        <w:rPr>
          <w:rFonts w:ascii="Times New Roman" w:hAnsi="Times New Roman" w:cs="Times New Roman"/>
        </w:rPr>
        <w:t>Important: the dataset is menu-level and does not contain transaction sales/order quantities. Average Rating Count is therefore used as an engagement proxy, not as actual sales.</w:t>
      </w:r>
    </w:p>
    <w:p w14:paraId="75B181D0"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2. Data Source &amp; Extraction</w:t>
      </w:r>
    </w:p>
    <w:p w14:paraId="35CDFB21" w14:textId="77777777" w:rsidR="002C7018" w:rsidRPr="008E218F" w:rsidRDefault="00000000">
      <w:pPr>
        <w:rPr>
          <w:rFonts w:ascii="Times New Roman" w:hAnsi="Times New Roman" w:cs="Times New Roman"/>
        </w:rPr>
      </w:pPr>
      <w:r w:rsidRPr="008E218F">
        <w:rPr>
          <w:rFonts w:ascii="Times New Roman" w:hAnsi="Times New Roman" w:cs="Times New Roman"/>
        </w:rPr>
        <w:t>The project uses the Swiggy menu dataset represented in Power BI as swiggy_all_menus_india. It contains menu-level food/category, price, rating, rating-count, restaurant and location information.</w:t>
      </w:r>
    </w:p>
    <w:tbl>
      <w:tblPr>
        <w:tblStyle w:val="TableGrid"/>
        <w:tblW w:w="0" w:type="auto"/>
        <w:jc w:val="center"/>
        <w:tblLook w:val="04A0" w:firstRow="1" w:lastRow="0" w:firstColumn="1" w:lastColumn="0" w:noHBand="0" w:noVBand="1"/>
      </w:tblPr>
      <w:tblGrid>
        <w:gridCol w:w="5040"/>
        <w:gridCol w:w="5040"/>
      </w:tblGrid>
      <w:tr w:rsidR="002C7018" w:rsidRPr="008E218F" w14:paraId="599DEC6A" w14:textId="77777777">
        <w:trPr>
          <w:jc w:val="center"/>
        </w:trPr>
        <w:tc>
          <w:tcPr>
            <w:tcW w:w="5040" w:type="dxa"/>
            <w:shd w:val="clear" w:color="auto" w:fill="FC8019"/>
          </w:tcPr>
          <w:p w14:paraId="3A27F07D"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Item</w:t>
            </w:r>
          </w:p>
        </w:tc>
        <w:tc>
          <w:tcPr>
            <w:tcW w:w="5040" w:type="dxa"/>
            <w:shd w:val="clear" w:color="auto" w:fill="FC8019"/>
          </w:tcPr>
          <w:p w14:paraId="2941BA89"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Project Detail</w:t>
            </w:r>
          </w:p>
        </w:tc>
      </w:tr>
      <w:tr w:rsidR="002C7018" w:rsidRPr="008E218F" w14:paraId="598ACA2E" w14:textId="77777777">
        <w:trPr>
          <w:jc w:val="center"/>
        </w:trPr>
        <w:tc>
          <w:tcPr>
            <w:tcW w:w="5040" w:type="dxa"/>
          </w:tcPr>
          <w:p w14:paraId="1A8385C3" w14:textId="77777777" w:rsidR="002C7018" w:rsidRPr="008E218F" w:rsidRDefault="00000000">
            <w:pPr>
              <w:rPr>
                <w:rFonts w:ascii="Times New Roman" w:hAnsi="Times New Roman" w:cs="Times New Roman"/>
              </w:rPr>
            </w:pPr>
            <w:r w:rsidRPr="008E218F">
              <w:rPr>
                <w:rFonts w:ascii="Times New Roman" w:hAnsi="Times New Roman" w:cs="Times New Roman"/>
                <w:sz w:val="18"/>
              </w:rPr>
              <w:t>Source</w:t>
            </w:r>
          </w:p>
        </w:tc>
        <w:tc>
          <w:tcPr>
            <w:tcW w:w="5040" w:type="dxa"/>
          </w:tcPr>
          <w:p w14:paraId="42AF48DB" w14:textId="77777777" w:rsidR="002C7018" w:rsidRPr="008E218F" w:rsidRDefault="00000000">
            <w:pPr>
              <w:rPr>
                <w:rFonts w:ascii="Times New Roman" w:hAnsi="Times New Roman" w:cs="Times New Roman"/>
              </w:rPr>
            </w:pPr>
            <w:r w:rsidRPr="008E218F">
              <w:rPr>
                <w:rFonts w:ascii="Times New Roman" w:hAnsi="Times New Roman" w:cs="Times New Roman"/>
                <w:sz w:val="18"/>
              </w:rPr>
              <w:t>Swiggy menu data for India</w:t>
            </w:r>
          </w:p>
        </w:tc>
      </w:tr>
      <w:tr w:rsidR="002C7018" w:rsidRPr="008E218F" w14:paraId="7A7283A6" w14:textId="77777777">
        <w:trPr>
          <w:jc w:val="center"/>
        </w:trPr>
        <w:tc>
          <w:tcPr>
            <w:tcW w:w="5040" w:type="dxa"/>
          </w:tcPr>
          <w:p w14:paraId="3C7B31A2" w14:textId="77777777" w:rsidR="002C7018" w:rsidRPr="008E218F" w:rsidRDefault="00000000">
            <w:pPr>
              <w:rPr>
                <w:rFonts w:ascii="Times New Roman" w:hAnsi="Times New Roman" w:cs="Times New Roman"/>
              </w:rPr>
            </w:pPr>
            <w:r w:rsidRPr="008E218F">
              <w:rPr>
                <w:rFonts w:ascii="Times New Roman" w:hAnsi="Times New Roman" w:cs="Times New Roman"/>
                <w:sz w:val="18"/>
              </w:rPr>
              <w:t>Power BI table</w:t>
            </w:r>
          </w:p>
        </w:tc>
        <w:tc>
          <w:tcPr>
            <w:tcW w:w="5040" w:type="dxa"/>
          </w:tcPr>
          <w:p w14:paraId="5D2BF568" w14:textId="77777777" w:rsidR="002C7018" w:rsidRPr="008E218F" w:rsidRDefault="00000000">
            <w:pPr>
              <w:rPr>
                <w:rFonts w:ascii="Times New Roman" w:hAnsi="Times New Roman" w:cs="Times New Roman"/>
              </w:rPr>
            </w:pPr>
            <w:r w:rsidRPr="008E218F">
              <w:rPr>
                <w:rFonts w:ascii="Times New Roman" w:hAnsi="Times New Roman" w:cs="Times New Roman"/>
                <w:sz w:val="18"/>
              </w:rPr>
              <w:t>swiggy_all_menus_india</w:t>
            </w:r>
          </w:p>
        </w:tc>
      </w:tr>
      <w:tr w:rsidR="002C7018" w:rsidRPr="008E218F" w14:paraId="2F2A3A36" w14:textId="77777777">
        <w:trPr>
          <w:jc w:val="center"/>
        </w:trPr>
        <w:tc>
          <w:tcPr>
            <w:tcW w:w="5040" w:type="dxa"/>
          </w:tcPr>
          <w:p w14:paraId="16317496" w14:textId="77777777" w:rsidR="002C7018" w:rsidRPr="008E218F" w:rsidRDefault="00000000">
            <w:pPr>
              <w:rPr>
                <w:rFonts w:ascii="Times New Roman" w:hAnsi="Times New Roman" w:cs="Times New Roman"/>
              </w:rPr>
            </w:pPr>
            <w:r w:rsidRPr="008E218F">
              <w:rPr>
                <w:rFonts w:ascii="Times New Roman" w:hAnsi="Times New Roman" w:cs="Times New Roman"/>
                <w:sz w:val="18"/>
              </w:rPr>
              <w:t>Data level</w:t>
            </w:r>
          </w:p>
        </w:tc>
        <w:tc>
          <w:tcPr>
            <w:tcW w:w="5040" w:type="dxa"/>
          </w:tcPr>
          <w:p w14:paraId="02526CF2"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Menu / food-item level</w:t>
            </w:r>
          </w:p>
        </w:tc>
      </w:tr>
      <w:tr w:rsidR="002C7018" w:rsidRPr="008E218F" w14:paraId="7525574D" w14:textId="77777777">
        <w:trPr>
          <w:jc w:val="center"/>
        </w:trPr>
        <w:tc>
          <w:tcPr>
            <w:tcW w:w="5040" w:type="dxa"/>
          </w:tcPr>
          <w:p w14:paraId="0207E93D" w14:textId="77777777" w:rsidR="002C7018" w:rsidRPr="008E218F" w:rsidRDefault="00000000">
            <w:pPr>
              <w:rPr>
                <w:rFonts w:ascii="Times New Roman" w:hAnsi="Times New Roman" w:cs="Times New Roman"/>
              </w:rPr>
            </w:pPr>
            <w:r w:rsidRPr="008E218F">
              <w:rPr>
                <w:rFonts w:ascii="Times New Roman" w:hAnsi="Times New Roman" w:cs="Times New Roman"/>
                <w:sz w:val="18"/>
              </w:rPr>
              <w:t>BI tool</w:t>
            </w:r>
          </w:p>
        </w:tc>
        <w:tc>
          <w:tcPr>
            <w:tcW w:w="5040" w:type="dxa"/>
          </w:tcPr>
          <w:p w14:paraId="048B7572" w14:textId="77777777" w:rsidR="002C7018" w:rsidRPr="008E218F" w:rsidRDefault="00000000">
            <w:pPr>
              <w:rPr>
                <w:rFonts w:ascii="Times New Roman" w:hAnsi="Times New Roman" w:cs="Times New Roman"/>
              </w:rPr>
            </w:pPr>
            <w:r w:rsidRPr="008E218F">
              <w:rPr>
                <w:rFonts w:ascii="Times New Roman" w:hAnsi="Times New Roman" w:cs="Times New Roman"/>
                <w:sz w:val="18"/>
              </w:rPr>
              <w:t>Microsoft Power BI</w:t>
            </w:r>
          </w:p>
        </w:tc>
      </w:tr>
      <w:tr w:rsidR="002C7018" w:rsidRPr="008E218F" w14:paraId="5796BC56" w14:textId="77777777">
        <w:trPr>
          <w:jc w:val="center"/>
        </w:trPr>
        <w:tc>
          <w:tcPr>
            <w:tcW w:w="5040" w:type="dxa"/>
          </w:tcPr>
          <w:p w14:paraId="34932158" w14:textId="77777777" w:rsidR="002C7018" w:rsidRPr="008E218F" w:rsidRDefault="00000000">
            <w:pPr>
              <w:rPr>
                <w:rFonts w:ascii="Times New Roman" w:hAnsi="Times New Roman" w:cs="Times New Roman"/>
              </w:rPr>
            </w:pPr>
            <w:r w:rsidRPr="008E218F">
              <w:rPr>
                <w:rFonts w:ascii="Times New Roman" w:hAnsi="Times New Roman" w:cs="Times New Roman"/>
                <w:sz w:val="18"/>
              </w:rPr>
              <w:t>Main fields</w:t>
            </w:r>
          </w:p>
        </w:tc>
        <w:tc>
          <w:tcPr>
            <w:tcW w:w="5040" w:type="dxa"/>
          </w:tcPr>
          <w:p w14:paraId="0B730BC2" w14:textId="77777777" w:rsidR="002C7018" w:rsidRPr="008E218F" w:rsidRDefault="00000000">
            <w:pPr>
              <w:rPr>
                <w:rFonts w:ascii="Times New Roman" w:hAnsi="Times New Roman" w:cs="Times New Roman"/>
              </w:rPr>
            </w:pPr>
            <w:r w:rsidRPr="008E218F">
              <w:rPr>
                <w:rFonts w:ascii="Times New Roman" w:hAnsi="Times New Roman" w:cs="Times New Roman"/>
                <w:sz w:val="18"/>
              </w:rPr>
              <w:t>Food Category, Price (INR), Rating, Rating Count, City, Restaurant and dish/category fields</w:t>
            </w:r>
          </w:p>
        </w:tc>
      </w:tr>
      <w:tr w:rsidR="002C7018" w:rsidRPr="008E218F" w14:paraId="1FD1AD0D" w14:textId="77777777">
        <w:trPr>
          <w:jc w:val="center"/>
        </w:trPr>
        <w:tc>
          <w:tcPr>
            <w:tcW w:w="5040" w:type="dxa"/>
          </w:tcPr>
          <w:p w14:paraId="4CC4052F" w14:textId="77777777" w:rsidR="002C7018" w:rsidRPr="008E218F" w:rsidRDefault="00000000">
            <w:pPr>
              <w:rPr>
                <w:rFonts w:ascii="Times New Roman" w:hAnsi="Times New Roman" w:cs="Times New Roman"/>
              </w:rPr>
            </w:pPr>
            <w:r w:rsidRPr="008E218F">
              <w:rPr>
                <w:rFonts w:ascii="Times New Roman" w:hAnsi="Times New Roman" w:cs="Times New Roman"/>
                <w:sz w:val="18"/>
              </w:rPr>
              <w:t>Import</w:t>
            </w:r>
          </w:p>
        </w:tc>
        <w:tc>
          <w:tcPr>
            <w:tcW w:w="5040" w:type="dxa"/>
          </w:tcPr>
          <w:p w14:paraId="1707C307" w14:textId="77777777" w:rsidR="002C7018" w:rsidRPr="008E218F" w:rsidRDefault="00000000">
            <w:pPr>
              <w:rPr>
                <w:rFonts w:ascii="Times New Roman" w:hAnsi="Times New Roman" w:cs="Times New Roman"/>
              </w:rPr>
            </w:pPr>
            <w:r w:rsidRPr="008E218F">
              <w:rPr>
                <w:rFonts w:ascii="Times New Roman" w:hAnsi="Times New Roman" w:cs="Times New Roman"/>
                <w:sz w:val="18"/>
              </w:rPr>
              <w:t>Loaded into Power BI and prepared using Power Query / Power BI data model</w:t>
            </w:r>
          </w:p>
        </w:tc>
      </w:tr>
    </w:tbl>
    <w:p w14:paraId="49E88677" w14:textId="77777777" w:rsidR="002C7018" w:rsidRPr="008E218F" w:rsidRDefault="00000000">
      <w:pPr>
        <w:rPr>
          <w:rFonts w:ascii="Times New Roman" w:hAnsi="Times New Roman" w:cs="Times New Roman"/>
        </w:rPr>
      </w:pPr>
      <w:r w:rsidRPr="008E218F">
        <w:rPr>
          <w:rFonts w:ascii="Times New Roman" w:hAnsi="Times New Roman" w:cs="Times New Roman"/>
        </w:rPr>
        <w:t>The exact original source format was not documented in the project material, so this report does not falsely claim Excel, SQL or API extraction.</w:t>
      </w:r>
    </w:p>
    <w:p w14:paraId="787B6CA7"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3. Data Cleaning &amp; Transformation (ETL)</w:t>
      </w:r>
    </w:p>
    <w:p w14:paraId="32043250" w14:textId="77777777" w:rsidR="002C7018" w:rsidRPr="008E218F" w:rsidRDefault="00000000">
      <w:pPr>
        <w:rPr>
          <w:rFonts w:ascii="Times New Roman" w:hAnsi="Times New Roman" w:cs="Times New Roman"/>
        </w:rPr>
      </w:pPr>
      <w:r w:rsidRPr="008E218F">
        <w:rPr>
          <w:rFonts w:ascii="Times New Roman" w:hAnsi="Times New Roman" w:cs="Times New Roman"/>
        </w:rPr>
        <w:t>The ETL stage prepared the raw menu data for reliable aggregation and comparison.</w:t>
      </w:r>
    </w:p>
    <w:p w14:paraId="660AF36A"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Reviewed categorical, text and numerical fields.</w:t>
      </w:r>
    </w:p>
    <w:p w14:paraId="4D2906DE"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Checked Price (INR), Rating and Rating Count for numerical analysis.</w:t>
      </w:r>
    </w:p>
    <w:p w14:paraId="39F958ED"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Reviewed inconsistent category labels, spelling/case variations and duplicate concepts.</w:t>
      </w:r>
    </w:p>
    <w:p w14:paraId="2DD5539E"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Standardized food categories to reduce fragmentation.</w:t>
      </w:r>
    </w:p>
    <w:p w14:paraId="6BF58DDE"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Created business-friendly Price Band groups.</w:t>
      </w:r>
    </w:p>
    <w:p w14:paraId="465063B3"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Created a four-group Category Segment using price and rating-count benchmarks.</w:t>
      </w:r>
    </w:p>
    <w:p w14:paraId="150DB328"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lastRenderedPageBreak/>
        <w:t>3.1 Food Category Standardization</w:t>
      </w:r>
    </w:p>
    <w:p w14:paraId="499EB2F0" w14:textId="77777777" w:rsidR="002C7018" w:rsidRPr="008E218F" w:rsidRDefault="00000000">
      <w:pPr>
        <w:rPr>
          <w:rFonts w:ascii="Times New Roman" w:hAnsi="Times New Roman" w:cs="Times New Roman"/>
        </w:rPr>
      </w:pPr>
      <w:r w:rsidRPr="008E218F">
        <w:rPr>
          <w:rFonts w:ascii="Times New Roman" w:hAnsi="Times New Roman" w:cs="Times New Roman"/>
        </w:rPr>
        <w:t>The raw data contained many granular labels and variations. Similar menu concepts were consolidated into standardized analytical categories such as Bakery, Beverages, Biryani, Breads, Breakfast, Burgers, Chinese / Asian, Combo / Meal, Desserts / Sweets, Indian, International, Momos, Non-Veg, Noodles, Pasta, Pizza, Rice, Rolls / Wraps, Salads, Sandwiches, Snacks / Sides, Soup, South Indian and Starters / Kebabs.</w:t>
      </w:r>
    </w:p>
    <w:p w14:paraId="68437DDF"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3.2 Price Band</w:t>
      </w:r>
    </w:p>
    <w:tbl>
      <w:tblPr>
        <w:tblStyle w:val="TableGrid"/>
        <w:tblW w:w="0" w:type="auto"/>
        <w:jc w:val="center"/>
        <w:tblLook w:val="04A0" w:firstRow="1" w:lastRow="0" w:firstColumn="1" w:lastColumn="0" w:noHBand="0" w:noVBand="1"/>
      </w:tblPr>
      <w:tblGrid>
        <w:gridCol w:w="5040"/>
        <w:gridCol w:w="5040"/>
      </w:tblGrid>
      <w:tr w:rsidR="002C7018" w:rsidRPr="008E218F" w14:paraId="4FB50271" w14:textId="77777777">
        <w:trPr>
          <w:jc w:val="center"/>
        </w:trPr>
        <w:tc>
          <w:tcPr>
            <w:tcW w:w="5040" w:type="dxa"/>
            <w:shd w:val="clear" w:color="auto" w:fill="FC8019"/>
          </w:tcPr>
          <w:p w14:paraId="0040C84E"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Price Band</w:t>
            </w:r>
          </w:p>
        </w:tc>
        <w:tc>
          <w:tcPr>
            <w:tcW w:w="5040" w:type="dxa"/>
            <w:shd w:val="clear" w:color="auto" w:fill="FC8019"/>
          </w:tcPr>
          <w:p w14:paraId="50510837"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Rule</w:t>
            </w:r>
          </w:p>
        </w:tc>
      </w:tr>
      <w:tr w:rsidR="002C7018" w:rsidRPr="008E218F" w14:paraId="26E6ACCF" w14:textId="77777777">
        <w:trPr>
          <w:jc w:val="center"/>
        </w:trPr>
        <w:tc>
          <w:tcPr>
            <w:tcW w:w="5040" w:type="dxa"/>
          </w:tcPr>
          <w:p w14:paraId="6E2B96D1" w14:textId="77777777" w:rsidR="002C7018" w:rsidRPr="008E218F" w:rsidRDefault="00000000">
            <w:pPr>
              <w:rPr>
                <w:rFonts w:ascii="Times New Roman" w:hAnsi="Times New Roman" w:cs="Times New Roman"/>
              </w:rPr>
            </w:pPr>
            <w:r w:rsidRPr="008E218F">
              <w:rPr>
                <w:rFonts w:ascii="Times New Roman" w:hAnsi="Times New Roman" w:cs="Times New Roman"/>
                <w:sz w:val="18"/>
              </w:rPr>
              <w:t>Low</w:t>
            </w:r>
          </w:p>
        </w:tc>
        <w:tc>
          <w:tcPr>
            <w:tcW w:w="5040" w:type="dxa"/>
          </w:tcPr>
          <w:p w14:paraId="1945D41A" w14:textId="77777777" w:rsidR="002C7018" w:rsidRPr="008E218F" w:rsidRDefault="00000000">
            <w:pPr>
              <w:rPr>
                <w:rFonts w:ascii="Times New Roman" w:hAnsi="Times New Roman" w:cs="Times New Roman"/>
              </w:rPr>
            </w:pPr>
            <w:r w:rsidRPr="008E218F">
              <w:rPr>
                <w:rFonts w:ascii="Times New Roman" w:hAnsi="Times New Roman" w:cs="Times New Roman"/>
                <w:sz w:val="18"/>
              </w:rPr>
              <w:t>≤ ₹100</w:t>
            </w:r>
          </w:p>
        </w:tc>
      </w:tr>
      <w:tr w:rsidR="002C7018" w:rsidRPr="008E218F" w14:paraId="64FD1745" w14:textId="77777777">
        <w:trPr>
          <w:jc w:val="center"/>
        </w:trPr>
        <w:tc>
          <w:tcPr>
            <w:tcW w:w="5040" w:type="dxa"/>
          </w:tcPr>
          <w:p w14:paraId="7A803FFC" w14:textId="77777777" w:rsidR="002C7018" w:rsidRPr="008E218F" w:rsidRDefault="00000000">
            <w:pPr>
              <w:rPr>
                <w:rFonts w:ascii="Times New Roman" w:hAnsi="Times New Roman" w:cs="Times New Roman"/>
              </w:rPr>
            </w:pPr>
            <w:r w:rsidRPr="008E218F">
              <w:rPr>
                <w:rFonts w:ascii="Times New Roman" w:hAnsi="Times New Roman" w:cs="Times New Roman"/>
                <w:sz w:val="18"/>
              </w:rPr>
              <w:t>Budget</w:t>
            </w:r>
          </w:p>
        </w:tc>
        <w:tc>
          <w:tcPr>
            <w:tcW w:w="5040" w:type="dxa"/>
          </w:tcPr>
          <w:p w14:paraId="2523AEFE" w14:textId="77777777" w:rsidR="002C7018" w:rsidRPr="008E218F" w:rsidRDefault="00000000">
            <w:pPr>
              <w:rPr>
                <w:rFonts w:ascii="Times New Roman" w:hAnsi="Times New Roman" w:cs="Times New Roman"/>
              </w:rPr>
            </w:pPr>
            <w:r w:rsidRPr="008E218F">
              <w:rPr>
                <w:rFonts w:ascii="Times New Roman" w:hAnsi="Times New Roman" w:cs="Times New Roman"/>
                <w:sz w:val="18"/>
              </w:rPr>
              <w:t>₹101–₹200</w:t>
            </w:r>
          </w:p>
        </w:tc>
      </w:tr>
      <w:tr w:rsidR="002C7018" w:rsidRPr="008E218F" w14:paraId="5EEF8C3D" w14:textId="77777777">
        <w:trPr>
          <w:jc w:val="center"/>
        </w:trPr>
        <w:tc>
          <w:tcPr>
            <w:tcW w:w="5040" w:type="dxa"/>
          </w:tcPr>
          <w:p w14:paraId="5C729977" w14:textId="77777777" w:rsidR="002C7018" w:rsidRPr="008E218F" w:rsidRDefault="00000000">
            <w:pPr>
              <w:rPr>
                <w:rFonts w:ascii="Times New Roman" w:hAnsi="Times New Roman" w:cs="Times New Roman"/>
              </w:rPr>
            </w:pPr>
            <w:r w:rsidRPr="008E218F">
              <w:rPr>
                <w:rFonts w:ascii="Times New Roman" w:hAnsi="Times New Roman" w:cs="Times New Roman"/>
                <w:sz w:val="18"/>
              </w:rPr>
              <w:t>Mid</w:t>
            </w:r>
          </w:p>
        </w:tc>
        <w:tc>
          <w:tcPr>
            <w:tcW w:w="5040" w:type="dxa"/>
          </w:tcPr>
          <w:p w14:paraId="33765D8C" w14:textId="77777777" w:rsidR="002C7018" w:rsidRPr="008E218F" w:rsidRDefault="00000000">
            <w:pPr>
              <w:rPr>
                <w:rFonts w:ascii="Times New Roman" w:hAnsi="Times New Roman" w:cs="Times New Roman"/>
              </w:rPr>
            </w:pPr>
            <w:r w:rsidRPr="008E218F">
              <w:rPr>
                <w:rFonts w:ascii="Times New Roman" w:hAnsi="Times New Roman" w:cs="Times New Roman"/>
                <w:sz w:val="18"/>
              </w:rPr>
              <w:t>₹201–₹300</w:t>
            </w:r>
          </w:p>
        </w:tc>
      </w:tr>
      <w:tr w:rsidR="002C7018" w:rsidRPr="008E218F" w14:paraId="422328DA" w14:textId="77777777">
        <w:trPr>
          <w:jc w:val="center"/>
        </w:trPr>
        <w:tc>
          <w:tcPr>
            <w:tcW w:w="5040" w:type="dxa"/>
          </w:tcPr>
          <w:p w14:paraId="26E3EBD5"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Premium</w:t>
            </w:r>
          </w:p>
        </w:tc>
        <w:tc>
          <w:tcPr>
            <w:tcW w:w="5040" w:type="dxa"/>
          </w:tcPr>
          <w:p w14:paraId="10DB24E5" w14:textId="77777777" w:rsidR="002C7018" w:rsidRPr="008E218F" w:rsidRDefault="00000000">
            <w:pPr>
              <w:rPr>
                <w:rFonts w:ascii="Times New Roman" w:hAnsi="Times New Roman" w:cs="Times New Roman"/>
              </w:rPr>
            </w:pPr>
            <w:r w:rsidRPr="008E218F">
              <w:rPr>
                <w:rFonts w:ascii="Times New Roman" w:hAnsi="Times New Roman" w:cs="Times New Roman"/>
                <w:sz w:val="18"/>
              </w:rPr>
              <w:t>₹301–₹500</w:t>
            </w:r>
          </w:p>
        </w:tc>
      </w:tr>
      <w:tr w:rsidR="002C7018" w:rsidRPr="008E218F" w14:paraId="2D76FABD" w14:textId="77777777">
        <w:trPr>
          <w:jc w:val="center"/>
        </w:trPr>
        <w:tc>
          <w:tcPr>
            <w:tcW w:w="5040" w:type="dxa"/>
          </w:tcPr>
          <w:p w14:paraId="59E30DDB" w14:textId="77777777" w:rsidR="002C7018" w:rsidRPr="008E218F" w:rsidRDefault="00000000">
            <w:pPr>
              <w:rPr>
                <w:rFonts w:ascii="Times New Roman" w:hAnsi="Times New Roman" w:cs="Times New Roman"/>
              </w:rPr>
            </w:pPr>
            <w:r w:rsidRPr="008E218F">
              <w:rPr>
                <w:rFonts w:ascii="Times New Roman" w:hAnsi="Times New Roman" w:cs="Times New Roman"/>
                <w:sz w:val="18"/>
              </w:rPr>
              <w:t>High (₹501+)</w:t>
            </w:r>
          </w:p>
        </w:tc>
        <w:tc>
          <w:tcPr>
            <w:tcW w:w="5040" w:type="dxa"/>
          </w:tcPr>
          <w:p w14:paraId="76978284" w14:textId="77777777" w:rsidR="002C7018" w:rsidRPr="008E218F" w:rsidRDefault="00000000">
            <w:pPr>
              <w:rPr>
                <w:rFonts w:ascii="Times New Roman" w:hAnsi="Times New Roman" w:cs="Times New Roman"/>
              </w:rPr>
            </w:pPr>
            <w:r w:rsidRPr="008E218F">
              <w:rPr>
                <w:rFonts w:ascii="Times New Roman" w:hAnsi="Times New Roman" w:cs="Times New Roman"/>
                <w:sz w:val="18"/>
              </w:rPr>
              <w:t xml:space="preserve"> &gt; ₹500</w:t>
            </w:r>
          </w:p>
        </w:tc>
      </w:tr>
    </w:tbl>
    <w:p w14:paraId="487DF702"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3.3 Category Segment</w:t>
      </w:r>
    </w:p>
    <w:p w14:paraId="2379D31B" w14:textId="77777777" w:rsidR="002C7018" w:rsidRPr="008E218F" w:rsidRDefault="00000000">
      <w:pPr>
        <w:rPr>
          <w:rFonts w:ascii="Times New Roman" w:hAnsi="Times New Roman" w:cs="Times New Roman"/>
        </w:rPr>
      </w:pPr>
      <w:r w:rsidRPr="008E218F">
        <w:rPr>
          <w:rFonts w:ascii="Times New Roman" w:hAnsi="Times New Roman" w:cs="Times New Roman"/>
        </w:rPr>
        <w:t>The project used ₹220 median price and 27.97 average rating count as analytical benchmarks.</w:t>
      </w:r>
    </w:p>
    <w:tbl>
      <w:tblPr>
        <w:tblStyle w:val="TableGrid"/>
        <w:tblW w:w="0" w:type="auto"/>
        <w:jc w:val="center"/>
        <w:tblLook w:val="04A0" w:firstRow="1" w:lastRow="0" w:firstColumn="1" w:lastColumn="0" w:noHBand="0" w:noVBand="1"/>
      </w:tblPr>
      <w:tblGrid>
        <w:gridCol w:w="5040"/>
        <w:gridCol w:w="5040"/>
      </w:tblGrid>
      <w:tr w:rsidR="002C7018" w:rsidRPr="008E218F" w14:paraId="79C2744C" w14:textId="77777777">
        <w:trPr>
          <w:jc w:val="center"/>
        </w:trPr>
        <w:tc>
          <w:tcPr>
            <w:tcW w:w="5040" w:type="dxa"/>
            <w:shd w:val="clear" w:color="auto" w:fill="FC8019"/>
          </w:tcPr>
          <w:p w14:paraId="13A4824F"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Segment</w:t>
            </w:r>
          </w:p>
        </w:tc>
        <w:tc>
          <w:tcPr>
            <w:tcW w:w="5040" w:type="dxa"/>
            <w:shd w:val="clear" w:color="auto" w:fill="FC8019"/>
          </w:tcPr>
          <w:p w14:paraId="2927DFD3"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Rule</w:t>
            </w:r>
          </w:p>
        </w:tc>
      </w:tr>
      <w:tr w:rsidR="002C7018" w:rsidRPr="008E218F" w14:paraId="1BB5C157" w14:textId="77777777">
        <w:trPr>
          <w:jc w:val="center"/>
        </w:trPr>
        <w:tc>
          <w:tcPr>
            <w:tcW w:w="5040" w:type="dxa"/>
          </w:tcPr>
          <w:p w14:paraId="33F46EDD" w14:textId="77777777" w:rsidR="002C7018" w:rsidRPr="008E218F" w:rsidRDefault="00000000">
            <w:pPr>
              <w:rPr>
                <w:rFonts w:ascii="Times New Roman" w:hAnsi="Times New Roman" w:cs="Times New Roman"/>
              </w:rPr>
            </w:pPr>
            <w:r w:rsidRPr="008E218F">
              <w:rPr>
                <w:rFonts w:ascii="Times New Roman" w:hAnsi="Times New Roman" w:cs="Times New Roman"/>
                <w:sz w:val="18"/>
              </w:rPr>
              <w:t>High Value / Popular</w:t>
            </w:r>
          </w:p>
        </w:tc>
        <w:tc>
          <w:tcPr>
            <w:tcW w:w="5040" w:type="dxa"/>
          </w:tcPr>
          <w:p w14:paraId="434DD373"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Median Price ≤ ₹220 and Avg Rating Count ≥ 27.97</w:t>
            </w:r>
          </w:p>
        </w:tc>
      </w:tr>
      <w:tr w:rsidR="002C7018" w:rsidRPr="008E218F" w14:paraId="0A171777" w14:textId="77777777">
        <w:trPr>
          <w:jc w:val="center"/>
        </w:trPr>
        <w:tc>
          <w:tcPr>
            <w:tcW w:w="5040" w:type="dxa"/>
          </w:tcPr>
          <w:p w14:paraId="26C6E2ED"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Premium / Popular</w:t>
            </w:r>
          </w:p>
        </w:tc>
        <w:tc>
          <w:tcPr>
            <w:tcW w:w="5040" w:type="dxa"/>
          </w:tcPr>
          <w:p w14:paraId="36FC5A0B"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Median Price &gt; ₹220 and Avg Rating Count ≥ 27.97</w:t>
            </w:r>
          </w:p>
        </w:tc>
      </w:tr>
      <w:tr w:rsidR="002C7018" w:rsidRPr="008E218F" w14:paraId="3A041D68" w14:textId="77777777">
        <w:trPr>
          <w:jc w:val="center"/>
        </w:trPr>
        <w:tc>
          <w:tcPr>
            <w:tcW w:w="5040" w:type="dxa"/>
          </w:tcPr>
          <w:p w14:paraId="32EBDDF0" w14:textId="77777777" w:rsidR="002C7018" w:rsidRPr="008E218F" w:rsidRDefault="00000000">
            <w:pPr>
              <w:rPr>
                <w:rFonts w:ascii="Times New Roman" w:hAnsi="Times New Roman" w:cs="Times New Roman"/>
              </w:rPr>
            </w:pPr>
            <w:r w:rsidRPr="008E218F">
              <w:rPr>
                <w:rFonts w:ascii="Times New Roman" w:hAnsi="Times New Roman" w:cs="Times New Roman"/>
                <w:sz w:val="18"/>
              </w:rPr>
              <w:t>Affordable / Low Engagement</w:t>
            </w:r>
          </w:p>
        </w:tc>
        <w:tc>
          <w:tcPr>
            <w:tcW w:w="5040" w:type="dxa"/>
          </w:tcPr>
          <w:p w14:paraId="1DAE1263"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Median Price ≤ ₹220 and Avg Rating Count &lt; 27.97</w:t>
            </w:r>
          </w:p>
        </w:tc>
      </w:tr>
      <w:tr w:rsidR="002C7018" w:rsidRPr="008E218F" w14:paraId="303A8FC7" w14:textId="77777777">
        <w:trPr>
          <w:jc w:val="center"/>
        </w:trPr>
        <w:tc>
          <w:tcPr>
            <w:tcW w:w="5040" w:type="dxa"/>
          </w:tcPr>
          <w:p w14:paraId="4AE8F686"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Premium / Low Engagement</w:t>
            </w:r>
          </w:p>
        </w:tc>
        <w:tc>
          <w:tcPr>
            <w:tcW w:w="5040" w:type="dxa"/>
          </w:tcPr>
          <w:p w14:paraId="6646410D"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Median Price &gt; ₹220 and Avg Rating Count &lt; 27.97</w:t>
            </w:r>
          </w:p>
        </w:tc>
      </w:tr>
    </w:tbl>
    <w:p w14:paraId="51AA8907"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4. Data Modeling</w:t>
      </w:r>
    </w:p>
    <w:p w14:paraId="1657B32D" w14:textId="77777777" w:rsidR="002C7018" w:rsidRPr="008E218F" w:rsidRDefault="00000000">
      <w:pPr>
        <w:rPr>
          <w:rFonts w:ascii="Times New Roman" w:hAnsi="Times New Roman" w:cs="Times New Roman"/>
        </w:rPr>
      </w:pPr>
      <w:r w:rsidRPr="008E218F">
        <w:rPr>
          <w:rFonts w:ascii="Times New Roman" w:hAnsi="Times New Roman" w:cs="Times New Roman"/>
        </w:rPr>
        <w:t>The current dashboard is primarily built around the menu-level swiggy_all_menus_india table, with a separate Analysis measure table/area used to organize DAX measures. Derived fields such as Food Category, Price Band and Category Segment support grouping and filtering.</w:t>
      </w:r>
    </w:p>
    <w:tbl>
      <w:tblPr>
        <w:tblStyle w:val="TableGrid"/>
        <w:tblW w:w="0" w:type="auto"/>
        <w:jc w:val="center"/>
        <w:tblLook w:val="04A0" w:firstRow="1" w:lastRow="0" w:firstColumn="1" w:lastColumn="0" w:noHBand="0" w:noVBand="1"/>
      </w:tblPr>
      <w:tblGrid>
        <w:gridCol w:w="5040"/>
        <w:gridCol w:w="5040"/>
      </w:tblGrid>
      <w:tr w:rsidR="002C7018" w:rsidRPr="008E218F" w14:paraId="748EB999" w14:textId="77777777">
        <w:trPr>
          <w:jc w:val="center"/>
        </w:trPr>
        <w:tc>
          <w:tcPr>
            <w:tcW w:w="5040" w:type="dxa"/>
            <w:shd w:val="clear" w:color="auto" w:fill="FC8019"/>
          </w:tcPr>
          <w:p w14:paraId="3D8192D3"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Component</w:t>
            </w:r>
          </w:p>
        </w:tc>
        <w:tc>
          <w:tcPr>
            <w:tcW w:w="5040" w:type="dxa"/>
            <w:shd w:val="clear" w:color="auto" w:fill="FC8019"/>
          </w:tcPr>
          <w:p w14:paraId="2EEA7B73"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Role</w:t>
            </w:r>
          </w:p>
        </w:tc>
      </w:tr>
      <w:tr w:rsidR="002C7018" w:rsidRPr="008E218F" w14:paraId="37FD54C0" w14:textId="77777777">
        <w:trPr>
          <w:jc w:val="center"/>
        </w:trPr>
        <w:tc>
          <w:tcPr>
            <w:tcW w:w="5040" w:type="dxa"/>
          </w:tcPr>
          <w:p w14:paraId="22732615" w14:textId="77777777" w:rsidR="002C7018" w:rsidRPr="008E218F" w:rsidRDefault="00000000">
            <w:pPr>
              <w:rPr>
                <w:rFonts w:ascii="Times New Roman" w:hAnsi="Times New Roman" w:cs="Times New Roman"/>
              </w:rPr>
            </w:pPr>
            <w:r w:rsidRPr="008E218F">
              <w:rPr>
                <w:rFonts w:ascii="Times New Roman" w:hAnsi="Times New Roman" w:cs="Times New Roman"/>
                <w:sz w:val="18"/>
              </w:rPr>
              <w:t>swiggy_all_menus_india</w:t>
            </w:r>
          </w:p>
        </w:tc>
        <w:tc>
          <w:tcPr>
            <w:tcW w:w="5040" w:type="dxa"/>
          </w:tcPr>
          <w:p w14:paraId="3688C514" w14:textId="77777777" w:rsidR="002C7018" w:rsidRPr="008E218F" w:rsidRDefault="00000000">
            <w:pPr>
              <w:rPr>
                <w:rFonts w:ascii="Times New Roman" w:hAnsi="Times New Roman" w:cs="Times New Roman"/>
              </w:rPr>
            </w:pPr>
            <w:r w:rsidRPr="008E218F">
              <w:rPr>
                <w:rFonts w:ascii="Times New Roman" w:hAnsi="Times New Roman" w:cs="Times New Roman"/>
                <w:sz w:val="18"/>
              </w:rPr>
              <w:t>Main menu-level analytical table</w:t>
            </w:r>
          </w:p>
        </w:tc>
      </w:tr>
      <w:tr w:rsidR="002C7018" w:rsidRPr="008E218F" w14:paraId="75511C56" w14:textId="77777777">
        <w:trPr>
          <w:jc w:val="center"/>
        </w:trPr>
        <w:tc>
          <w:tcPr>
            <w:tcW w:w="5040" w:type="dxa"/>
          </w:tcPr>
          <w:p w14:paraId="0CA92457" w14:textId="77777777" w:rsidR="002C7018" w:rsidRPr="008E218F" w:rsidRDefault="00000000">
            <w:pPr>
              <w:rPr>
                <w:rFonts w:ascii="Times New Roman" w:hAnsi="Times New Roman" w:cs="Times New Roman"/>
              </w:rPr>
            </w:pPr>
            <w:r w:rsidRPr="008E218F">
              <w:rPr>
                <w:rFonts w:ascii="Times New Roman" w:hAnsi="Times New Roman" w:cs="Times New Roman"/>
                <w:sz w:val="18"/>
              </w:rPr>
              <w:t>Analysis measure</w:t>
            </w:r>
          </w:p>
        </w:tc>
        <w:tc>
          <w:tcPr>
            <w:tcW w:w="5040" w:type="dxa"/>
          </w:tcPr>
          <w:p w14:paraId="4FE3E83C" w14:textId="77777777" w:rsidR="002C7018" w:rsidRPr="008E218F" w:rsidRDefault="00000000">
            <w:pPr>
              <w:rPr>
                <w:rFonts w:ascii="Times New Roman" w:hAnsi="Times New Roman" w:cs="Times New Roman"/>
              </w:rPr>
            </w:pPr>
            <w:r w:rsidRPr="008E218F">
              <w:rPr>
                <w:rFonts w:ascii="Times New Roman" w:hAnsi="Times New Roman" w:cs="Times New Roman"/>
                <w:sz w:val="18"/>
              </w:rPr>
              <w:t>Organizes reusable DAX measures</w:t>
            </w:r>
          </w:p>
        </w:tc>
      </w:tr>
      <w:tr w:rsidR="002C7018" w:rsidRPr="008E218F" w14:paraId="27BB289B" w14:textId="77777777">
        <w:trPr>
          <w:jc w:val="center"/>
        </w:trPr>
        <w:tc>
          <w:tcPr>
            <w:tcW w:w="5040" w:type="dxa"/>
          </w:tcPr>
          <w:p w14:paraId="43B90794" w14:textId="77777777" w:rsidR="002C7018" w:rsidRPr="008E218F" w:rsidRDefault="00000000">
            <w:pPr>
              <w:rPr>
                <w:rFonts w:ascii="Times New Roman" w:hAnsi="Times New Roman" w:cs="Times New Roman"/>
              </w:rPr>
            </w:pPr>
            <w:r w:rsidRPr="008E218F">
              <w:rPr>
                <w:rFonts w:ascii="Times New Roman" w:hAnsi="Times New Roman" w:cs="Times New Roman"/>
                <w:sz w:val="18"/>
              </w:rPr>
              <w:t>Derived fields</w:t>
            </w:r>
          </w:p>
        </w:tc>
        <w:tc>
          <w:tcPr>
            <w:tcW w:w="5040" w:type="dxa"/>
          </w:tcPr>
          <w:p w14:paraId="2C6487D1" w14:textId="77777777" w:rsidR="002C7018" w:rsidRPr="008E218F" w:rsidRDefault="00000000">
            <w:pPr>
              <w:rPr>
                <w:rFonts w:ascii="Times New Roman" w:hAnsi="Times New Roman" w:cs="Times New Roman"/>
              </w:rPr>
            </w:pPr>
            <w:r w:rsidRPr="008E218F">
              <w:rPr>
                <w:rFonts w:ascii="Times New Roman" w:hAnsi="Times New Roman" w:cs="Times New Roman"/>
                <w:sz w:val="18"/>
              </w:rPr>
              <w:t>Category, Price Band and Category Segment</w:t>
            </w:r>
          </w:p>
        </w:tc>
      </w:tr>
    </w:tbl>
    <w:p w14:paraId="52118751" w14:textId="77777777" w:rsidR="002C7018" w:rsidRPr="008E218F" w:rsidRDefault="00000000">
      <w:pPr>
        <w:rPr>
          <w:rFonts w:ascii="Times New Roman" w:hAnsi="Times New Roman" w:cs="Times New Roman"/>
        </w:rPr>
      </w:pPr>
      <w:r w:rsidRPr="008E218F">
        <w:rPr>
          <w:rFonts w:ascii="Times New Roman" w:hAnsi="Times New Roman" w:cs="Times New Roman"/>
        </w:rPr>
        <w:t>The available project material does not show separate City, Restaurant or Category dimension tables with defined relationships. Therefore, the current implementation should not be described as a full star schema.</w:t>
      </w:r>
    </w:p>
    <w:p w14:paraId="0581136F"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4.1 Recommended Star Schema for Production</w:t>
      </w:r>
    </w:p>
    <w:p w14:paraId="43D3371B" w14:textId="77777777" w:rsidR="002C7018" w:rsidRPr="008E218F" w:rsidRDefault="00000000">
      <w:pPr>
        <w:rPr>
          <w:rFonts w:ascii="Times New Roman" w:hAnsi="Times New Roman" w:cs="Times New Roman"/>
        </w:rPr>
      </w:pPr>
      <w:r w:rsidRPr="008E218F">
        <w:rPr>
          <w:rFonts w:ascii="Times New Roman" w:hAnsi="Times New Roman" w:cs="Times New Roman"/>
        </w:rPr>
        <w:t>A production version could use Fact_Menu at the center with Dim_Restaurant, Dim_City, Dim_Food_Category and Dim_Price_Band as one-to-many dimensions. This is a recommended improvement, not a claim about the current model.</w:t>
      </w:r>
    </w:p>
    <w:p w14:paraId="18F5DFFA"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5. Key Metrics (KPIs) &amp; DAX</w:t>
      </w:r>
    </w:p>
    <w:p w14:paraId="2B9E3324" w14:textId="77777777" w:rsidR="002C7018" w:rsidRPr="008E218F" w:rsidRDefault="00000000">
      <w:pPr>
        <w:rPr>
          <w:rFonts w:ascii="Times New Roman" w:hAnsi="Times New Roman" w:cs="Times New Roman"/>
        </w:rPr>
      </w:pPr>
      <w:r w:rsidRPr="008E218F">
        <w:rPr>
          <w:rFonts w:ascii="Times New Roman" w:hAnsi="Times New Roman" w:cs="Times New Roman"/>
        </w:rPr>
        <w:t>Core measures used in the dashboard include:</w:t>
      </w:r>
    </w:p>
    <w:tbl>
      <w:tblPr>
        <w:tblStyle w:val="TableGrid"/>
        <w:tblW w:w="0" w:type="auto"/>
        <w:jc w:val="center"/>
        <w:tblLook w:val="04A0" w:firstRow="1" w:lastRow="0" w:firstColumn="1" w:lastColumn="0" w:noHBand="0" w:noVBand="1"/>
      </w:tblPr>
      <w:tblGrid>
        <w:gridCol w:w="3360"/>
        <w:gridCol w:w="3360"/>
        <w:gridCol w:w="3360"/>
      </w:tblGrid>
      <w:tr w:rsidR="002C7018" w:rsidRPr="008E218F" w14:paraId="55355C65" w14:textId="77777777">
        <w:trPr>
          <w:jc w:val="center"/>
        </w:trPr>
        <w:tc>
          <w:tcPr>
            <w:tcW w:w="3360" w:type="dxa"/>
            <w:shd w:val="clear" w:color="auto" w:fill="FC8019"/>
          </w:tcPr>
          <w:p w14:paraId="6F1CC431"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KPI</w:t>
            </w:r>
          </w:p>
        </w:tc>
        <w:tc>
          <w:tcPr>
            <w:tcW w:w="3360" w:type="dxa"/>
            <w:shd w:val="clear" w:color="auto" w:fill="FC8019"/>
          </w:tcPr>
          <w:p w14:paraId="3D9F7D05"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Purpose</w:t>
            </w:r>
          </w:p>
        </w:tc>
        <w:tc>
          <w:tcPr>
            <w:tcW w:w="3360" w:type="dxa"/>
            <w:shd w:val="clear" w:color="auto" w:fill="FC8019"/>
          </w:tcPr>
          <w:p w14:paraId="2A8BEDFA"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Representative DAX</w:t>
            </w:r>
          </w:p>
        </w:tc>
      </w:tr>
      <w:tr w:rsidR="002C7018" w:rsidRPr="008E218F" w14:paraId="7ADDA85B" w14:textId="77777777">
        <w:trPr>
          <w:jc w:val="center"/>
        </w:trPr>
        <w:tc>
          <w:tcPr>
            <w:tcW w:w="3360" w:type="dxa"/>
          </w:tcPr>
          <w:p w14:paraId="7B2680F4" w14:textId="77777777" w:rsidR="002C7018" w:rsidRPr="008E218F" w:rsidRDefault="00000000">
            <w:pPr>
              <w:rPr>
                <w:rFonts w:ascii="Times New Roman" w:hAnsi="Times New Roman" w:cs="Times New Roman"/>
              </w:rPr>
            </w:pPr>
            <w:r w:rsidRPr="008E218F">
              <w:rPr>
                <w:rFonts w:ascii="Times New Roman" w:hAnsi="Times New Roman" w:cs="Times New Roman"/>
                <w:sz w:val="18"/>
              </w:rPr>
              <w:t>Total Cities</w:t>
            </w:r>
          </w:p>
        </w:tc>
        <w:tc>
          <w:tcPr>
            <w:tcW w:w="3360" w:type="dxa"/>
          </w:tcPr>
          <w:p w14:paraId="0F2E10EC" w14:textId="77777777" w:rsidR="002C7018" w:rsidRPr="008E218F" w:rsidRDefault="00000000">
            <w:pPr>
              <w:rPr>
                <w:rFonts w:ascii="Times New Roman" w:hAnsi="Times New Roman" w:cs="Times New Roman"/>
              </w:rPr>
            </w:pPr>
            <w:r w:rsidRPr="008E218F">
              <w:rPr>
                <w:rFonts w:ascii="Times New Roman" w:hAnsi="Times New Roman" w:cs="Times New Roman"/>
                <w:sz w:val="18"/>
              </w:rPr>
              <w:t>Unique cities</w:t>
            </w:r>
          </w:p>
        </w:tc>
        <w:tc>
          <w:tcPr>
            <w:tcW w:w="3360" w:type="dxa"/>
          </w:tcPr>
          <w:p w14:paraId="754BE002" w14:textId="77777777" w:rsidR="002C7018" w:rsidRPr="008E218F" w:rsidRDefault="00000000">
            <w:pPr>
              <w:rPr>
                <w:rFonts w:ascii="Times New Roman" w:hAnsi="Times New Roman" w:cs="Times New Roman"/>
              </w:rPr>
            </w:pPr>
            <w:r w:rsidRPr="008E218F">
              <w:rPr>
                <w:rFonts w:ascii="Times New Roman" w:hAnsi="Times New Roman" w:cs="Times New Roman"/>
                <w:sz w:val="18"/>
              </w:rPr>
              <w:t>DISTINCTCOUNT([City])</w:t>
            </w:r>
          </w:p>
        </w:tc>
      </w:tr>
      <w:tr w:rsidR="002C7018" w:rsidRPr="008E218F" w14:paraId="652DF7CA" w14:textId="77777777">
        <w:trPr>
          <w:jc w:val="center"/>
        </w:trPr>
        <w:tc>
          <w:tcPr>
            <w:tcW w:w="3360" w:type="dxa"/>
          </w:tcPr>
          <w:p w14:paraId="2490A02C" w14:textId="77777777" w:rsidR="002C7018" w:rsidRPr="008E218F" w:rsidRDefault="00000000">
            <w:pPr>
              <w:rPr>
                <w:rFonts w:ascii="Times New Roman" w:hAnsi="Times New Roman" w:cs="Times New Roman"/>
              </w:rPr>
            </w:pPr>
            <w:r w:rsidRPr="008E218F">
              <w:rPr>
                <w:rFonts w:ascii="Times New Roman" w:hAnsi="Times New Roman" w:cs="Times New Roman"/>
                <w:sz w:val="18"/>
              </w:rPr>
              <w:t>Total Restaurants</w:t>
            </w:r>
          </w:p>
        </w:tc>
        <w:tc>
          <w:tcPr>
            <w:tcW w:w="3360" w:type="dxa"/>
          </w:tcPr>
          <w:p w14:paraId="5B5D8E3A" w14:textId="77777777" w:rsidR="002C7018" w:rsidRPr="008E218F" w:rsidRDefault="00000000">
            <w:pPr>
              <w:rPr>
                <w:rFonts w:ascii="Times New Roman" w:hAnsi="Times New Roman" w:cs="Times New Roman"/>
              </w:rPr>
            </w:pPr>
            <w:r w:rsidRPr="008E218F">
              <w:rPr>
                <w:rFonts w:ascii="Times New Roman" w:hAnsi="Times New Roman" w:cs="Times New Roman"/>
                <w:sz w:val="18"/>
              </w:rPr>
              <w:t>Unique restaurants</w:t>
            </w:r>
          </w:p>
        </w:tc>
        <w:tc>
          <w:tcPr>
            <w:tcW w:w="3360" w:type="dxa"/>
          </w:tcPr>
          <w:p w14:paraId="2F262388" w14:textId="77777777" w:rsidR="002C7018" w:rsidRPr="008E218F" w:rsidRDefault="00000000">
            <w:pPr>
              <w:rPr>
                <w:rFonts w:ascii="Times New Roman" w:hAnsi="Times New Roman" w:cs="Times New Roman"/>
              </w:rPr>
            </w:pPr>
            <w:r w:rsidRPr="008E218F">
              <w:rPr>
                <w:rFonts w:ascii="Times New Roman" w:hAnsi="Times New Roman" w:cs="Times New Roman"/>
                <w:sz w:val="18"/>
              </w:rPr>
              <w:t>DISTINCTCOUNT([Restaurant Name])</w:t>
            </w:r>
          </w:p>
        </w:tc>
      </w:tr>
      <w:tr w:rsidR="002C7018" w:rsidRPr="008E218F" w14:paraId="712CAE6F" w14:textId="77777777">
        <w:trPr>
          <w:jc w:val="center"/>
        </w:trPr>
        <w:tc>
          <w:tcPr>
            <w:tcW w:w="3360" w:type="dxa"/>
          </w:tcPr>
          <w:p w14:paraId="2F87E2FD" w14:textId="77777777" w:rsidR="002C7018" w:rsidRPr="008E218F" w:rsidRDefault="00000000">
            <w:pPr>
              <w:rPr>
                <w:rFonts w:ascii="Times New Roman" w:hAnsi="Times New Roman" w:cs="Times New Roman"/>
              </w:rPr>
            </w:pPr>
            <w:r w:rsidRPr="008E218F">
              <w:rPr>
                <w:rFonts w:ascii="Times New Roman" w:hAnsi="Times New Roman" w:cs="Times New Roman"/>
                <w:sz w:val="18"/>
              </w:rPr>
              <w:t>Average Rating</w:t>
            </w:r>
          </w:p>
        </w:tc>
        <w:tc>
          <w:tcPr>
            <w:tcW w:w="3360" w:type="dxa"/>
          </w:tcPr>
          <w:p w14:paraId="0B1BDF40"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Mean rating</w:t>
            </w:r>
          </w:p>
        </w:tc>
        <w:tc>
          <w:tcPr>
            <w:tcW w:w="3360" w:type="dxa"/>
          </w:tcPr>
          <w:p w14:paraId="47505DD6" w14:textId="77777777" w:rsidR="002C7018" w:rsidRPr="008E218F" w:rsidRDefault="00000000">
            <w:pPr>
              <w:rPr>
                <w:rFonts w:ascii="Times New Roman" w:hAnsi="Times New Roman" w:cs="Times New Roman"/>
              </w:rPr>
            </w:pPr>
            <w:r w:rsidRPr="008E218F">
              <w:rPr>
                <w:rFonts w:ascii="Times New Roman" w:hAnsi="Times New Roman" w:cs="Times New Roman"/>
                <w:sz w:val="18"/>
              </w:rPr>
              <w:t>AVERAGE([Rating])</w:t>
            </w:r>
          </w:p>
        </w:tc>
      </w:tr>
      <w:tr w:rsidR="002C7018" w:rsidRPr="008E218F" w14:paraId="3816B316" w14:textId="77777777">
        <w:trPr>
          <w:jc w:val="center"/>
        </w:trPr>
        <w:tc>
          <w:tcPr>
            <w:tcW w:w="3360" w:type="dxa"/>
          </w:tcPr>
          <w:p w14:paraId="5A2CD467" w14:textId="77777777" w:rsidR="002C7018" w:rsidRPr="008E218F" w:rsidRDefault="00000000">
            <w:pPr>
              <w:rPr>
                <w:rFonts w:ascii="Times New Roman" w:hAnsi="Times New Roman" w:cs="Times New Roman"/>
              </w:rPr>
            </w:pPr>
            <w:r w:rsidRPr="008E218F">
              <w:rPr>
                <w:rFonts w:ascii="Times New Roman" w:hAnsi="Times New Roman" w:cs="Times New Roman"/>
                <w:sz w:val="18"/>
              </w:rPr>
              <w:t>Average Price</w:t>
            </w:r>
          </w:p>
        </w:tc>
        <w:tc>
          <w:tcPr>
            <w:tcW w:w="3360" w:type="dxa"/>
          </w:tcPr>
          <w:p w14:paraId="04DD6BD5"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Mean menu price</w:t>
            </w:r>
          </w:p>
        </w:tc>
        <w:tc>
          <w:tcPr>
            <w:tcW w:w="3360" w:type="dxa"/>
          </w:tcPr>
          <w:p w14:paraId="3D7E79E2" w14:textId="77777777" w:rsidR="002C7018" w:rsidRPr="008E218F" w:rsidRDefault="00000000">
            <w:pPr>
              <w:rPr>
                <w:rFonts w:ascii="Times New Roman" w:hAnsi="Times New Roman" w:cs="Times New Roman"/>
              </w:rPr>
            </w:pPr>
            <w:r w:rsidRPr="008E218F">
              <w:rPr>
                <w:rFonts w:ascii="Times New Roman" w:hAnsi="Times New Roman" w:cs="Times New Roman"/>
                <w:sz w:val="18"/>
              </w:rPr>
              <w:t>AVERAGE([Price (INR)])</w:t>
            </w:r>
          </w:p>
        </w:tc>
      </w:tr>
      <w:tr w:rsidR="002C7018" w:rsidRPr="008E218F" w14:paraId="589172B5" w14:textId="77777777">
        <w:trPr>
          <w:jc w:val="center"/>
        </w:trPr>
        <w:tc>
          <w:tcPr>
            <w:tcW w:w="3360" w:type="dxa"/>
          </w:tcPr>
          <w:p w14:paraId="59E1209E" w14:textId="77777777" w:rsidR="002C7018" w:rsidRPr="008E218F" w:rsidRDefault="00000000">
            <w:pPr>
              <w:rPr>
                <w:rFonts w:ascii="Times New Roman" w:hAnsi="Times New Roman" w:cs="Times New Roman"/>
              </w:rPr>
            </w:pPr>
            <w:r w:rsidRPr="008E218F">
              <w:rPr>
                <w:rFonts w:ascii="Times New Roman" w:hAnsi="Times New Roman" w:cs="Times New Roman"/>
                <w:sz w:val="18"/>
              </w:rPr>
              <w:t>Total Menu Items</w:t>
            </w:r>
          </w:p>
        </w:tc>
        <w:tc>
          <w:tcPr>
            <w:tcW w:w="3360" w:type="dxa"/>
          </w:tcPr>
          <w:p w14:paraId="2CAD2E22"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Menu-record volume</w:t>
            </w:r>
          </w:p>
        </w:tc>
        <w:tc>
          <w:tcPr>
            <w:tcW w:w="3360" w:type="dxa"/>
          </w:tcPr>
          <w:p w14:paraId="0ACF94F0" w14:textId="77777777" w:rsidR="002C7018" w:rsidRPr="008E218F" w:rsidRDefault="00000000">
            <w:pPr>
              <w:rPr>
                <w:rFonts w:ascii="Times New Roman" w:hAnsi="Times New Roman" w:cs="Times New Roman"/>
              </w:rPr>
            </w:pPr>
            <w:r w:rsidRPr="008E218F">
              <w:rPr>
                <w:rFonts w:ascii="Times New Roman" w:hAnsi="Times New Roman" w:cs="Times New Roman"/>
                <w:sz w:val="18"/>
              </w:rPr>
              <w:t>COUNTROWS(swiggy_all_menus_india)</w:t>
            </w:r>
          </w:p>
        </w:tc>
      </w:tr>
      <w:tr w:rsidR="002C7018" w:rsidRPr="008E218F" w14:paraId="72C37B69" w14:textId="77777777">
        <w:trPr>
          <w:jc w:val="center"/>
        </w:trPr>
        <w:tc>
          <w:tcPr>
            <w:tcW w:w="3360" w:type="dxa"/>
          </w:tcPr>
          <w:p w14:paraId="5EEA7A72" w14:textId="77777777" w:rsidR="002C7018" w:rsidRPr="008E218F" w:rsidRDefault="00000000">
            <w:pPr>
              <w:rPr>
                <w:rFonts w:ascii="Times New Roman" w:hAnsi="Times New Roman" w:cs="Times New Roman"/>
              </w:rPr>
            </w:pPr>
            <w:r w:rsidRPr="008E218F">
              <w:rPr>
                <w:rFonts w:ascii="Times New Roman" w:hAnsi="Times New Roman" w:cs="Times New Roman"/>
                <w:sz w:val="18"/>
              </w:rPr>
              <w:t>Average Rating Count</w:t>
            </w:r>
          </w:p>
        </w:tc>
        <w:tc>
          <w:tcPr>
            <w:tcW w:w="3360" w:type="dxa"/>
          </w:tcPr>
          <w:p w14:paraId="64684872" w14:textId="77777777" w:rsidR="002C7018" w:rsidRPr="008E218F" w:rsidRDefault="00000000">
            <w:pPr>
              <w:rPr>
                <w:rFonts w:ascii="Times New Roman" w:hAnsi="Times New Roman" w:cs="Times New Roman"/>
              </w:rPr>
            </w:pPr>
            <w:r w:rsidRPr="008E218F">
              <w:rPr>
                <w:rFonts w:ascii="Times New Roman" w:hAnsi="Times New Roman" w:cs="Times New Roman"/>
                <w:sz w:val="18"/>
              </w:rPr>
              <w:t>Observed engagement</w:t>
            </w:r>
          </w:p>
        </w:tc>
        <w:tc>
          <w:tcPr>
            <w:tcW w:w="3360" w:type="dxa"/>
          </w:tcPr>
          <w:p w14:paraId="0FB01FE0" w14:textId="77777777" w:rsidR="002C7018" w:rsidRPr="008E218F" w:rsidRDefault="00000000">
            <w:pPr>
              <w:rPr>
                <w:rFonts w:ascii="Times New Roman" w:hAnsi="Times New Roman" w:cs="Times New Roman"/>
              </w:rPr>
            </w:pPr>
            <w:r w:rsidRPr="008E218F">
              <w:rPr>
                <w:rFonts w:ascii="Times New Roman" w:hAnsi="Times New Roman" w:cs="Times New Roman"/>
                <w:sz w:val="18"/>
              </w:rPr>
              <w:t>AVERAGE([Rating Count])</w:t>
            </w:r>
          </w:p>
        </w:tc>
      </w:tr>
      <w:tr w:rsidR="002C7018" w:rsidRPr="008E218F" w14:paraId="0993466D" w14:textId="77777777">
        <w:trPr>
          <w:jc w:val="center"/>
        </w:trPr>
        <w:tc>
          <w:tcPr>
            <w:tcW w:w="3360" w:type="dxa"/>
          </w:tcPr>
          <w:p w14:paraId="50625D56"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Median Price</w:t>
            </w:r>
          </w:p>
        </w:tc>
        <w:tc>
          <w:tcPr>
            <w:tcW w:w="3360" w:type="dxa"/>
          </w:tcPr>
          <w:p w14:paraId="68A37F30" w14:textId="77777777" w:rsidR="002C7018" w:rsidRPr="008E218F" w:rsidRDefault="00000000">
            <w:pPr>
              <w:rPr>
                <w:rFonts w:ascii="Times New Roman" w:hAnsi="Times New Roman" w:cs="Times New Roman"/>
              </w:rPr>
            </w:pPr>
            <w:r w:rsidRPr="008E218F">
              <w:rPr>
                <w:rFonts w:ascii="Times New Roman" w:hAnsi="Times New Roman" w:cs="Times New Roman"/>
                <w:sz w:val="18"/>
              </w:rPr>
              <w:t>Typical category price</w:t>
            </w:r>
          </w:p>
        </w:tc>
        <w:tc>
          <w:tcPr>
            <w:tcW w:w="3360" w:type="dxa"/>
          </w:tcPr>
          <w:p w14:paraId="63533132"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MEDIAN([Price (INR)])</w:t>
            </w:r>
          </w:p>
        </w:tc>
      </w:tr>
    </w:tbl>
    <w:p w14:paraId="72016F5A" w14:textId="77777777" w:rsidR="002C7018" w:rsidRPr="008E218F" w:rsidRDefault="00000000">
      <w:pPr>
        <w:rPr>
          <w:rFonts w:ascii="Times New Roman" w:hAnsi="Times New Roman" w:cs="Times New Roman"/>
        </w:rPr>
      </w:pPr>
      <w:r w:rsidRPr="008E218F">
        <w:rPr>
          <w:rFonts w:ascii="Times New Roman" w:hAnsi="Times New Roman" w:cs="Times New Roman"/>
        </w:rPr>
        <w:t>The project also used descriptive measures such as median, mean, minimum, maximum and quartiles during analysis. Exact measure names can vary with the final Power BI model.</w:t>
      </w:r>
    </w:p>
    <w:p w14:paraId="3C19D2E5"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lastRenderedPageBreak/>
        <w:t>6. Visual Layout &amp; Dashboard</w:t>
      </w:r>
    </w:p>
    <w:p w14:paraId="45BC7721" w14:textId="77777777" w:rsidR="002C7018" w:rsidRPr="008E218F" w:rsidRDefault="00000000">
      <w:pPr>
        <w:rPr>
          <w:rFonts w:ascii="Times New Roman" w:hAnsi="Times New Roman" w:cs="Times New Roman"/>
        </w:rPr>
      </w:pPr>
      <w:r w:rsidRPr="008E218F">
        <w:rPr>
          <w:rFonts w:ascii="Times New Roman" w:hAnsi="Times New Roman" w:cs="Times New Roman"/>
        </w:rPr>
        <w:t>The final dashboard is a single-page executive analysis view using a Swiggy-inspired orange theme.</w:t>
      </w:r>
    </w:p>
    <w:tbl>
      <w:tblPr>
        <w:tblStyle w:val="TableGrid"/>
        <w:tblW w:w="0" w:type="auto"/>
        <w:jc w:val="center"/>
        <w:tblLook w:val="04A0" w:firstRow="1" w:lastRow="0" w:firstColumn="1" w:lastColumn="0" w:noHBand="0" w:noVBand="1"/>
      </w:tblPr>
      <w:tblGrid>
        <w:gridCol w:w="5040"/>
        <w:gridCol w:w="5040"/>
      </w:tblGrid>
      <w:tr w:rsidR="002C7018" w:rsidRPr="008E218F" w14:paraId="203A8A70" w14:textId="77777777">
        <w:trPr>
          <w:jc w:val="center"/>
        </w:trPr>
        <w:tc>
          <w:tcPr>
            <w:tcW w:w="5040" w:type="dxa"/>
            <w:shd w:val="clear" w:color="auto" w:fill="FC8019"/>
          </w:tcPr>
          <w:p w14:paraId="6A3301F4"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Visual</w:t>
            </w:r>
          </w:p>
        </w:tc>
        <w:tc>
          <w:tcPr>
            <w:tcW w:w="5040" w:type="dxa"/>
            <w:shd w:val="clear" w:color="auto" w:fill="FC8019"/>
          </w:tcPr>
          <w:p w14:paraId="41DEED18"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Purpose</w:t>
            </w:r>
          </w:p>
        </w:tc>
      </w:tr>
      <w:tr w:rsidR="002C7018" w:rsidRPr="008E218F" w14:paraId="3DBDFA5A" w14:textId="77777777">
        <w:trPr>
          <w:jc w:val="center"/>
        </w:trPr>
        <w:tc>
          <w:tcPr>
            <w:tcW w:w="5040" w:type="dxa"/>
          </w:tcPr>
          <w:p w14:paraId="00DDA091" w14:textId="77777777" w:rsidR="002C7018" w:rsidRPr="008E218F" w:rsidRDefault="00000000">
            <w:pPr>
              <w:rPr>
                <w:rFonts w:ascii="Times New Roman" w:hAnsi="Times New Roman" w:cs="Times New Roman"/>
              </w:rPr>
            </w:pPr>
            <w:r w:rsidRPr="008E218F">
              <w:rPr>
                <w:rFonts w:ascii="Times New Roman" w:hAnsi="Times New Roman" w:cs="Times New Roman"/>
                <w:sz w:val="18"/>
              </w:rPr>
              <w:t>Six KPI Cards</w:t>
            </w:r>
          </w:p>
        </w:tc>
        <w:tc>
          <w:tcPr>
            <w:tcW w:w="5040" w:type="dxa"/>
          </w:tcPr>
          <w:p w14:paraId="51657ECA" w14:textId="77777777" w:rsidR="002C7018" w:rsidRPr="008E218F" w:rsidRDefault="00000000">
            <w:pPr>
              <w:rPr>
                <w:rFonts w:ascii="Times New Roman" w:hAnsi="Times New Roman" w:cs="Times New Roman"/>
              </w:rPr>
            </w:pPr>
            <w:r w:rsidRPr="008E218F">
              <w:rPr>
                <w:rFonts w:ascii="Times New Roman" w:hAnsi="Times New Roman" w:cs="Times New Roman"/>
                <w:sz w:val="18"/>
              </w:rPr>
              <w:t>28 Cities, 938 Restaurants, 4.31 Average Rating, ₹261.22 Average Price, 122K Menu Items, 40K Dishes</w:t>
            </w:r>
          </w:p>
        </w:tc>
      </w:tr>
      <w:tr w:rsidR="002C7018" w:rsidRPr="008E218F" w14:paraId="0A17E02B" w14:textId="77777777">
        <w:trPr>
          <w:jc w:val="center"/>
        </w:trPr>
        <w:tc>
          <w:tcPr>
            <w:tcW w:w="5040" w:type="dxa"/>
          </w:tcPr>
          <w:p w14:paraId="3C3A3460"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Menu Items by Price Band</w:t>
            </w:r>
          </w:p>
        </w:tc>
        <w:tc>
          <w:tcPr>
            <w:tcW w:w="5040" w:type="dxa"/>
          </w:tcPr>
          <w:p w14:paraId="1FF80D03" w14:textId="77777777" w:rsidR="002C7018" w:rsidRPr="008E218F" w:rsidRDefault="00000000">
            <w:pPr>
              <w:rPr>
                <w:rFonts w:ascii="Times New Roman" w:hAnsi="Times New Roman" w:cs="Times New Roman"/>
              </w:rPr>
            </w:pPr>
            <w:r w:rsidRPr="008E218F">
              <w:rPr>
                <w:rFonts w:ascii="Times New Roman" w:hAnsi="Times New Roman" w:cs="Times New Roman"/>
                <w:sz w:val="18"/>
              </w:rPr>
              <w:t>Shows menu concentration by pricing level</w:t>
            </w:r>
          </w:p>
        </w:tc>
      </w:tr>
      <w:tr w:rsidR="002C7018" w:rsidRPr="008E218F" w14:paraId="5A33630E" w14:textId="77777777">
        <w:trPr>
          <w:jc w:val="center"/>
        </w:trPr>
        <w:tc>
          <w:tcPr>
            <w:tcW w:w="5040" w:type="dxa"/>
          </w:tcPr>
          <w:p w14:paraId="50FF8E50"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Price vs Rating Engagement by Food Category</w:t>
            </w:r>
          </w:p>
        </w:tc>
        <w:tc>
          <w:tcPr>
            <w:tcW w:w="5040" w:type="dxa"/>
          </w:tcPr>
          <w:p w14:paraId="770371D8" w14:textId="77777777" w:rsidR="002C7018" w:rsidRPr="008E218F" w:rsidRDefault="00000000">
            <w:pPr>
              <w:rPr>
                <w:rFonts w:ascii="Times New Roman" w:hAnsi="Times New Roman" w:cs="Times New Roman"/>
              </w:rPr>
            </w:pPr>
            <w:r w:rsidRPr="008E218F">
              <w:rPr>
                <w:rFonts w:ascii="Times New Roman" w:hAnsi="Times New Roman" w:cs="Times New Roman"/>
                <w:sz w:val="18"/>
              </w:rPr>
              <w:t>Compares median price with average rating-count engagement</w:t>
            </w:r>
          </w:p>
        </w:tc>
      </w:tr>
      <w:tr w:rsidR="002C7018" w:rsidRPr="008E218F" w14:paraId="18C8AEA5" w14:textId="77777777">
        <w:trPr>
          <w:jc w:val="center"/>
        </w:trPr>
        <w:tc>
          <w:tcPr>
            <w:tcW w:w="5040" w:type="dxa"/>
          </w:tcPr>
          <w:p w14:paraId="006BE608" w14:textId="77777777" w:rsidR="002C7018" w:rsidRPr="008E218F" w:rsidRDefault="00000000">
            <w:pPr>
              <w:rPr>
                <w:rFonts w:ascii="Times New Roman" w:hAnsi="Times New Roman" w:cs="Times New Roman"/>
              </w:rPr>
            </w:pPr>
            <w:r w:rsidRPr="008E218F">
              <w:rPr>
                <w:rFonts w:ascii="Times New Roman" w:hAnsi="Times New Roman" w:cs="Times New Roman"/>
                <w:sz w:val="18"/>
              </w:rPr>
              <w:t>Menu Items by Price–Engagement Segment</w:t>
            </w:r>
          </w:p>
        </w:tc>
        <w:tc>
          <w:tcPr>
            <w:tcW w:w="5040" w:type="dxa"/>
          </w:tcPr>
          <w:p w14:paraId="4664817F" w14:textId="77777777" w:rsidR="002C7018" w:rsidRPr="008E218F" w:rsidRDefault="00000000">
            <w:pPr>
              <w:rPr>
                <w:rFonts w:ascii="Times New Roman" w:hAnsi="Times New Roman" w:cs="Times New Roman"/>
              </w:rPr>
            </w:pPr>
            <w:r w:rsidRPr="008E218F">
              <w:rPr>
                <w:rFonts w:ascii="Times New Roman" w:hAnsi="Times New Roman" w:cs="Times New Roman"/>
                <w:sz w:val="18"/>
              </w:rPr>
              <w:t>Compares menu volume across four strategic segments</w:t>
            </w:r>
          </w:p>
        </w:tc>
      </w:tr>
      <w:tr w:rsidR="002C7018" w:rsidRPr="008E218F" w14:paraId="6073438D" w14:textId="77777777">
        <w:trPr>
          <w:jc w:val="center"/>
        </w:trPr>
        <w:tc>
          <w:tcPr>
            <w:tcW w:w="5040" w:type="dxa"/>
          </w:tcPr>
          <w:p w14:paraId="65E0B626" w14:textId="77777777" w:rsidR="002C7018" w:rsidRPr="008E218F" w:rsidRDefault="00000000">
            <w:pPr>
              <w:rPr>
                <w:rFonts w:ascii="Times New Roman" w:hAnsi="Times New Roman" w:cs="Times New Roman"/>
              </w:rPr>
            </w:pPr>
            <w:r w:rsidRPr="008E218F">
              <w:rPr>
                <w:rFonts w:ascii="Times New Roman" w:hAnsi="Times New Roman" w:cs="Times New Roman"/>
                <w:sz w:val="18"/>
              </w:rPr>
              <w:t>Category Performance Summary</w:t>
            </w:r>
          </w:p>
        </w:tc>
        <w:tc>
          <w:tcPr>
            <w:tcW w:w="5040" w:type="dxa"/>
          </w:tcPr>
          <w:p w14:paraId="78B8B135" w14:textId="77777777" w:rsidR="002C7018" w:rsidRPr="008E218F" w:rsidRDefault="00000000">
            <w:pPr>
              <w:rPr>
                <w:rFonts w:ascii="Times New Roman" w:hAnsi="Times New Roman" w:cs="Times New Roman"/>
              </w:rPr>
            </w:pPr>
            <w:r w:rsidRPr="008E218F">
              <w:rPr>
                <w:rFonts w:ascii="Times New Roman" w:hAnsi="Times New Roman" w:cs="Times New Roman"/>
                <w:sz w:val="18"/>
              </w:rPr>
              <w:t>Food Category, Average Rating, Average Rating Count, Median Price, Total Menu Items</w:t>
            </w:r>
          </w:p>
        </w:tc>
      </w:tr>
      <w:tr w:rsidR="002C7018" w:rsidRPr="008E218F" w14:paraId="06339391" w14:textId="77777777">
        <w:trPr>
          <w:jc w:val="center"/>
        </w:trPr>
        <w:tc>
          <w:tcPr>
            <w:tcW w:w="5040" w:type="dxa"/>
          </w:tcPr>
          <w:p w14:paraId="40F35775" w14:textId="77777777" w:rsidR="002C7018" w:rsidRPr="008E218F" w:rsidRDefault="00000000">
            <w:pPr>
              <w:rPr>
                <w:rFonts w:ascii="Times New Roman" w:hAnsi="Times New Roman" w:cs="Times New Roman"/>
              </w:rPr>
            </w:pPr>
            <w:r w:rsidRPr="008E218F">
              <w:rPr>
                <w:rFonts w:ascii="Times New Roman" w:hAnsi="Times New Roman" w:cs="Times New Roman"/>
                <w:sz w:val="18"/>
              </w:rPr>
              <w:t>City Slicer</w:t>
            </w:r>
          </w:p>
        </w:tc>
        <w:tc>
          <w:tcPr>
            <w:tcW w:w="5040" w:type="dxa"/>
          </w:tcPr>
          <w:p w14:paraId="526EF82C" w14:textId="77777777" w:rsidR="002C7018" w:rsidRPr="008E218F" w:rsidRDefault="00000000">
            <w:pPr>
              <w:rPr>
                <w:rFonts w:ascii="Times New Roman" w:hAnsi="Times New Roman" w:cs="Times New Roman"/>
              </w:rPr>
            </w:pPr>
            <w:r w:rsidRPr="008E218F">
              <w:rPr>
                <w:rFonts w:ascii="Times New Roman" w:hAnsi="Times New Roman" w:cs="Times New Roman"/>
                <w:sz w:val="18"/>
              </w:rPr>
              <w:t>City-level filtering</w:t>
            </w:r>
          </w:p>
        </w:tc>
      </w:tr>
      <w:tr w:rsidR="002C7018" w:rsidRPr="008E218F" w14:paraId="62857F14" w14:textId="77777777">
        <w:trPr>
          <w:jc w:val="center"/>
        </w:trPr>
        <w:tc>
          <w:tcPr>
            <w:tcW w:w="5040" w:type="dxa"/>
          </w:tcPr>
          <w:p w14:paraId="03B0E484"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Price Band Slicer</w:t>
            </w:r>
          </w:p>
        </w:tc>
        <w:tc>
          <w:tcPr>
            <w:tcW w:w="5040" w:type="dxa"/>
          </w:tcPr>
          <w:p w14:paraId="343B5054"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Price-level filtering</w:t>
            </w:r>
          </w:p>
        </w:tc>
      </w:tr>
      <w:tr w:rsidR="002C7018" w:rsidRPr="008E218F" w14:paraId="65FF81EE" w14:textId="77777777">
        <w:trPr>
          <w:jc w:val="center"/>
        </w:trPr>
        <w:tc>
          <w:tcPr>
            <w:tcW w:w="5040" w:type="dxa"/>
          </w:tcPr>
          <w:p w14:paraId="366916EE" w14:textId="77777777" w:rsidR="002C7018" w:rsidRPr="008E218F" w:rsidRDefault="00000000">
            <w:pPr>
              <w:rPr>
                <w:rFonts w:ascii="Times New Roman" w:hAnsi="Times New Roman" w:cs="Times New Roman"/>
              </w:rPr>
            </w:pPr>
            <w:r w:rsidRPr="008E218F">
              <w:rPr>
                <w:rFonts w:ascii="Times New Roman" w:hAnsi="Times New Roman" w:cs="Times New Roman"/>
                <w:sz w:val="18"/>
              </w:rPr>
              <w:t>Category Segment Slicer</w:t>
            </w:r>
          </w:p>
        </w:tc>
        <w:tc>
          <w:tcPr>
            <w:tcW w:w="5040" w:type="dxa"/>
          </w:tcPr>
          <w:p w14:paraId="78A17B2E" w14:textId="77777777" w:rsidR="002C7018" w:rsidRPr="008E218F" w:rsidRDefault="00000000">
            <w:pPr>
              <w:rPr>
                <w:rFonts w:ascii="Times New Roman" w:hAnsi="Times New Roman" w:cs="Times New Roman"/>
              </w:rPr>
            </w:pPr>
            <w:r w:rsidRPr="008E218F">
              <w:rPr>
                <w:rFonts w:ascii="Times New Roman" w:hAnsi="Times New Roman" w:cs="Times New Roman"/>
                <w:sz w:val="18"/>
              </w:rPr>
              <w:t>Strategic segment filtering</w:t>
            </w:r>
          </w:p>
        </w:tc>
      </w:tr>
    </w:tbl>
    <w:p w14:paraId="162868CC" w14:textId="77777777" w:rsidR="002C7018" w:rsidRPr="008E218F" w:rsidRDefault="00000000">
      <w:pPr>
        <w:rPr>
          <w:rFonts w:ascii="Times New Roman" w:hAnsi="Times New Roman" w:cs="Times New Roman"/>
        </w:rPr>
      </w:pPr>
      <w:r w:rsidRPr="008E218F">
        <w:rPr>
          <w:rFonts w:ascii="Times New Roman" w:hAnsi="Times New Roman" w:cs="Times New Roman"/>
        </w:rPr>
        <w:t>The dashboard intentionally avoids adding excessive visuals; detailed interpretation is provided in the accompanying report.</w:t>
      </w:r>
    </w:p>
    <w:p w14:paraId="27490BB7"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7. Insights &amp; Recommendations</w:t>
      </w:r>
    </w:p>
    <w:p w14:paraId="38532866"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7.1 Market Snapshot</w:t>
      </w:r>
    </w:p>
    <w:p w14:paraId="69419E61" w14:textId="77777777" w:rsidR="002C7018" w:rsidRPr="008E218F" w:rsidRDefault="00000000">
      <w:pPr>
        <w:rPr>
          <w:rFonts w:ascii="Times New Roman" w:hAnsi="Times New Roman" w:cs="Times New Roman"/>
        </w:rPr>
      </w:pPr>
      <w:r w:rsidRPr="008E218F">
        <w:rPr>
          <w:rFonts w:ascii="Times New Roman" w:hAnsi="Times New Roman" w:cs="Times New Roman"/>
        </w:rPr>
        <w:t>The final dashboard shows 28 cities, 938 restaurants, approximately 122K menu items and approximately 40K dishes. Overall average rating is 4.31 and average price is ₹261.22.</w:t>
      </w:r>
    </w:p>
    <w:p w14:paraId="1565DA77"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7.2 Price Distribution</w:t>
      </w:r>
    </w:p>
    <w:p w14:paraId="7F7AB7EE" w14:textId="77777777" w:rsidR="002C7018" w:rsidRPr="008E218F" w:rsidRDefault="00000000">
      <w:pPr>
        <w:rPr>
          <w:rFonts w:ascii="Times New Roman" w:hAnsi="Times New Roman" w:cs="Times New Roman"/>
        </w:rPr>
      </w:pPr>
      <w:r w:rsidRPr="008E218F">
        <w:rPr>
          <w:rFonts w:ascii="Times New Roman" w:hAnsi="Times New Roman" w:cs="Times New Roman"/>
        </w:rPr>
        <w:t>Low and Mid price bands contain the largest portions of the menu catalog, followed by Premium and Budget, while High (₹501+) contains the smallest portion.</w:t>
      </w:r>
    </w:p>
    <w:p w14:paraId="21EF2837"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7.3 Price vs Rating</w:t>
      </w:r>
    </w:p>
    <w:p w14:paraId="6EE6781B" w14:textId="77777777" w:rsidR="002C7018" w:rsidRPr="008E218F" w:rsidRDefault="00000000">
      <w:pPr>
        <w:rPr>
          <w:rFonts w:ascii="Times New Roman" w:hAnsi="Times New Roman" w:cs="Times New Roman"/>
        </w:rPr>
      </w:pPr>
      <w:r w:rsidRPr="008E218F">
        <w:rPr>
          <w:rFonts w:ascii="Times New Roman" w:hAnsi="Times New Roman" w:cs="Times New Roman"/>
        </w:rPr>
        <w:t>Price does not show a strong or consistent relationship with average rating. Categories at different price levels can have similar ratings.</w:t>
      </w:r>
    </w:p>
    <w:p w14:paraId="1A9A9182"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7.4 Price vs Engagement</w:t>
      </w:r>
    </w:p>
    <w:p w14:paraId="36CCD8B5" w14:textId="77777777" w:rsidR="002C7018" w:rsidRPr="008E218F" w:rsidRDefault="00000000">
      <w:pPr>
        <w:rPr>
          <w:rFonts w:ascii="Times New Roman" w:hAnsi="Times New Roman" w:cs="Times New Roman"/>
        </w:rPr>
      </w:pPr>
      <w:r w:rsidRPr="008E218F">
        <w:rPr>
          <w:rFonts w:ascii="Times New Roman" w:hAnsi="Times New Roman" w:cs="Times New Roman"/>
        </w:rPr>
        <w:t>The relationship is not linear. South Indian has median price ₹163 and average rating count 61.06; Non-Veg has ₹359 and 49.38; Pasta has ₹249 and 7.03. Therefore price alone cannot explain engagement.</w:t>
      </w:r>
    </w:p>
    <w:p w14:paraId="6BA25F3C"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7.5 Segmentation Outcome</w:t>
      </w:r>
    </w:p>
    <w:tbl>
      <w:tblPr>
        <w:tblStyle w:val="TableGrid"/>
        <w:tblW w:w="0" w:type="auto"/>
        <w:jc w:val="center"/>
        <w:tblLook w:val="04A0" w:firstRow="1" w:lastRow="0" w:firstColumn="1" w:lastColumn="0" w:noHBand="0" w:noVBand="1"/>
      </w:tblPr>
      <w:tblGrid>
        <w:gridCol w:w="3360"/>
        <w:gridCol w:w="3360"/>
        <w:gridCol w:w="3360"/>
      </w:tblGrid>
      <w:tr w:rsidR="002C7018" w:rsidRPr="008E218F" w14:paraId="30FF8048" w14:textId="77777777">
        <w:trPr>
          <w:jc w:val="center"/>
        </w:trPr>
        <w:tc>
          <w:tcPr>
            <w:tcW w:w="3360" w:type="dxa"/>
            <w:shd w:val="clear" w:color="auto" w:fill="FC8019"/>
          </w:tcPr>
          <w:p w14:paraId="4F2C6593"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Segment</w:t>
            </w:r>
          </w:p>
        </w:tc>
        <w:tc>
          <w:tcPr>
            <w:tcW w:w="3360" w:type="dxa"/>
            <w:shd w:val="clear" w:color="auto" w:fill="FC8019"/>
          </w:tcPr>
          <w:p w14:paraId="75419E14"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Category Count</w:t>
            </w:r>
          </w:p>
        </w:tc>
        <w:tc>
          <w:tcPr>
            <w:tcW w:w="3360" w:type="dxa"/>
            <w:shd w:val="clear" w:color="auto" w:fill="FC8019"/>
          </w:tcPr>
          <w:p w14:paraId="715A51C2"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Interpretation</w:t>
            </w:r>
          </w:p>
        </w:tc>
      </w:tr>
      <w:tr w:rsidR="002C7018" w:rsidRPr="008E218F" w14:paraId="425D98E8" w14:textId="77777777">
        <w:trPr>
          <w:jc w:val="center"/>
        </w:trPr>
        <w:tc>
          <w:tcPr>
            <w:tcW w:w="3360" w:type="dxa"/>
          </w:tcPr>
          <w:p w14:paraId="54E906EC"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Premium / Low Engagement</w:t>
            </w:r>
          </w:p>
        </w:tc>
        <w:tc>
          <w:tcPr>
            <w:tcW w:w="3360" w:type="dxa"/>
          </w:tcPr>
          <w:p w14:paraId="0ABB717E" w14:textId="77777777" w:rsidR="002C7018" w:rsidRPr="008E218F" w:rsidRDefault="00000000">
            <w:pPr>
              <w:rPr>
                <w:rFonts w:ascii="Times New Roman" w:hAnsi="Times New Roman" w:cs="Times New Roman"/>
              </w:rPr>
            </w:pPr>
            <w:r w:rsidRPr="008E218F">
              <w:rPr>
                <w:rFonts w:ascii="Times New Roman" w:hAnsi="Times New Roman" w:cs="Times New Roman"/>
                <w:sz w:val="18"/>
              </w:rPr>
              <w:t>9</w:t>
            </w:r>
          </w:p>
        </w:tc>
        <w:tc>
          <w:tcPr>
            <w:tcW w:w="3360" w:type="dxa"/>
          </w:tcPr>
          <w:p w14:paraId="53FD9583" w14:textId="77777777" w:rsidR="002C7018" w:rsidRPr="008E218F" w:rsidRDefault="00000000">
            <w:pPr>
              <w:rPr>
                <w:rFonts w:ascii="Times New Roman" w:hAnsi="Times New Roman" w:cs="Times New Roman"/>
              </w:rPr>
            </w:pPr>
            <w:r w:rsidRPr="008E218F">
              <w:rPr>
                <w:rFonts w:ascii="Times New Roman" w:hAnsi="Times New Roman" w:cs="Times New Roman"/>
                <w:sz w:val="18"/>
              </w:rPr>
              <w:t>Largest segment; premium price with below-benchmark engagement</w:t>
            </w:r>
          </w:p>
        </w:tc>
      </w:tr>
      <w:tr w:rsidR="002C7018" w:rsidRPr="008E218F" w14:paraId="55E9BC29" w14:textId="77777777">
        <w:trPr>
          <w:jc w:val="center"/>
        </w:trPr>
        <w:tc>
          <w:tcPr>
            <w:tcW w:w="3360" w:type="dxa"/>
          </w:tcPr>
          <w:p w14:paraId="1BBFDFB7" w14:textId="77777777" w:rsidR="002C7018" w:rsidRPr="008E218F" w:rsidRDefault="00000000">
            <w:pPr>
              <w:rPr>
                <w:rFonts w:ascii="Times New Roman" w:hAnsi="Times New Roman" w:cs="Times New Roman"/>
              </w:rPr>
            </w:pPr>
            <w:r w:rsidRPr="008E218F">
              <w:rPr>
                <w:rFonts w:ascii="Times New Roman" w:hAnsi="Times New Roman" w:cs="Times New Roman"/>
                <w:sz w:val="18"/>
              </w:rPr>
              <w:t>Affordable / Low Engagement</w:t>
            </w:r>
          </w:p>
        </w:tc>
        <w:tc>
          <w:tcPr>
            <w:tcW w:w="3360" w:type="dxa"/>
          </w:tcPr>
          <w:p w14:paraId="2AF62462" w14:textId="77777777" w:rsidR="002C7018" w:rsidRPr="008E218F" w:rsidRDefault="00000000">
            <w:pPr>
              <w:rPr>
                <w:rFonts w:ascii="Times New Roman" w:hAnsi="Times New Roman" w:cs="Times New Roman"/>
              </w:rPr>
            </w:pPr>
            <w:r w:rsidRPr="008E218F">
              <w:rPr>
                <w:rFonts w:ascii="Times New Roman" w:hAnsi="Times New Roman" w:cs="Times New Roman"/>
                <w:sz w:val="18"/>
              </w:rPr>
              <w:t>7</w:t>
            </w:r>
          </w:p>
        </w:tc>
        <w:tc>
          <w:tcPr>
            <w:tcW w:w="3360" w:type="dxa"/>
          </w:tcPr>
          <w:p w14:paraId="3FDE8038" w14:textId="77777777" w:rsidR="002C7018" w:rsidRPr="008E218F" w:rsidRDefault="00000000">
            <w:pPr>
              <w:rPr>
                <w:rFonts w:ascii="Times New Roman" w:hAnsi="Times New Roman" w:cs="Times New Roman"/>
              </w:rPr>
            </w:pPr>
            <w:r w:rsidRPr="008E218F">
              <w:rPr>
                <w:rFonts w:ascii="Times New Roman" w:hAnsi="Times New Roman" w:cs="Times New Roman"/>
                <w:sz w:val="18"/>
              </w:rPr>
              <w:t>Lower price with below-benchmark engagement</w:t>
            </w:r>
          </w:p>
        </w:tc>
      </w:tr>
      <w:tr w:rsidR="002C7018" w:rsidRPr="008E218F" w14:paraId="6216DC19" w14:textId="77777777">
        <w:trPr>
          <w:jc w:val="center"/>
        </w:trPr>
        <w:tc>
          <w:tcPr>
            <w:tcW w:w="3360" w:type="dxa"/>
          </w:tcPr>
          <w:p w14:paraId="02E4463E" w14:textId="77777777" w:rsidR="002C7018" w:rsidRPr="008E218F" w:rsidRDefault="00000000">
            <w:pPr>
              <w:rPr>
                <w:rFonts w:ascii="Times New Roman" w:hAnsi="Times New Roman" w:cs="Times New Roman"/>
              </w:rPr>
            </w:pPr>
            <w:r w:rsidRPr="008E218F">
              <w:rPr>
                <w:rFonts w:ascii="Times New Roman" w:hAnsi="Times New Roman" w:cs="Times New Roman"/>
                <w:sz w:val="18"/>
              </w:rPr>
              <w:t>High Value / Popular</w:t>
            </w:r>
          </w:p>
        </w:tc>
        <w:tc>
          <w:tcPr>
            <w:tcW w:w="3360" w:type="dxa"/>
          </w:tcPr>
          <w:p w14:paraId="0A6767BB" w14:textId="77777777" w:rsidR="002C7018" w:rsidRPr="008E218F" w:rsidRDefault="00000000">
            <w:pPr>
              <w:rPr>
                <w:rFonts w:ascii="Times New Roman" w:hAnsi="Times New Roman" w:cs="Times New Roman"/>
              </w:rPr>
            </w:pPr>
            <w:r w:rsidRPr="008E218F">
              <w:rPr>
                <w:rFonts w:ascii="Times New Roman" w:hAnsi="Times New Roman" w:cs="Times New Roman"/>
                <w:sz w:val="18"/>
              </w:rPr>
              <w:t>4</w:t>
            </w:r>
          </w:p>
        </w:tc>
        <w:tc>
          <w:tcPr>
            <w:tcW w:w="3360" w:type="dxa"/>
          </w:tcPr>
          <w:p w14:paraId="3C03350C" w14:textId="77777777" w:rsidR="002C7018" w:rsidRPr="008E218F" w:rsidRDefault="00000000">
            <w:pPr>
              <w:rPr>
                <w:rFonts w:ascii="Times New Roman" w:hAnsi="Times New Roman" w:cs="Times New Roman"/>
              </w:rPr>
            </w:pPr>
            <w:r w:rsidRPr="008E218F">
              <w:rPr>
                <w:rFonts w:ascii="Times New Roman" w:hAnsi="Times New Roman" w:cs="Times New Roman"/>
                <w:sz w:val="18"/>
              </w:rPr>
              <w:t>Accessible price with above-benchmark engagement</w:t>
            </w:r>
          </w:p>
        </w:tc>
      </w:tr>
      <w:tr w:rsidR="002C7018" w:rsidRPr="008E218F" w14:paraId="0CDF58BB" w14:textId="77777777">
        <w:trPr>
          <w:jc w:val="center"/>
        </w:trPr>
        <w:tc>
          <w:tcPr>
            <w:tcW w:w="3360" w:type="dxa"/>
          </w:tcPr>
          <w:p w14:paraId="22069854"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Premium / Popular</w:t>
            </w:r>
          </w:p>
        </w:tc>
        <w:tc>
          <w:tcPr>
            <w:tcW w:w="3360" w:type="dxa"/>
          </w:tcPr>
          <w:p w14:paraId="720EA1E8" w14:textId="77777777" w:rsidR="002C7018" w:rsidRPr="008E218F" w:rsidRDefault="00000000">
            <w:pPr>
              <w:rPr>
                <w:rFonts w:ascii="Times New Roman" w:hAnsi="Times New Roman" w:cs="Times New Roman"/>
              </w:rPr>
            </w:pPr>
            <w:r w:rsidRPr="008E218F">
              <w:rPr>
                <w:rFonts w:ascii="Times New Roman" w:hAnsi="Times New Roman" w:cs="Times New Roman"/>
                <w:sz w:val="18"/>
              </w:rPr>
              <w:t>4</w:t>
            </w:r>
          </w:p>
        </w:tc>
        <w:tc>
          <w:tcPr>
            <w:tcW w:w="3360" w:type="dxa"/>
          </w:tcPr>
          <w:p w14:paraId="366647DA"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Premium price with above-benchmark engagement</w:t>
            </w:r>
          </w:p>
        </w:tc>
      </w:tr>
    </w:tbl>
    <w:p w14:paraId="6F5BABF0" w14:textId="77777777" w:rsidR="002C7018" w:rsidRPr="008E218F" w:rsidRDefault="00000000">
      <w:pPr>
        <w:pStyle w:val="Heading2"/>
        <w:rPr>
          <w:rFonts w:ascii="Times New Roman" w:hAnsi="Times New Roman" w:cs="Times New Roman"/>
        </w:rPr>
      </w:pPr>
      <w:r w:rsidRPr="008E218F">
        <w:rPr>
          <w:rFonts w:ascii="Times New Roman" w:hAnsi="Times New Roman" w:cs="Times New Roman"/>
          <w:color w:val="262626"/>
        </w:rPr>
        <w:t>7.6 Recommendations</w:t>
      </w:r>
    </w:p>
    <w:p w14:paraId="2AE00442"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Investigate Premium / Low Engagement categories for price-value mismatch, assortment, presentation and restaurant mix.</w:t>
      </w:r>
    </w:p>
    <w:p w14:paraId="6F102B5F"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Use High Value / Popular categories such as South Indian and Snacks / Sides as benchmark examples.</w:t>
      </w:r>
    </w:p>
    <w:p w14:paraId="5A5CBBB8"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Do not assume that lowering price automatically increases engagement; the dataset does not support a simple linear rule.</w:t>
      </w:r>
    </w:p>
    <w:p w14:paraId="329A6460"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Use city filtering to identify geographic differences before making pricing or assortment decisions.</w:t>
      </w:r>
    </w:p>
    <w:p w14:paraId="68098B3E"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lastRenderedPageBreak/>
        <w:t>Validate these findings with orders, revenue and repeat-customer data when available.</w:t>
      </w:r>
    </w:p>
    <w:p w14:paraId="512FB798"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8. Project Outcome</w:t>
      </w:r>
    </w:p>
    <w:p w14:paraId="2EA3158A" w14:textId="77777777" w:rsidR="002C7018" w:rsidRPr="008E218F" w:rsidRDefault="00000000">
      <w:pPr>
        <w:rPr>
          <w:rFonts w:ascii="Times New Roman" w:hAnsi="Times New Roman" w:cs="Times New Roman"/>
        </w:rPr>
      </w:pPr>
      <w:r w:rsidRPr="008E218F">
        <w:rPr>
          <w:rFonts w:ascii="Times New Roman" w:hAnsi="Times New Roman" w:cs="Times New Roman"/>
        </w:rPr>
        <w:t>The project converted a complex menu dataset into a structured decision-support dashboard. The outcome includes standardized categories, analytical price bands, reusable DAX measures, a four-group price–engagement segmentation, interactive visuals and documented business findings.</w:t>
      </w:r>
    </w:p>
    <w:tbl>
      <w:tblPr>
        <w:tblStyle w:val="TableGrid"/>
        <w:tblW w:w="0" w:type="auto"/>
        <w:jc w:val="center"/>
        <w:tblLook w:val="04A0" w:firstRow="1" w:lastRow="0" w:firstColumn="1" w:lastColumn="0" w:noHBand="0" w:noVBand="1"/>
      </w:tblPr>
      <w:tblGrid>
        <w:gridCol w:w="5040"/>
        <w:gridCol w:w="5040"/>
      </w:tblGrid>
      <w:tr w:rsidR="002C7018" w:rsidRPr="008E218F" w14:paraId="62B63E40" w14:textId="77777777">
        <w:trPr>
          <w:jc w:val="center"/>
        </w:trPr>
        <w:tc>
          <w:tcPr>
            <w:tcW w:w="5040" w:type="dxa"/>
            <w:shd w:val="clear" w:color="auto" w:fill="FC8019"/>
          </w:tcPr>
          <w:p w14:paraId="417E285F"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Stage</w:t>
            </w:r>
          </w:p>
        </w:tc>
        <w:tc>
          <w:tcPr>
            <w:tcW w:w="5040" w:type="dxa"/>
            <w:shd w:val="clear" w:color="auto" w:fill="FC8019"/>
          </w:tcPr>
          <w:p w14:paraId="1FDFAB2A" w14:textId="77777777" w:rsidR="002C7018" w:rsidRPr="008E218F" w:rsidRDefault="00000000">
            <w:pPr>
              <w:rPr>
                <w:rFonts w:ascii="Times New Roman" w:hAnsi="Times New Roman" w:cs="Times New Roman"/>
              </w:rPr>
            </w:pPr>
            <w:r w:rsidRPr="008E218F">
              <w:rPr>
                <w:rFonts w:ascii="Times New Roman" w:hAnsi="Times New Roman" w:cs="Times New Roman"/>
                <w:b/>
                <w:color w:val="FFFFFF"/>
                <w:sz w:val="18"/>
              </w:rPr>
              <w:t>Outcome</w:t>
            </w:r>
          </w:p>
        </w:tc>
      </w:tr>
      <w:tr w:rsidR="002C7018" w:rsidRPr="008E218F" w14:paraId="744AA845" w14:textId="77777777">
        <w:trPr>
          <w:jc w:val="center"/>
        </w:trPr>
        <w:tc>
          <w:tcPr>
            <w:tcW w:w="5040" w:type="dxa"/>
          </w:tcPr>
          <w:p w14:paraId="047F0ED8" w14:textId="77777777" w:rsidR="002C7018" w:rsidRPr="008E218F" w:rsidRDefault="00000000">
            <w:pPr>
              <w:rPr>
                <w:rFonts w:ascii="Times New Roman" w:hAnsi="Times New Roman" w:cs="Times New Roman"/>
              </w:rPr>
            </w:pPr>
            <w:r w:rsidRPr="008E218F">
              <w:rPr>
                <w:rFonts w:ascii="Times New Roman" w:hAnsi="Times New Roman" w:cs="Times New Roman"/>
                <w:sz w:val="18"/>
              </w:rPr>
              <w:t>Raw data</w:t>
            </w:r>
          </w:p>
        </w:tc>
        <w:tc>
          <w:tcPr>
            <w:tcW w:w="5040" w:type="dxa"/>
          </w:tcPr>
          <w:p w14:paraId="19693609" w14:textId="77777777" w:rsidR="002C7018" w:rsidRPr="008E218F" w:rsidRDefault="00000000">
            <w:pPr>
              <w:rPr>
                <w:rFonts w:ascii="Times New Roman" w:hAnsi="Times New Roman" w:cs="Times New Roman"/>
              </w:rPr>
            </w:pPr>
            <w:r w:rsidRPr="008E218F">
              <w:rPr>
                <w:rFonts w:ascii="Times New Roman" w:hAnsi="Times New Roman" w:cs="Times New Roman"/>
                <w:sz w:val="18"/>
              </w:rPr>
              <w:t>Large menu-level dataset</w:t>
            </w:r>
          </w:p>
        </w:tc>
      </w:tr>
      <w:tr w:rsidR="002C7018" w:rsidRPr="008E218F" w14:paraId="33A15296" w14:textId="77777777">
        <w:trPr>
          <w:jc w:val="center"/>
        </w:trPr>
        <w:tc>
          <w:tcPr>
            <w:tcW w:w="5040" w:type="dxa"/>
          </w:tcPr>
          <w:p w14:paraId="6F265753" w14:textId="77777777" w:rsidR="002C7018" w:rsidRPr="008E218F" w:rsidRDefault="00000000">
            <w:pPr>
              <w:rPr>
                <w:rFonts w:ascii="Times New Roman" w:hAnsi="Times New Roman" w:cs="Times New Roman"/>
              </w:rPr>
            </w:pPr>
            <w:r w:rsidRPr="008E218F">
              <w:rPr>
                <w:rFonts w:ascii="Times New Roman" w:hAnsi="Times New Roman" w:cs="Times New Roman"/>
                <w:sz w:val="18"/>
              </w:rPr>
              <w:t>ETL</w:t>
            </w:r>
          </w:p>
        </w:tc>
        <w:tc>
          <w:tcPr>
            <w:tcW w:w="5040" w:type="dxa"/>
          </w:tcPr>
          <w:p w14:paraId="2CF0F986" w14:textId="77777777" w:rsidR="002C7018" w:rsidRPr="008E218F" w:rsidRDefault="00000000">
            <w:pPr>
              <w:rPr>
                <w:rFonts w:ascii="Times New Roman" w:hAnsi="Times New Roman" w:cs="Times New Roman"/>
              </w:rPr>
            </w:pPr>
            <w:r w:rsidRPr="008E218F">
              <w:rPr>
                <w:rFonts w:ascii="Times New Roman" w:hAnsi="Times New Roman" w:cs="Times New Roman"/>
                <w:sz w:val="18"/>
              </w:rPr>
              <w:t>Cleaned and standardized analytical fields</w:t>
            </w:r>
          </w:p>
        </w:tc>
      </w:tr>
      <w:tr w:rsidR="002C7018" w:rsidRPr="008E218F" w14:paraId="4754475F" w14:textId="77777777">
        <w:trPr>
          <w:jc w:val="center"/>
        </w:trPr>
        <w:tc>
          <w:tcPr>
            <w:tcW w:w="5040" w:type="dxa"/>
          </w:tcPr>
          <w:p w14:paraId="4EEA1437" w14:textId="77777777" w:rsidR="002C7018" w:rsidRPr="008E218F" w:rsidRDefault="00000000">
            <w:pPr>
              <w:rPr>
                <w:rFonts w:ascii="Times New Roman" w:hAnsi="Times New Roman" w:cs="Times New Roman"/>
              </w:rPr>
            </w:pPr>
            <w:r w:rsidRPr="008E218F">
              <w:rPr>
                <w:rFonts w:ascii="Times New Roman" w:hAnsi="Times New Roman" w:cs="Times New Roman"/>
                <w:sz w:val="18"/>
              </w:rPr>
              <w:t>Transformation</w:t>
            </w:r>
          </w:p>
        </w:tc>
        <w:tc>
          <w:tcPr>
            <w:tcW w:w="5040" w:type="dxa"/>
          </w:tcPr>
          <w:p w14:paraId="05166603" w14:textId="77777777" w:rsidR="002C7018" w:rsidRPr="008E218F" w:rsidRDefault="00000000">
            <w:pPr>
              <w:rPr>
                <w:rFonts w:ascii="Times New Roman" w:hAnsi="Times New Roman" w:cs="Times New Roman"/>
              </w:rPr>
            </w:pPr>
            <w:r w:rsidRPr="008E218F">
              <w:rPr>
                <w:rFonts w:ascii="Times New Roman" w:hAnsi="Times New Roman" w:cs="Times New Roman"/>
                <w:sz w:val="18"/>
              </w:rPr>
              <w:t>Food Category, Price Band and Category Segment</w:t>
            </w:r>
          </w:p>
        </w:tc>
      </w:tr>
      <w:tr w:rsidR="002C7018" w:rsidRPr="008E218F" w14:paraId="5F392D53" w14:textId="77777777">
        <w:trPr>
          <w:jc w:val="center"/>
        </w:trPr>
        <w:tc>
          <w:tcPr>
            <w:tcW w:w="5040" w:type="dxa"/>
          </w:tcPr>
          <w:p w14:paraId="0742EFE4" w14:textId="77777777" w:rsidR="002C7018" w:rsidRPr="008E218F" w:rsidRDefault="00000000">
            <w:pPr>
              <w:rPr>
                <w:rFonts w:ascii="Times New Roman" w:hAnsi="Times New Roman" w:cs="Times New Roman"/>
              </w:rPr>
            </w:pPr>
            <w:r w:rsidRPr="008E218F">
              <w:rPr>
                <w:rFonts w:ascii="Times New Roman" w:hAnsi="Times New Roman" w:cs="Times New Roman"/>
                <w:sz w:val="18"/>
              </w:rPr>
              <w:t>DAX</w:t>
            </w:r>
          </w:p>
        </w:tc>
        <w:tc>
          <w:tcPr>
            <w:tcW w:w="5040" w:type="dxa"/>
          </w:tcPr>
          <w:p w14:paraId="2DF9B248" w14:textId="77777777" w:rsidR="002C7018" w:rsidRPr="008E218F" w:rsidRDefault="00000000">
            <w:pPr>
              <w:rPr>
                <w:rFonts w:ascii="Times New Roman" w:hAnsi="Times New Roman" w:cs="Times New Roman"/>
              </w:rPr>
            </w:pPr>
            <w:r w:rsidRPr="008E218F">
              <w:rPr>
                <w:rFonts w:ascii="Times New Roman" w:hAnsi="Times New Roman" w:cs="Times New Roman"/>
                <w:sz w:val="18"/>
              </w:rPr>
              <w:t>Reusable KPI and statistical measures</w:t>
            </w:r>
          </w:p>
        </w:tc>
      </w:tr>
      <w:tr w:rsidR="002C7018" w:rsidRPr="008E218F" w14:paraId="166F612D" w14:textId="77777777">
        <w:trPr>
          <w:jc w:val="center"/>
        </w:trPr>
        <w:tc>
          <w:tcPr>
            <w:tcW w:w="5040" w:type="dxa"/>
          </w:tcPr>
          <w:p w14:paraId="2F8CB9B2" w14:textId="77777777" w:rsidR="002C7018" w:rsidRPr="008E218F" w:rsidRDefault="00000000">
            <w:pPr>
              <w:rPr>
                <w:rFonts w:ascii="Times New Roman" w:hAnsi="Times New Roman" w:cs="Times New Roman"/>
              </w:rPr>
            </w:pPr>
            <w:r w:rsidRPr="008E218F">
              <w:rPr>
                <w:rFonts w:ascii="Times New Roman" w:hAnsi="Times New Roman" w:cs="Times New Roman"/>
                <w:sz w:val="18"/>
              </w:rPr>
              <w:t>Analysis</w:t>
            </w:r>
          </w:p>
        </w:tc>
        <w:tc>
          <w:tcPr>
            <w:tcW w:w="5040" w:type="dxa"/>
          </w:tcPr>
          <w:p w14:paraId="44BCB4C2" w14:textId="77777777" w:rsidR="002C7018" w:rsidRPr="008E218F" w:rsidRDefault="00000000">
            <w:pPr>
              <w:rPr>
                <w:rFonts w:ascii="Times New Roman" w:hAnsi="Times New Roman" w:cs="Times New Roman"/>
              </w:rPr>
            </w:pPr>
            <w:r w:rsidRPr="008E218F">
              <w:rPr>
                <w:rFonts w:ascii="Times New Roman" w:hAnsi="Times New Roman" w:cs="Times New Roman"/>
                <w:sz w:val="18"/>
              </w:rPr>
              <w:t>Price, rating, engagement and category comparisons</w:t>
            </w:r>
          </w:p>
        </w:tc>
      </w:tr>
      <w:tr w:rsidR="002C7018" w:rsidRPr="008E218F" w14:paraId="21EE92CF" w14:textId="77777777">
        <w:trPr>
          <w:jc w:val="center"/>
        </w:trPr>
        <w:tc>
          <w:tcPr>
            <w:tcW w:w="5040" w:type="dxa"/>
          </w:tcPr>
          <w:p w14:paraId="49EFC800" w14:textId="77777777" w:rsidR="002C7018" w:rsidRPr="008E218F" w:rsidRDefault="00000000">
            <w:pPr>
              <w:rPr>
                <w:rFonts w:ascii="Times New Roman" w:hAnsi="Times New Roman" w:cs="Times New Roman"/>
              </w:rPr>
            </w:pPr>
            <w:r w:rsidRPr="008E218F">
              <w:rPr>
                <w:rFonts w:ascii="Times New Roman" w:hAnsi="Times New Roman" w:cs="Times New Roman"/>
                <w:sz w:val="18"/>
              </w:rPr>
              <w:t>Dashboard</w:t>
            </w:r>
          </w:p>
        </w:tc>
        <w:tc>
          <w:tcPr>
            <w:tcW w:w="5040" w:type="dxa"/>
          </w:tcPr>
          <w:p w14:paraId="0ED87AE0" w14:textId="77777777" w:rsidR="002C7018" w:rsidRPr="008E218F" w:rsidRDefault="00000000">
            <w:pPr>
              <w:rPr>
                <w:rFonts w:ascii="Times New Roman" w:hAnsi="Times New Roman" w:cs="Times New Roman"/>
              </w:rPr>
            </w:pPr>
            <w:r w:rsidRPr="008E218F">
              <w:rPr>
                <w:rFonts w:ascii="Times New Roman" w:hAnsi="Times New Roman" w:cs="Times New Roman"/>
                <w:sz w:val="18"/>
              </w:rPr>
              <w:t>Interactive Power BI market-analysis page</w:t>
            </w:r>
          </w:p>
        </w:tc>
      </w:tr>
      <w:tr w:rsidR="002C7018" w:rsidRPr="008E218F" w14:paraId="414592E9" w14:textId="77777777">
        <w:trPr>
          <w:jc w:val="center"/>
        </w:trPr>
        <w:tc>
          <w:tcPr>
            <w:tcW w:w="5040" w:type="dxa"/>
          </w:tcPr>
          <w:p w14:paraId="5882C1D9" w14:textId="77777777" w:rsidR="002C7018" w:rsidRPr="008E218F" w:rsidRDefault="00000000">
            <w:pPr>
              <w:rPr>
                <w:rFonts w:ascii="Times New Roman" w:hAnsi="Times New Roman" w:cs="Times New Roman"/>
              </w:rPr>
            </w:pPr>
            <w:r w:rsidRPr="008E218F">
              <w:rPr>
                <w:rFonts w:ascii="Times New Roman" w:hAnsi="Times New Roman" w:cs="Times New Roman"/>
                <w:sz w:val="18"/>
              </w:rPr>
              <w:t>Business output</w:t>
            </w:r>
          </w:p>
        </w:tc>
        <w:tc>
          <w:tcPr>
            <w:tcW w:w="5040" w:type="dxa"/>
          </w:tcPr>
          <w:p w14:paraId="2B5399F2" w14:textId="77777777" w:rsidR="002C7018" w:rsidRPr="008E218F" w:rsidRDefault="00000000">
            <w:pPr>
              <w:rPr>
                <w:rFonts w:ascii="Times New Roman" w:hAnsi="Times New Roman" w:cs="Times New Roman"/>
              </w:rPr>
            </w:pPr>
            <w:r w:rsidRPr="008E218F">
              <w:rPr>
                <w:rFonts w:ascii="Times New Roman" w:hAnsi="Times New Roman" w:cs="Times New Roman"/>
                <w:sz w:val="18"/>
              </w:rPr>
              <w:t>Research answers, findings and recommendations</w:t>
            </w:r>
          </w:p>
        </w:tc>
      </w:tr>
    </w:tbl>
    <w:p w14:paraId="2521BEC0"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9. Business Problem Solved</w:t>
      </w:r>
    </w:p>
    <w:p w14:paraId="1A9F97E1"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Reduced category fragmentation so categories can be compared consistently.</w:t>
      </w:r>
    </w:p>
    <w:p w14:paraId="77925B31"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Converted raw prices into interpretable business price bands.</w:t>
      </w:r>
    </w:p>
    <w:p w14:paraId="44C15971"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Created a consistent engagement proxy using Average Rating Count.</w:t>
      </w:r>
    </w:p>
    <w:p w14:paraId="48911A98"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Identified four strategic price–engagement positions.</w:t>
      </w:r>
    </w:p>
    <w:p w14:paraId="01B60B32"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Enabled interactive analysis by city, price band and category segment.</w:t>
      </w:r>
    </w:p>
    <w:p w14:paraId="3FD825B3"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Separated menu-market observations from unsupported claims about sales or revenue.</w:t>
      </w:r>
    </w:p>
    <w:p w14:paraId="622B2822"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10. Data Limitations</w:t>
      </w:r>
    </w:p>
    <w:p w14:paraId="2CAF849B"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No transaction-level sales, revenue or order quantity.</w:t>
      </w:r>
    </w:p>
    <w:p w14:paraId="647F097F"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Rating Count is an engagement proxy, not actual sales or customer count.</w:t>
      </w:r>
    </w:p>
    <w:p w14:paraId="789C2925"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Menu-item count measures catalog presence, not demand.</w:t>
      </w:r>
    </w:p>
    <w:p w14:paraId="19E372BF"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₹220 and 27.97 are project-specific analytical benchmarks.</w:t>
      </w:r>
    </w:p>
    <w:p w14:paraId="45B5B811"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Analysis is descriptive/comparative and does not prove causation.</w:t>
      </w:r>
    </w:p>
    <w:p w14:paraId="6763443B" w14:textId="77777777" w:rsidR="002C7018" w:rsidRPr="008E218F" w:rsidRDefault="00000000">
      <w:pPr>
        <w:pStyle w:val="ListBullet"/>
        <w:rPr>
          <w:rFonts w:ascii="Times New Roman" w:hAnsi="Times New Roman" w:cs="Times New Roman"/>
        </w:rPr>
      </w:pPr>
      <w:r w:rsidRPr="008E218F">
        <w:rPr>
          <w:rFonts w:ascii="Times New Roman" w:hAnsi="Times New Roman" w:cs="Times New Roman"/>
        </w:rPr>
        <w:t>Original source file format was not documented, so it is not claimed as Excel/SQL/API without evidence.</w:t>
      </w:r>
    </w:p>
    <w:p w14:paraId="19A6FFF2" w14:textId="77777777" w:rsidR="002C7018" w:rsidRPr="008E218F" w:rsidRDefault="00000000">
      <w:pPr>
        <w:pStyle w:val="Heading1"/>
        <w:rPr>
          <w:rFonts w:ascii="Times New Roman" w:hAnsi="Times New Roman" w:cs="Times New Roman"/>
        </w:rPr>
      </w:pPr>
      <w:r w:rsidRPr="008E218F">
        <w:rPr>
          <w:rFonts w:ascii="Times New Roman" w:hAnsi="Times New Roman" w:cs="Times New Roman"/>
          <w:color w:val="262626"/>
        </w:rPr>
        <w:t>13. Final Conclusion</w:t>
      </w:r>
    </w:p>
    <w:p w14:paraId="36B5A375" w14:textId="77777777" w:rsidR="002C7018" w:rsidRPr="008E218F" w:rsidRDefault="00000000">
      <w:pPr>
        <w:rPr>
          <w:rFonts w:ascii="Times New Roman" w:hAnsi="Times New Roman" w:cs="Times New Roman"/>
        </w:rPr>
      </w:pPr>
      <w:r w:rsidRPr="008E218F">
        <w:rPr>
          <w:rFonts w:ascii="Times New Roman" w:hAnsi="Times New Roman" w:cs="Times New Roman"/>
        </w:rPr>
        <w:t>This project demonstrates an end-to-end Data Analyst workflow: defining a business problem, preparing raw data, creating analytical transformations, developing DAX measures, designing an interactive Power BI dashboard and translating the results into actionable business findings. The central conclusion is that price alone does not explain ratings or observed engagement. The dashboard therefore provides a structured market view while clearly identifying the limits of menu-level data.</w:t>
      </w:r>
    </w:p>
    <w:sectPr w:rsidR="002C7018" w:rsidRPr="008E218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9628" w14:textId="77777777" w:rsidR="00503960" w:rsidRDefault="00503960">
      <w:pPr>
        <w:spacing w:after="0" w:line="240" w:lineRule="auto"/>
        <w:rPr>
          <w:rFonts w:hint="eastAsia"/>
        </w:rPr>
      </w:pPr>
      <w:r>
        <w:separator/>
      </w:r>
    </w:p>
  </w:endnote>
  <w:endnote w:type="continuationSeparator" w:id="0">
    <w:p w14:paraId="64E0D603" w14:textId="77777777" w:rsidR="00503960" w:rsidRDefault="0050396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0F583" w14:textId="77777777" w:rsidR="002C7018" w:rsidRDefault="00000000">
    <w:pPr>
      <w:pStyle w:val="Footer"/>
      <w:jc w:val="center"/>
      <w:rPr>
        <w:rFonts w:hint="eastAsia"/>
      </w:rPr>
    </w:pPr>
    <w:r>
      <w:rPr>
        <w:color w:val="666666"/>
        <w:sz w:val="16"/>
      </w:rPr>
      <w:t>Swiggy Menu Market Analysis | LinkedIn &amp; GitHub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F6585" w14:textId="77777777" w:rsidR="00503960" w:rsidRDefault="00503960">
      <w:pPr>
        <w:spacing w:after="0" w:line="240" w:lineRule="auto"/>
        <w:rPr>
          <w:rFonts w:hint="eastAsia"/>
        </w:rPr>
      </w:pPr>
      <w:r>
        <w:separator/>
      </w:r>
    </w:p>
  </w:footnote>
  <w:footnote w:type="continuationSeparator" w:id="0">
    <w:p w14:paraId="5B47DD0E" w14:textId="77777777" w:rsidR="00503960" w:rsidRDefault="0050396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6501407">
    <w:abstractNumId w:val="8"/>
  </w:num>
  <w:num w:numId="2" w16cid:durableId="202329432">
    <w:abstractNumId w:val="6"/>
  </w:num>
  <w:num w:numId="3" w16cid:durableId="459148722">
    <w:abstractNumId w:val="5"/>
  </w:num>
  <w:num w:numId="4" w16cid:durableId="32191868">
    <w:abstractNumId w:val="4"/>
  </w:num>
  <w:num w:numId="5" w16cid:durableId="2113432094">
    <w:abstractNumId w:val="7"/>
  </w:num>
  <w:num w:numId="6" w16cid:durableId="1350906960">
    <w:abstractNumId w:val="3"/>
  </w:num>
  <w:num w:numId="7" w16cid:durableId="1663436065">
    <w:abstractNumId w:val="2"/>
  </w:num>
  <w:num w:numId="8" w16cid:durableId="2117747524">
    <w:abstractNumId w:val="1"/>
  </w:num>
  <w:num w:numId="9" w16cid:durableId="202416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055"/>
    <w:rsid w:val="00034616"/>
    <w:rsid w:val="0006063C"/>
    <w:rsid w:val="0015074B"/>
    <w:rsid w:val="0029639D"/>
    <w:rsid w:val="002C7018"/>
    <w:rsid w:val="00326F90"/>
    <w:rsid w:val="00503960"/>
    <w:rsid w:val="008E21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FE6DA"/>
  <w14:defaultImageDpi w14:val="300"/>
  <w15:docId w15:val="{3B9F6786-57F3-4BA2-80EC-3E9EA6AE5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 Milmile</cp:lastModifiedBy>
  <cp:revision>2</cp:revision>
  <dcterms:created xsi:type="dcterms:W3CDTF">2013-12-23T23:15:00Z</dcterms:created>
  <dcterms:modified xsi:type="dcterms:W3CDTF">2026-08-16T06:13:00Z</dcterms:modified>
  <cp:category/>
</cp:coreProperties>
</file>