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PROJECT ON</w:t>
      </w:r>
    </w:p>
    <w:p>
      <w:pPr>
        <w:pStyle w:val="Normal"/>
        <w:jc w:val="both"/>
        <w:rPr/>
      </w:pPr>
      <w:r>
        <w:rPr>
          <w:b/>
          <w:sz w:val="48"/>
          <w:szCs w:val="48"/>
        </w:rPr>
        <w:t>ACCOUNT MANAGEMENT SYSTEM</w:t>
      </w:r>
      <w:r>
        <w:rPr>
          <w:b/>
          <w:sz w:val="48"/>
          <w:szCs w:val="48"/>
        </w:rPr>
        <w:b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32"/>
                <w:szCs w:val="32"/>
              </w:rPr>
              <w:t>SAILI TOTARE</w:t>
            </w:r>
            <w:r>
              <w:rPr>
                <w:b/>
                <w:sz w:val="32"/>
                <w:szCs w:val="32"/>
              </w:rPr>
              <w:t xml:space="preserve"> -             </w:t>
            </w:r>
            <w:r>
              <w:rPr>
                <w:b/>
                <w:sz w:val="32"/>
                <w:szCs w:val="32"/>
              </w:rPr>
              <w:t>56</w:t>
            </w:r>
            <w:r>
              <w:rPr>
                <w:b/>
                <w:sz w:val="32"/>
                <w:szCs w:val="32"/>
              </w:rPr>
              <w:t>-SE/IT/</w:t>
            </w:r>
            <w:r>
              <w:rPr>
                <w:b/>
                <w:sz w:val="32"/>
                <w:szCs w:val="32"/>
              </w:rPr>
              <w:t>B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HANASHREE SHINDE</w:t>
            </w:r>
            <w:r>
              <w:rPr>
                <w:b/>
                <w:sz w:val="32"/>
                <w:szCs w:val="32"/>
              </w:rPr>
              <w:t xml:space="preserve"> -</w:t>
            </w:r>
            <w:r>
              <w:rPr>
                <w:b/>
                <w:sz w:val="32"/>
                <w:szCs w:val="32"/>
              </w:rPr>
              <w:t>50</w:t>
            </w:r>
            <w:r>
              <w:rPr>
                <w:b/>
                <w:sz w:val="32"/>
                <w:szCs w:val="32"/>
              </w:rPr>
              <w:t>-SE/IT/</w:t>
            </w:r>
            <w:r>
              <w:rPr>
                <w:b/>
                <w:sz w:val="32"/>
                <w:szCs w:val="32"/>
              </w:rPr>
              <w:t>B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32"/>
                <w:szCs w:val="32"/>
              </w:rPr>
              <w:t>MAYUR PAYMODE</w:t>
            </w:r>
            <w:r>
              <w:rPr>
                <w:b/>
                <w:sz w:val="32"/>
                <w:szCs w:val="32"/>
              </w:rPr>
              <w:t xml:space="preserve">-         </w:t>
            </w:r>
            <w:r>
              <w:rPr>
                <w:b/>
                <w:sz w:val="32"/>
                <w:szCs w:val="32"/>
              </w:rPr>
              <w:t>42</w:t>
            </w:r>
            <w:r>
              <w:rPr>
                <w:b/>
                <w:sz w:val="32"/>
                <w:szCs w:val="32"/>
              </w:rPr>
              <w:t>-SE/IT/</w:t>
            </w:r>
            <w:r>
              <w:rPr>
                <w:b/>
                <w:sz w:val="32"/>
                <w:szCs w:val="32"/>
              </w:rPr>
              <w:t>B</w:t>
            </w:r>
          </w:p>
        </w:tc>
      </w:tr>
    </w:tbl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What is SQlite?</w:t>
      </w:r>
    </w:p>
    <w:p>
      <w:pPr>
        <w:pStyle w:val="Normal"/>
        <w:rPr/>
      </w:pPr>
      <w:r>
        <w:rPr>
          <w:rFonts w:cs="Calibri" w:cstheme="minorHAnsi"/>
          <w:color w:val="000000"/>
          <w:sz w:val="28"/>
          <w:szCs w:val="28"/>
        </w:rPr>
        <w:t>SQLite is an in-process library that implements a </w:t>
      </w:r>
      <w:hyperlink r:id="rId2">
        <w:r>
          <w:rPr>
            <w:rStyle w:val="InternetLink"/>
            <w:rFonts w:cs="Calibri" w:cstheme="minorHAnsi"/>
            <w:color w:val="734559"/>
            <w:sz w:val="28"/>
            <w:szCs w:val="28"/>
          </w:rPr>
          <w:t>self-contained</w:t>
        </w:r>
      </w:hyperlink>
      <w:r>
        <w:rPr>
          <w:rFonts w:cs="Calibri" w:cstheme="minorHAnsi"/>
          <w:color w:val="000000"/>
          <w:sz w:val="28"/>
          <w:szCs w:val="28"/>
        </w:rPr>
        <w:t>,</w:t>
      </w:r>
      <w:hyperlink r:id="rId3">
        <w:r>
          <w:rPr>
            <w:rStyle w:val="InternetLink"/>
            <w:rFonts w:cs="Calibri" w:cstheme="minorHAnsi"/>
            <w:color w:val="734559"/>
            <w:sz w:val="28"/>
            <w:szCs w:val="28"/>
          </w:rPr>
          <w:t>serverless</w:t>
        </w:r>
      </w:hyperlink>
      <w:r>
        <w:rPr>
          <w:rFonts w:cs="Calibri" w:cstheme="minorHAnsi"/>
          <w:color w:val="000000"/>
          <w:sz w:val="28"/>
          <w:szCs w:val="28"/>
        </w:rPr>
        <w:t>, </w:t>
      </w:r>
      <w:hyperlink r:id="rId4">
        <w:r>
          <w:rPr>
            <w:rStyle w:val="InternetLink"/>
            <w:rFonts w:cs="Calibri" w:cstheme="minorHAnsi"/>
            <w:color w:val="734559"/>
            <w:sz w:val="28"/>
            <w:szCs w:val="28"/>
          </w:rPr>
          <w:t>zero-configuration</w:t>
        </w:r>
      </w:hyperlink>
      <w:r>
        <w:rPr>
          <w:rFonts w:cs="Calibri" w:cstheme="minorHAnsi"/>
          <w:color w:val="000000"/>
          <w:sz w:val="28"/>
          <w:szCs w:val="28"/>
        </w:rPr>
        <w:t>, </w:t>
      </w:r>
      <w:hyperlink r:id="rId5">
        <w:r>
          <w:rPr>
            <w:rStyle w:val="InternetLink"/>
            <w:rFonts w:cs="Calibri" w:cstheme="minorHAnsi"/>
            <w:color w:val="734559"/>
            <w:sz w:val="28"/>
            <w:szCs w:val="28"/>
          </w:rPr>
          <w:t>transactional</w:t>
        </w:r>
      </w:hyperlink>
      <w:r>
        <w:rPr>
          <w:rFonts w:cs="Calibri" w:cstheme="minorHAnsi"/>
          <w:color w:val="000000"/>
          <w:sz w:val="28"/>
          <w:szCs w:val="28"/>
        </w:rPr>
        <w:t> SQL database engine. The code for SQLite is in the </w:t>
      </w:r>
      <w:hyperlink r:id="rId6">
        <w:r>
          <w:rPr>
            <w:rStyle w:val="InternetLink"/>
            <w:rFonts w:cs="Calibri" w:cstheme="minorHAnsi"/>
            <w:color w:val="734559"/>
            <w:sz w:val="28"/>
            <w:szCs w:val="28"/>
          </w:rPr>
          <w:t>public domain</w:t>
        </w:r>
      </w:hyperlink>
      <w:r>
        <w:rPr>
          <w:rFonts w:cs="Calibri" w:cstheme="minorHAnsi"/>
          <w:color w:val="000000"/>
          <w:sz w:val="28"/>
          <w:szCs w:val="28"/>
        </w:rPr>
        <w:t> and is thus free for use for any purpose, commercial or private. SQLite is the </w:t>
      </w:r>
      <w:hyperlink r:id="rId7">
        <w:r>
          <w:rPr>
            <w:rStyle w:val="InternetLink"/>
            <w:rFonts w:cs="Calibri" w:cstheme="minorHAnsi"/>
            <w:color w:val="734559"/>
            <w:sz w:val="28"/>
            <w:szCs w:val="28"/>
          </w:rPr>
          <w:t>most widely deployed</w:t>
        </w:r>
      </w:hyperlink>
      <w:r>
        <w:rPr>
          <w:rFonts w:cs="Calibri" w:cstheme="minorHAnsi"/>
          <w:color w:val="000000"/>
          <w:sz w:val="28"/>
          <w:szCs w:val="28"/>
        </w:rPr>
        <w:t>database in the world with more applications than we can count, including several </w:t>
      </w:r>
      <w:hyperlink r:id="rId8">
        <w:r>
          <w:rPr>
            <w:rStyle w:val="InternetLink"/>
            <w:rFonts w:cs="Calibri" w:cstheme="minorHAnsi"/>
            <w:color w:val="734559"/>
            <w:sz w:val="28"/>
            <w:szCs w:val="28"/>
          </w:rPr>
          <w:t>high-profile projects.</w:t>
        </w:r>
      </w:hyperlink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WHAT IS TKINTER?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Python offers multiple options for developing GUI (Graphical User Interface). Out of all the GUI methods, tkinter is most commonly used method. It is a standard Python interface to the Tk GUI toolkit shipped with Python. Python with tkinter outputs the fastest and easiest way to create the GUI applications. Creating a GUI using tkinter is an easy task.</w:t>
        <w:br/>
      </w:r>
      <w:r>
        <w:rPr>
          <w:rFonts w:eastAsia="Times New Roman" w:cs="Calibri" w:cstheme="minorHAnsi"/>
          <w:b/>
          <w:bCs/>
          <w:sz w:val="28"/>
          <w:szCs w:val="28"/>
        </w:rPr>
        <w:t>To create a tkinter: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Importing the module – tkinter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Create the main window (container)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Add any number of widgets to the main 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Code-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from tkinter import 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import ledger_bk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window = Tk()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window.title("Account Management")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__init__(self, master):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self.master = master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self.left = Frame(master, width=1000, height=500, bg='olivedrab1')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self.left.pack(side=LEFT)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def view_command():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for row in ledger_bk.viewall():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lb.insert(END,row)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search_command():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for row in ledger_bk.search(name=name.get(),user=user.get(),password=password.get(),category=category.get()):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lb.insert(END,row)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add_command():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ledger_bk.add(name.get(),user.get(),password.get(),category.get(),cdate.get())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lb.insert(END,name.get(),user.get(),password.get(),category.get(),cdate.get())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get_selected_row(event):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try: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global selected_tuple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index=lb.curselection()[0]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selected_tuple = lb.get(index)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e1.delete(0,END)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e1.insert(END,selected_tuple[1])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e2.delete(0,END)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e2.insert(END,selected_tuple[2])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e3.delete(0,END)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e3.insert(END,selected_tuple[3])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e4.delete(0,END)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e4.insert(END,selected_tuple[4])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e5.delete(0,END)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e5.insert(END,selected_tuple[5])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except IndexError: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pass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update_command():   ledger_bk.update(selected_tuple[0],name.get(),user.get(),password.get(),category.get(),cdate.get())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view_command()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delete_command():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ledger_bk.delete(selected_tuple[0])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view_command()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#lb.delete(END,get_selected_row.selected_tuple)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def clear_command():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lb.delete(0,END)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e1.delete(0,END)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e2.delete(0,END)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e3.delete(0,END)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e4.delete(0,END)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e5.delete(0,END)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l1 = Label(window,text="Name",width=10,height=2,font=(' algerian',15),bg='mistyrose3')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l1.grid(row=0,column=0,columnspan=1)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l2 = Label(window,text="Email",width=10,height=2,font=(' algerian',15),bg='grey')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l2.grid(row=1,column=0,columnspan=1)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l3 = Label(window,text="Password",width=10,height=2,font=(' algerian',15),bg='mistyrose3')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l3.grid(row=2,column=0,columnspan=1)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l4 = Label(window,text="Category",width=10,height=2,font=(' algerian',15),bg='grey')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l4.grid(row=3,column=0,columnspan=1)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l5 = Label(window,text="Date",width=10,height=2,font=(' algerian',15),bg='mistyrose3')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l5.grid(row=4,column=0,columnspan=1)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name=StringVar()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e1 = Entry(window,textvariable=name,width=50)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e1.grid(row=0,column=0,columnspan=15)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user=StringVar()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e2 = Entry(window,textvariable=user,width=50)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e2.grid(row=1,column=0,columnspan=15)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password=StringVar()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e3 = Entry(window,textvariable=password,show='*',width=50)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e3.grid(row=2,column=0,columnspan=15)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category=StringVar()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e4 = Entry(window,textvariable=category,width=50)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e4.grid(row=3,column=0,columnspan=15)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cdate=StringVar()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e5 = Entry(window,textvariable=cdate,width=50)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e5.grid(row=4,column=0,columnspan=15)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b1 = Button(window,text="Add",width=23,height=2,bg='Lemonchiffon4',command=add_command)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b1.grid(row=5,column=0)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b2 = Button(window,text="Update",width=23,height=2,bg='Lemonchiffon3',command=update_command)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b2.grid(row=5,column=1)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b3 = Button(window,text="Search",width=23,height=2,bg='Lemonchiffon4',command=search_command)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b3.grid(row=5,column=2)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b4 = Button(window,text="View All",width=23,height=2,bg='Lemonchiffon3',command=view_command)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b4.grid(row=5,column=3)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b5 = Button(window,text="Delete",width=23,height=2,bg='Lemonchiffon4',command=delete_command)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b5.grid(row=5,column=4)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b6 = Button(window,text="Cancel",width=23,height=2,bg='Lemonchiffon3',command=window.destroy)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b6.grid(row=5,column=5)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b7 = Button(window,text="Clear All",width=20,height=1,bg='Lemonchiffon4',command=clear_command)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b7.grid(row=0,column=5)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lb=Listbox(window,height=30,width=150)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lb.grid(row=6,column=0,columnspan=6)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sb=Scrollbar(window)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sb.grid(row=6,column=6,rowspan=6)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lb.configure(yscrollcommand=sb.set)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sb.configure(command=lb.yview)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lb.bind('&lt;&lt;ListboxSelect&gt;&gt;',get_selected_row)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window.geometry('1000x1000')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window.mainloop()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-914400</wp:posOffset>
            </wp:positionH>
            <wp:positionV relativeFrom="paragraph">
              <wp:posOffset>247650</wp:posOffset>
            </wp:positionV>
            <wp:extent cx="777240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106" b="4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OUTPUT: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-911860</wp:posOffset>
            </wp:positionH>
            <wp:positionV relativeFrom="paragraph">
              <wp:posOffset>38100</wp:posOffset>
            </wp:positionV>
            <wp:extent cx="7769860" cy="2906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-363855</wp:posOffset>
            </wp:positionH>
            <wp:positionV relativeFrom="paragraph">
              <wp:posOffset>3175</wp:posOffset>
            </wp:positionV>
            <wp:extent cx="6790690" cy="3817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725" cy="3474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Conclusion: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Arial" w:hAnsi="Arial"/>
          <w:sz w:val="24"/>
          <w:szCs w:val="24"/>
        </w:rPr>
      </w:pPr>
      <w:bookmarkStart w:id="0" w:name="tl_9"/>
      <w:bookmarkEnd w:id="0"/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Basically the techniques of managerial accounting are applicable in an organization to </w:t>
      </w:r>
      <w:bookmarkStart w:id="1" w:name="tm_9"/>
      <w:bookmarkEnd w:id="1"/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help in devising planning, supporting decisions of management, and performance management </w:t>
      </w:r>
      <w:bookmarkStart w:id="2" w:name="tn_9"/>
      <w:bookmarkEnd w:id="2"/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system and provide management assistant to formulate and interpret the organizational strategies </w:t>
      </w:r>
      <w:bookmarkStart w:id="3" w:name="to_9"/>
      <w:bookmarkEnd w:id="3"/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in order to generate profitability.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Arial" w:hAnsi="Arial"/>
          <w:sz w:val="24"/>
          <w:szCs w:val="24"/>
        </w:rPr>
      </w:pPr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It helps ensure organizational success.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Arial" w:hAnsi="Arial"/>
          <w:sz w:val="24"/>
          <w:szCs w:val="24"/>
        </w:rPr>
      </w:pPr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The managerial </w:t>
      </w:r>
      <w:bookmarkStart w:id="4" w:name="tp_9"/>
      <w:bookmarkEnd w:id="4"/>
      <w:r>
        <w:rPr>
          <w:rFonts w:eastAsia="Times New Roman" w:cs="Courier New" w:ascii="Arial" w:hAnsi="Arial"/>
          <w:b/>
          <w:color w:val="000000"/>
          <w:sz w:val="24"/>
          <w:szCs w:val="24"/>
        </w:rPr>
        <w:t xml:space="preserve">accounting techniques used in different areas support management decisions and enhance the </w:t>
      </w:r>
      <w:bookmarkStart w:id="5" w:name="tq_9"/>
      <w:bookmarkEnd w:id="5"/>
      <w:r>
        <w:rPr>
          <w:rFonts w:eastAsia="Times New Roman" w:cs="Courier New" w:ascii="Arial" w:hAnsi="Arial"/>
          <w:b/>
          <w:color w:val="000000"/>
          <w:sz w:val="24"/>
          <w:szCs w:val="24"/>
        </w:rPr>
        <w:t>chances for a high rate of return in the future.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11f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1f4a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b1d6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11f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b1d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1f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qlite.org/selfcontained.html" TargetMode="External"/><Relationship Id="rId3" Type="http://schemas.openxmlformats.org/officeDocument/2006/relationships/hyperlink" Target="https://www.sqlite.org/serverless.html" TargetMode="External"/><Relationship Id="rId4" Type="http://schemas.openxmlformats.org/officeDocument/2006/relationships/hyperlink" Target="https://www.sqlite.org/zeroconf.html" TargetMode="External"/><Relationship Id="rId5" Type="http://schemas.openxmlformats.org/officeDocument/2006/relationships/hyperlink" Target="https://www.sqlite.org/transactional.html" TargetMode="External"/><Relationship Id="rId6" Type="http://schemas.openxmlformats.org/officeDocument/2006/relationships/hyperlink" Target="https://www.sqlite.org/copyright.html" TargetMode="External"/><Relationship Id="rId7" Type="http://schemas.openxmlformats.org/officeDocument/2006/relationships/hyperlink" Target="https://www.sqlite.org/mostdeployed.html" TargetMode="External"/><Relationship Id="rId8" Type="http://schemas.openxmlformats.org/officeDocument/2006/relationships/hyperlink" Target="https://www.sqlite.org/famous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7</Pages>
  <Words>407</Words>
  <Characters>4861</Characters>
  <CharactersWithSpaces>5402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2019-04-05T07:08:00Z</dcterms:created>
  <dc:creator>Windows User</dc:creator>
  <dc:description/>
  <dc:language>en-IN</dc:language>
  <cp:lastModifiedBy/>
  <dcterms:modified xsi:type="dcterms:W3CDTF">2019-04-15T16:04:12Z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