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AI Mental Health Screening Chatbot</w:t>
      </w:r>
    </w:p>
    <w:p>
      <w:pPr>
        <w:spacing w:after="60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System Architecture</w:t>
      </w:r>
    </w:p>
    <w:p>
      <w:pPr>
        <w:pBdr>
          <w:bottom w:val="single" w:color="0F6E56" w:sz="8" w:space="6"/>
        </w:pBdr>
        <w:spacing w:after="20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Mini-project  |  B.Tech CSE (Data Science)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app is a conversational check-in assistant for students. It asks questions adapted from validated screening instruments (PHQ-9 and GAD-7 style), accepts typed or spoken answers, and optionally reads facial expression through the camera. An NLP/LLM engine scores each session for stress, anxiety and risk. Low-risk sessions end with self-help tips; high-risk sessions send a confidential alert to a counselor, who sees an anonymous ID and mood trends on a dashboard.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system has three input signals (questionnaire answers, text/voice sentiment, and facial emotion) that are combined into one risk score. It is a screening aid, not a diagnostic tool.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Architecture diagram</w:t>
      </w:r>
    </w:p>
    <w:p>
      <w:pPr>
        <w:spacing w:after="60"/>
        <w:jc w:val="center"/>
      </w:pPr>
      <w:r>
        <w:drawing>
          <wp:inline distT="0" distB="0" distL="0" distR="0">
            <wp:extent cx="5334000" cy="4391025"/>
            <wp:effectExtent t="0" r="0" b="0" l="0"/>
            <wp:docPr id="1" name="architecture" descr="Student browser with chat UI and on-device face emotion, FastAPI backend, AI engine and MongoDB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1. Layered architecture with on-device face emotion recognition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Components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146"/>
        <w:gridCol w:w="3800"/>
      </w:tblGrid>
      <w:tr>
        <w:trPr>
          <w:tblHeader/>
        </w:trP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Layer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Component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Student device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Chat UI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React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Check-in conversation with text or voice input; consent screen; tips at the end of a session.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Student device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Face emotion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face-api.js / TensorFlow.js / MediaPipe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Opens the camera after consent, detects the face and classifies emotion in the browser. Sends scores only.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Counselor device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Counselor dashboard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React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Alert list and mood/stress trends per anonymous student ID.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Backend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Auth and sessions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FastAPI, JWT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Login, roles (student / counselor), anonymous IDs, session state.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Backend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Question flow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FastAPI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Serves the PHQ-9 / GAD-7 style question bank and decides the next question.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Backend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Fusion and alerts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FastAPI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Combines questionnaire, text and face scores; creates alerts for high-risk cases.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engine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Whisper (HuggingFace)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Transcribes spoken answers to text.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engine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Sentiment model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LangChain, HuggingFace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Scores mood and stress from free-text answers.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engine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Risk scoring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Python, rules + LLM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Produces a risk level and runs the rule-based crisis check.</w:t>
            </w:r>
          </w:p>
        </w:tc>
      </w:tr>
      <w:tr>
        <w:tc>
          <w:tcPr>
            <w:tcW w:type="dxa" w:w="17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Data</w:t>
            </w:r>
          </w:p>
        </w:tc>
        <w:tc>
          <w:tcPr>
            <w:tcW w:type="dxa" w:w="21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MongoDB</w:t>
            </w:r>
          </w:p>
        </w:tc>
        <w:tc>
          <w:tcPr>
            <w:tcW w:type="dxa" w:w="21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MongoDB</w:t>
            </w:r>
          </w:p>
        </w:tc>
        <w:tc>
          <w:tcPr>
            <w:tcW w:type="dxa" w:w="38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Stores sessions, responses, scores, alerts and trends.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Check-in data flow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student opens the app, accepts the consent screen, and turns the camera on if they want 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student answers each question by typing or speaking. The browser sends the answers to the backend.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In parallel, the face model runs locally in the browser and sends averaged emotion scores for each question.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backend passes the text (or transcript) to the AI engine for sentiment and risk scoring.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fusion step combines all scores, saves the results in MongoDB and decides whether to raise an alert.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Low-risk sessions close with self-help tips. High-risk sessions alert the counselor and show a helpline to the student.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Face emotion module (on-device)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Facial emotion recognition runs entirely inside the student's browser. The video never leaves the device, and only emotion scores such as {sad: 0.62, neutral: 0.30} are sent to the backend.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Camera: </w:t>
      </w:r>
      <w:r>
        <w:rPr>
          <w:rFonts w:ascii="Arial" w:cs="Arial" w:eastAsia="Arial" w:hAnsi="Arial"/>
          <w:sz w:val="21"/>
          <w:szCs w:val="21"/>
        </w:rPr>
        <w:t xml:space="preserve">navigator.mediaDevices.getUserMedia() after explicit consent; one frame is sampled every 1-2 seconds while the student answers.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Model: </w:t>
      </w:r>
      <w:r>
        <w:rPr>
          <w:rFonts w:ascii="Arial" w:cs="Arial" w:eastAsia="Arial" w:hAnsi="Arial"/>
          <w:sz w:val="21"/>
          <w:szCs w:val="21"/>
        </w:rPr>
        <w:t xml:space="preserve">face detection followed by an expression classifier (happy, sad, angry, fearful, neutral, surprised) using face-api.js, TensorFlow.js or MediaPipe Face Landmarker.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Output: </w:t>
      </w:r>
      <w:r>
        <w:rPr>
          <w:rFonts w:ascii="Arial" w:cs="Arial" w:eastAsia="Arial" w:hAnsi="Arial"/>
          <w:sz w:val="21"/>
          <w:szCs w:val="21"/>
        </w:rPr>
        <w:t xml:space="preserve">scores averaged over each question and sent with the answer. No images or video are uploaded or stored.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Evaluation: </w:t>
      </w:r>
      <w:r>
        <w:rPr>
          <w:rFonts w:ascii="Arial" w:cs="Arial" w:eastAsia="Arial" w:hAnsi="Arial"/>
          <w:sz w:val="21"/>
          <w:szCs w:val="21"/>
        </w:rPr>
        <w:t xml:space="preserve">FER2013, AffectNet or CK+ can be used to measure accuracy for the project report.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Why on-device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Privacy: facial images of students are never transmitted or stored.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Lower server load and no video upload bandwidth.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Easier to justify in a mental health setting, where trust matters.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Limitations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Facial emotion models are only moderately accurate (about 65-75% on FER2013) and do worse with real webcam footage.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A face shows expression, not feeling. Someone can look neutral while anxious, so this is a weak signal.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Models can be biased across skin tones, lighting and glasses. The app must work fully without the camera.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camera score alone must never trigger a high-risk alert.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Score fusion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three signals are combined into one risk score. The weights below are a starting point to be tuned and described in the methodology:</w:t>
      </w:r>
    </w:p>
    <w:p>
      <w:pPr>
        <w:shd w:fill="F1EFE8" w:color="auto" w:val="clear"/>
        <w:spacing w:after="16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final_risk = 0.5 x questionnaire + 0.3 x text sentiment + 0.2 x face emotion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Questionnaire scores use the standard PHQ-9 / GAD-7 totals, calculated with fixed formulas, not by the LLM.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LLM is used for conversational tone and free-text sentiment only.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The face score has the lowest weight and supports a flag only when text or answers also show concern.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Safety and privacy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Rule-based crisis check: </w:t>
      </w:r>
      <w:r>
        <w:rPr>
          <w:rFonts w:ascii="Arial" w:cs="Arial" w:eastAsia="Arial" w:hAnsi="Arial"/>
          <w:sz w:val="21"/>
          <w:szCs w:val="21"/>
        </w:rPr>
        <w:t xml:space="preserve">keyword and phrase detection on every message, independent of the LLM. If it fires, the app immediately shows a helpline (India: Tele-MANAS 14416) and alerts the counselor.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Anonymity: </w:t>
      </w:r>
      <w:r>
        <w:rPr>
          <w:rFonts w:ascii="Arial" w:cs="Arial" w:eastAsia="Arial" w:hAnsi="Arial"/>
          <w:sz w:val="21"/>
          <w:szCs w:val="21"/>
        </w:rPr>
        <w:t xml:space="preserve">students are stored under an anonymous ID. The ID-to-name mapping sits in a separate collection that only the counselor role can access.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Consent: </w:t>
      </w:r>
      <w:r>
        <w:rPr>
          <w:rFonts w:ascii="Arial" w:cs="Arial" w:eastAsia="Arial" w:hAnsi="Arial"/>
          <w:sz w:val="21"/>
          <w:szCs w:val="21"/>
        </w:rPr>
        <w:t xml:space="preserve">a consent screen on first use, with separate opt-in for the camera and a visible 'camera on' indicator that can be turned off at any time.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protection: </w:t>
      </w:r>
      <w:r>
        <w:rPr>
          <w:rFonts w:ascii="Arial" w:cs="Arial" w:eastAsia="Arial" w:hAnsi="Arial"/>
          <w:sz w:val="21"/>
          <w:szCs w:val="21"/>
        </w:rPr>
        <w:t xml:space="preserve">encryption in transit and at rest; no images or video stored; only scores kept.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Disclaimer: </w:t>
      </w:r>
      <w:r>
        <w:rPr>
          <w:rFonts w:ascii="Arial" w:cs="Arial" w:eastAsia="Arial" w:hAnsi="Arial"/>
          <w:sz w:val="21"/>
          <w:szCs w:val="21"/>
        </w:rPr>
        <w:t xml:space="preserve">a clear message that this is a screening aid and not a diagnosis.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 Data model and API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MongoDB collections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Collection</w:t>
            </w:r>
          </w:p>
        </w:tc>
        <w:tc>
          <w:tcPr>
            <w:tcW w:type="dxa" w:w="7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Main fields</w:t>
            </w:r>
          </w:p>
        </w:tc>
      </w:tr>
      <w:tr>
        <w:tc>
          <w:tcPr>
            <w:tcW w:type="dxa" w:w="22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users</w:t>
            </w:r>
          </w:p>
        </w:tc>
        <w:tc>
          <w:tcPr>
            <w:tcW w:type="dxa" w:w="7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anon_id, role, created_at, consent_flags (text, voice, camera)</w:t>
            </w:r>
          </w:p>
        </w:tc>
      </w:tr>
      <w:tr>
        <w:tc>
          <w:tcPr>
            <w:tcW w:type="dxa" w:w="22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sessions</w:t>
            </w:r>
          </w:p>
        </w:tc>
        <w:tc>
          <w:tcPr>
            <w:tcW w:type="dxa" w:w="7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session_id, anon_id, started_at, ended_at, final_risk, risk_level</w:t>
            </w:r>
          </w:p>
        </w:tc>
      </w:tr>
      <w:tr>
        <w:tc>
          <w:tcPr>
            <w:tcW w:type="dxa" w:w="22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responses</w:t>
            </w:r>
          </w:p>
        </w:tc>
        <w:tc>
          <w:tcPr>
            <w:tcW w:type="dxa" w:w="7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session_id, question_id, answer_text, sentiment, questionnaire_score, face_scores</w:t>
            </w:r>
          </w:p>
        </w:tc>
      </w:tr>
      <w:tr>
        <w:tc>
          <w:tcPr>
            <w:tcW w:type="dxa" w:w="22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alerts</w:t>
            </w:r>
          </w:p>
        </w:tc>
        <w:tc>
          <w:tcPr>
            <w:tcW w:type="dxa" w:w="7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alert_id, anon_id, session_id, risk_level, created_at, status, counselor_notes</w:t>
            </w:r>
          </w:p>
        </w:tc>
      </w:tr>
      <w:tr>
        <w:tc>
          <w:tcPr>
            <w:tcW w:type="dxa" w:w="22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counselors</w:t>
            </w:r>
          </w:p>
        </w:tc>
        <w:tc>
          <w:tcPr>
            <w:tcW w:type="dxa" w:w="7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counselor_id, name, email, assigned_students (anonymous IDs)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API routes (FastAPI)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546"/>
      </w:tblGrid>
      <w:tr>
        <w:trPr>
          <w:tblHeader/>
        </w:trPr>
        <w:tc>
          <w:tcPr>
            <w:tcW w:type="dxa" w:w="9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Route</w:t>
            </w:r>
          </w:p>
        </w:tc>
        <w:tc>
          <w:tcPr>
            <w:tcW w:type="dxa" w:w="5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shd w:fill="E1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/sessions</w:t>
            </w:r>
          </w:p>
        </w:tc>
        <w:tc>
          <w:tcPr>
            <w:tcW w:type="dxa" w:w="5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Start a new check-in session.</w:t>
            </w:r>
          </w:p>
        </w:tc>
      </w:tr>
      <w:tr>
        <w:tc>
          <w:tcPr>
            <w:tcW w:type="dxa" w:w="9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/sessions/{id}/answer</w:t>
            </w:r>
          </w:p>
        </w:tc>
        <w:tc>
          <w:tcPr>
            <w:tcW w:type="dxa" w:w="5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Submit an answer with face scores; returns the next question.</w:t>
            </w:r>
          </w:p>
        </w:tc>
      </w:tr>
      <w:tr>
        <w:tc>
          <w:tcPr>
            <w:tcW w:type="dxa" w:w="9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/sessions/{id}/finish</w:t>
            </w:r>
          </w:p>
        </w:tc>
        <w:tc>
          <w:tcPr>
            <w:tcW w:type="dxa" w:w="5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Close the session, run fusion, return tips or crisis info.</w:t>
            </w:r>
          </w:p>
        </w:tc>
      </w:tr>
      <w:tr>
        <w:tc>
          <w:tcPr>
            <w:tcW w:type="dxa" w:w="9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/students/{id}/trends</w:t>
            </w:r>
          </w:p>
        </w:tc>
        <w:tc>
          <w:tcPr>
            <w:tcW w:type="dxa" w:w="5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Mood and stress trend data for the dashboards.</w:t>
            </w:r>
          </w:p>
        </w:tc>
      </w:tr>
      <w:tr>
        <w:tc>
          <w:tcPr>
            <w:tcW w:type="dxa" w:w="9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/alerts</w:t>
            </w:r>
          </w:p>
        </w:tc>
        <w:tc>
          <w:tcPr>
            <w:tcW w:type="dxa" w:w="5546"/>
            <w:tcBorders>
              <w:top w:val="single" w:color="BDBBB2" w:sz="4"/>
              <w:left w:val="single" w:color="BDBBB2" w:sz="4"/>
              <w:bottom w:val="single" w:color="BDBBB2" w:sz="4"/>
              <w:right w:val="single" w:color="BDBBB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List of open alerts for counselors.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 Future scope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Multi-language support for regional languages.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Counselor referral flow that auto-schedules a session when a student is flagged.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sz w:val="21"/>
          <w:szCs w:val="21"/>
        </w:rPr>
        <w:t xml:space="preserve">Peer support matching for shared themes.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41ab31569b0fa877a45c401708219129d6015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Mental Health Screening Chatbot - System Architecture</dc:title>
  <dc:creator>Mental Health Screening Chatbot</dc:creator>
  <cp:lastModifiedBy>Un-named</cp:lastModifiedBy>
  <cp:revision>1</cp:revision>
  <dcterms:created xsi:type="dcterms:W3CDTF">2026-10-12T13:55:27.369Z</dcterms:created>
  <dcterms:modified xsi:type="dcterms:W3CDTF">2026-10-12T13:55:27.370Z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