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b/>
          <w:color w:val="266946"/>
          <w:sz w:val="52"/>
        </w:rPr>
        <w:t>SYSTEM ARCHITECTURE</w:t>
        <w:br/>
        <w:t>DOCUMENT</w:t>
      </w:r>
    </w:p>
    <w:p>
      <w:pPr>
        <w:jc w:val="center"/>
      </w:pPr>
      <w:r>
        <w:t>Publisher Website, E-commerce &amp; Author Engagement Platform</w:t>
      </w:r>
    </w:p>
    <w:p>
      <w:pPr>
        <w:jc w:val="center"/>
      </w:pPr>
      <w:r>
        <w:rPr>
          <w:i/>
        </w:rPr>
        <w:t>Draft v1.0 | 20 October 2026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66946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266946"/>
          </w:tcPr>
          <w:p>
            <w:r>
              <w:rPr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Purpose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High-level design for public website, catalogue, individual/bulk orders, author applications and publisher operations.</w:t>
            </w:r>
          </w:p>
        </w:tc>
      </w:tr>
      <w:tr>
        <w:tc>
          <w:tcPr>
            <w:tcW w:type="dxa" w:w="5112"/>
            <w:shd w:fill="F2F6F3"/>
          </w:tcPr>
          <w:p>
            <w:pPr>
              <w:spacing w:after="20"/>
            </w:pPr>
            <w:r>
              <w:rPr>
                <w:sz w:val="16"/>
              </w:rPr>
              <w:t>Status</w:t>
            </w:r>
          </w:p>
        </w:tc>
        <w:tc>
          <w:tcPr>
            <w:tcW w:type="dxa" w:w="5112"/>
            <w:shd w:fill="F2F6F3"/>
          </w:tcPr>
          <w:p>
            <w:pPr>
              <w:spacing w:after="20"/>
            </w:pPr>
            <w:r>
              <w:rPr>
                <w:sz w:val="16"/>
              </w:rPr>
              <w:t>Proposed architecture for review; subject to discovery, budget and stakeholder approval.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Stack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React + Vite, Node.js API, PostgreSQL, Razorpay, Docker; cloud/VPS provider to be confirmed.</w:t>
            </w:r>
          </w:p>
        </w:tc>
      </w:tr>
      <w:tr>
        <w:tc>
          <w:tcPr>
            <w:tcW w:type="dxa" w:w="5112"/>
            <w:shd w:fill="F2F6F3"/>
          </w:tcPr>
          <w:p>
            <w:pPr>
              <w:spacing w:after="20"/>
            </w:pPr>
            <w:r>
              <w:rPr>
                <w:sz w:val="16"/>
              </w:rPr>
              <w:t>Readers</w:t>
            </w:r>
          </w:p>
        </w:tc>
        <w:tc>
          <w:tcPr>
            <w:tcW w:type="dxa" w:w="5112"/>
            <w:shd w:fill="F2F6F3"/>
          </w:tcPr>
          <w:p>
            <w:pPr>
              <w:spacing w:after="20"/>
            </w:pPr>
            <w:r>
              <w:rPr>
                <w:sz w:val="16"/>
              </w:rPr>
              <w:t>Product owner, engineering, publisher operations, content and hosting stakeholders.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The platform will provide a responsive public presence and a secure online channel for discovering and purchasing books. It will support catalogue/content management, customer accounts, individual and bulk orders, inventory, author applications, payment processing and reporting. The initial recommendation is a modular Node.js application with clear modules rather than premature microservices, backed by PostgreSQL.</w:t>
      </w:r>
    </w:p>
    <w:p>
      <w:pPr>
        <w:pStyle w:val="Heading1"/>
      </w:pPr>
      <w:r>
        <w:t>2. Goals and Principles</w:t>
      </w:r>
    </w:p>
    <w:p>
      <w:pPr>
        <w:pStyle w:val="ListBullet"/>
      </w:pPr>
      <w:r>
        <w:t>PostgreSQL is the authoritative source for books, stock, users, orders, payment state, submissions and content metadata.</w:t>
      </w:r>
    </w:p>
    <w:p>
      <w:pPr>
        <w:pStyle w:val="ListBullet"/>
      </w:pPr>
      <w:r>
        <w:t>Never trust client-submitted prices, discounts, stock quantities or payment-success redirects; validate on the server.</w:t>
      </w:r>
    </w:p>
    <w:p>
      <w:pPr>
        <w:pStyle w:val="ListBullet"/>
      </w:pPr>
      <w:r>
        <w:t>Use Razorpay Checkout/Orders APIs and verify payment signatures and webhooks server-side.</w:t>
      </w:r>
    </w:p>
    <w:p>
      <w:pPr>
        <w:pStyle w:val="ListBullet"/>
      </w:pPr>
      <w:r>
        <w:t>Use least-privilege role-based authorization; keep author manuscripts and private files non-public by default.</w:t>
      </w:r>
    </w:p>
    <w:p>
      <w:pPr>
        <w:pStyle w:val="ListBullet"/>
      </w:pPr>
      <w:r>
        <w:t>Prefer simple, observable modules; scale independently only when measured demand justifies it.</w:t>
      </w:r>
    </w:p>
    <w:p>
      <w:pPr>
        <w:pStyle w:val="ListBullet"/>
      </w:pPr>
      <w:r>
        <w:t>Define backup, recovery, security and operating-cost responsibilities before launch.</w:t>
      </w:r>
    </w:p>
    <w:p>
      <w:pPr>
        <w:pStyle w:val="Heading1"/>
      </w:pPr>
      <w:r>
        <w:t>3. Scope and Assumptions</w:t>
      </w:r>
    </w:p>
    <w:p>
      <w:pPr>
        <w:pStyle w:val="ListBullet"/>
      </w:pPr>
      <w:r>
        <w:t>Required navigation: Home, About Us, Support, Contact Us, FAQs, Shipping, Returns, Legal, Privacy Policy, Terms of Service and Cookie Policy.</w:t>
      </w:r>
    </w:p>
    <w:p>
      <w:pPr>
        <w:pStyle w:val="ListBullet"/>
      </w:pPr>
      <w:r>
        <w:t>Catalogue supports book detail pages, search, filters/categories, images, descriptions, ISBN, pricing and availability; reviews/ratings are optional pending confirmation.</w:t>
      </w:r>
    </w:p>
    <w:p>
      <w:pPr>
        <w:pStyle w:val="ListBullet"/>
      </w:pPr>
      <w:r>
        <w:t>Commerce includes cart, checkout, individual orders, order history/status, inventory, promotions and wishlist.</w:t>
      </w:r>
    </w:p>
    <w:p>
      <w:pPr>
        <w:pStyle w:val="ListBullet"/>
      </w:pPr>
      <w:r>
        <w:t>Bulk orders serve schools, libraries and bookstores; inquiry/quotation-based flow is acceptable for initial release unless direct bulk checkout is required.</w:t>
      </w:r>
    </w:p>
    <w:p>
      <w:pPr>
        <w:pStyle w:val="ListBullet"/>
      </w:pPr>
      <w:r>
        <w:t>Author workflow includes application/submission form, private file uploads, staff review and status/notification handling.</w:t>
      </w:r>
    </w:p>
    <w:p>
      <w:pPr>
        <w:pStyle w:val="ListBullet"/>
      </w:pPr>
      <w:r>
        <w:t>Hosting provider, traffic, currency, tax, shipping carrier, digital-book delivery, uptime target, retention and budget remain open decisions.</w:t>
      </w:r>
    </w:p>
    <w:p>
      <w:pPr>
        <w:pStyle w:val="ListBullet"/>
      </w:pPr>
      <w:r>
        <w:t>Confirm Razorpay account eligibility, supported payment methods and settlement setup for the publisher's legal entity.</w:t>
      </w:r>
    </w:p>
    <w:p>
      <w:pPr>
        <w:pStyle w:val="Heading1"/>
      </w:pPr>
      <w:r>
        <w:t>4. High-Level Architecture</w:t>
      </w:r>
    </w:p>
    <w:p>
      <w:r>
        <w:t>Request path: browser → HTTPS edge/reverse proxy → React static site and Node.js API → PostgreSQL. The API communicates with Razorpay; signed webhooks return to the API. Media uses private object storage or protected file storage. Email and other slow tasks can be queued.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66946"/>
          </w:tcPr>
          <w:p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3408"/>
            <w:shd w:fill="266946"/>
          </w:tcPr>
          <w:p>
            <w:r>
              <w:rPr>
                <w:b/>
                <w:color w:val="FFFFFF"/>
                <w:sz w:val="16"/>
              </w:rPr>
              <w:t>Responsibilities</w:t>
            </w:r>
          </w:p>
        </w:tc>
        <w:tc>
          <w:tcPr>
            <w:tcW w:type="dxa" w:w="3408"/>
            <w:shd w:fill="266946"/>
          </w:tcPr>
          <w:p>
            <w:r>
              <w:rPr>
                <w:b/>
                <w:color w:val="FFFFFF"/>
                <w:sz w:val="16"/>
              </w:rPr>
              <w:t>Technology / notes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Public pages, catalogue, cart, checkout initiation, customer and admin screens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React + Vite; HTML5/CSS3; TypeScript recommended; responsive and accessible UI</w:t>
            </w:r>
          </w:p>
        </w:tc>
      </w:tr>
      <w:tr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Edge/web server</w:t>
            </w:r>
          </w:p>
        </w:tc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HTTPS, static assets, routing, compression, request limits</w:t>
            </w:r>
          </w:p>
        </w:tc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Nginx or cloud load balancer; TLS certificate; CDN optional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API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Business rules, auth, catalogue, orders, inventory, submissions, CMS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Node.js LTS with Express/Fastify; modular routes/services/data layer</w:t>
            </w:r>
          </w:p>
        </w:tc>
      </w:tr>
      <w:tr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Database</w:t>
            </w:r>
          </w:p>
        </w:tc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Transactional source of truth</w:t>
            </w:r>
          </w:p>
        </w:tc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PostgreSQL; migrations, constraints, indexes, connection pooling, backups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Payments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Order creation, payment verification, webhook processing, refunds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Razorpay APIs; signature verification and idempotent processing</w:t>
            </w:r>
          </w:p>
        </w:tc>
      </w:tr>
      <w:tr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Files</w:t>
            </w:r>
          </w:p>
        </w:tc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Book covers, author attachments, resource downloads</w:t>
            </w:r>
          </w:p>
        </w:tc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Private object storage preferred; expiring signed links for protected files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Background work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Email, reports, file scanning, search/cache updates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Node worker + queue such as BullMQ/Redis or managed queue if required</w:t>
            </w:r>
          </w:p>
        </w:tc>
      </w:tr>
      <w:tr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Search</w:t>
            </w:r>
          </w:p>
        </w:tc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Full-text search, filters, sorting</w:t>
            </w:r>
          </w:p>
        </w:tc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Start with PostgreSQL full-text search; add dedicated search only if needed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Email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Contact acknowledgements, password resets, order/author notifications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SMTP/transactional provider; confirm quotas and recurring charges</w:t>
            </w:r>
          </w:p>
        </w:tc>
      </w:tr>
      <w:tr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Observability</w:t>
            </w:r>
          </w:p>
        </w:tc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Logs, errors, uptime, metrics, audit events</w:t>
            </w:r>
          </w:p>
        </w:tc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Structured logs, health checks, alerts and request IDs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Deployment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Reproducible build and release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Docker, Git CI/CD, environment-specific configuration and rollback plan</w:t>
            </w:r>
          </w:p>
        </w:tc>
      </w:tr>
    </w:tbl>
    <w:p/>
    <w:p>
      <w:pPr>
        <w:pStyle w:val="Heading1"/>
      </w:pPr>
      <w:r>
        <w:t>5. Logical Diagram</w:t>
      </w:r>
    </w:p>
    <w:p>
      <w:r>
        <w:rPr>
          <w:rFonts w:ascii="Consolas" w:hAnsi="Consolas"/>
          <w:sz w:val="16"/>
        </w:rPr>
        <w:t>BUYERS / AUTHORS / STAFF</w:t>
        <w:br/>
        <w:t xml:space="preserve">        |</w:t>
        <w:br/>
        <w:t xml:space="preserve">        v</w:t>
        <w:br/>
        <w:t>DNS + HTTPS + CDN / REVERSE PROXY</w:t>
        <w:br/>
        <w:t xml:space="preserve">        |                         |</w:t>
        <w:br/>
        <w:t xml:space="preserve">        v                         v</w:t>
        <w:br/>
        <w:t>React + Vite static app      /api/* -&gt; Node.js API</w:t>
        <w:br/>
        <w:t xml:space="preserve">                                      |</w:t>
        <w:br/>
        <w:t xml:space="preserve">                  +-------------------+-------------------+</w:t>
        <w:br/>
        <w:t xml:space="preserve">                  |                   |                   |</w:t>
        <w:br/>
        <w:t xml:space="preserve">                  v                   v                   v</w:t>
        <w:br/>
        <w:t xml:space="preserve">              PostgreSQL          Private files       Razorpay APIs</w:t>
        <w:br/>
        <w:t xml:space="preserve">                                                          |</w:t>
        <w:br/>
        <w:t xml:space="preserve">                                                Signed webhook to API</w:t>
        <w:br/>
        <w:t xml:space="preserve">                  |</w:t>
        <w:br/>
        <w:t xml:space="preserve">          Optional background queue/worker</w:t>
        <w:br/>
        <w:t xml:space="preserve">             |             |             |</w:t>
        <w:br/>
        <w:t xml:space="preserve">           Email        Reports      File/search jobs</w:t>
        <w:br/>
        <w:br/>
        <w:t>Logs, metrics, alerts and audit events span all components.</w:t>
      </w:r>
    </w:p>
    <w:p>
      <w:pPr>
        <w:pStyle w:val="Heading1"/>
      </w:pPr>
      <w:r>
        <w:t>6. Application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66946"/>
          </w:tcPr>
          <w:p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3408"/>
            <w:shd w:fill="266946"/>
          </w:tcPr>
          <w:p>
            <w:r>
              <w:rPr>
                <w:b/>
                <w:color w:val="FFFFFF"/>
                <w:sz w:val="16"/>
              </w:rPr>
              <w:t>Responsibilities</w:t>
            </w:r>
          </w:p>
        </w:tc>
        <w:tc>
          <w:tcPr>
            <w:tcW w:type="dxa" w:w="3408"/>
            <w:shd w:fill="266946"/>
          </w:tcPr>
          <w:p>
            <w:r>
              <w:rPr>
                <w:b/>
                <w:color w:val="FFFFFF"/>
                <w:sz w:val="16"/>
              </w:rPr>
              <w:t>Controls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Identity/access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Registration, login, reset, profiles, roles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Secure password hashing; session/token expiry; admin MFA recommended</w:t>
            </w:r>
          </w:p>
        </w:tc>
      </w:tr>
      <w:tr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Catalogue</w:t>
            </w:r>
          </w:p>
        </w:tc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Books, formats, ISBN, authors, categories, covers, price</w:t>
            </w:r>
          </w:p>
        </w:tc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Only published products public; PostgreSQL authoritative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Search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Keyword, author/category/format/price filters, sorting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Bound query length/page size; no private records in results</w:t>
            </w:r>
          </w:p>
        </w:tc>
      </w:tr>
      <w:tr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Cart/checkout</w:t>
            </w:r>
          </w:p>
        </w:tc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Cart, addresses, promotions, shipping, order creation</w:t>
            </w:r>
          </w:p>
        </w:tc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Server recalculates all totals and checks stock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Payments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Razorpay order, status, webhook, refund references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Verify signature; idempotency; reconciliation process</w:t>
            </w:r>
          </w:p>
        </w:tc>
      </w:tr>
      <w:tr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Inventory/orders</w:t>
            </w:r>
          </w:p>
        </w:tc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Stock movements, order lifecycle, shipment reference</w:t>
            </w:r>
          </w:p>
        </w:tc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Atomic stock updates; explicit valid status transitions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Bulk orders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Organization details, quantities, quotation and status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Define whether quote-only or direct checkout</w:t>
            </w:r>
          </w:p>
        </w:tc>
      </w:tr>
      <w:tr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Author submissions</w:t>
            </w:r>
          </w:p>
        </w:tc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Application, files, review notes and decision</w:t>
            </w:r>
          </w:p>
        </w:tc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Private storage, file limits, scanning and access logging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CMS/navigation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About, support, FAQs, policies and page menus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Draft/publish permissions and revision history</w:t>
            </w:r>
          </w:p>
        </w:tc>
      </w:tr>
      <w:tr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Admin/reporting</w:t>
            </w:r>
          </w:p>
        </w:tc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Catalogue, orders, users, submissions and sales summaries</w:t>
            </w:r>
          </w:p>
        </w:tc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Role-limited actions and audit log</w:t>
            </w:r>
          </w:p>
        </w:tc>
      </w:tr>
    </w:tbl>
    <w:p/>
    <w:p>
      <w:pPr>
        <w:pStyle w:val="Heading1"/>
      </w:pPr>
      <w:r>
        <w:t>7. Core Data Entities</w:t>
      </w:r>
    </w:p>
    <w:p>
      <w:pPr>
        <w:pStyle w:val="ListBullet"/>
      </w:pPr>
      <w:r>
        <w:t>User, Role, Permission, CustomerProfile, Address, AuthorProfile.</w:t>
      </w:r>
    </w:p>
    <w:p>
      <w:pPr>
        <w:pStyle w:val="ListBullet"/>
      </w:pPr>
      <w:r>
        <w:t>Book, BookFormat/Edition, ISBN, Author, Category, BookAuthor, BookAsset.</w:t>
      </w:r>
    </w:p>
    <w:p>
      <w:pPr>
        <w:pStyle w:val="ListBullet"/>
      </w:pPr>
      <w:r>
        <w:t>InventoryItem, StockMovement, Cart, CartItem, WishlistItem, Promotion, PromotionRedemption.</w:t>
      </w:r>
    </w:p>
    <w:p>
      <w:pPr>
        <w:pStyle w:val="ListBullet"/>
      </w:pPr>
      <w:r>
        <w:t>Order, OrderItem, Shipment, BulkOrderRequest, Payment, Refund, PaymentWebhookEvent.</w:t>
      </w:r>
    </w:p>
    <w:p>
      <w:pPr>
        <w:pStyle w:val="ListBullet"/>
      </w:pPr>
      <w:r>
        <w:t>AuthorApplication, SubmissionFile, Review, ReviewDecision.</w:t>
      </w:r>
    </w:p>
    <w:p>
      <w:pPr>
        <w:pStyle w:val="ListBullet"/>
      </w:pPr>
      <w:r>
        <w:t>ContentPage, NavigationItem, FAQ, PolicyVersion, ContactMessage, AuditEvent, NotificationJob.</w:t>
      </w:r>
    </w:p>
    <w:p>
      <w:r>
        <w:t>Use explicit currency codes, integer minor units for money, UTC timestamps and database constraints. Preserve purchased title/price on order lines. Define personal-data and manuscript retention/deletion rules. Store payment references, never raw card data.</w:t>
      </w:r>
    </w:p>
    <w:p>
      <w:pPr>
        <w:pStyle w:val="Heading1"/>
      </w:pPr>
      <w:r>
        <w:t>8. Critical Flows</w:t>
      </w:r>
    </w:p>
    <w:p>
      <w:pPr>
        <w:pStyle w:val="Heading2"/>
      </w:pPr>
      <w:r>
        <w:t>8.1 Search</w:t>
      </w:r>
    </w:p>
    <w:p>
      <w:pPr>
        <w:pStyle w:val="ListNumber"/>
      </w:pPr>
      <w:r>
        <w:t>Browser submits query, filters and pagination to the API.</w:t>
      </w:r>
    </w:p>
    <w:p>
      <w:pPr>
        <w:pStyle w:val="ListNumber"/>
      </w:pPr>
      <w:r>
        <w:t>API validates parameters and queries PostgreSQL full-text search/indexes.</w:t>
      </w:r>
    </w:p>
    <w:p>
      <w:pPr>
        <w:pStyle w:val="ListNumber"/>
      </w:pPr>
      <w:r>
        <w:t>API returns only published records and current availability.</w:t>
      </w:r>
    </w:p>
    <w:p>
      <w:pPr>
        <w:pStyle w:val="ListNumber"/>
      </w:pPr>
      <w:r>
        <w:t>If external search is added later, PostgreSQL remains authoritative and index updates are derived/asynchronous.</w:t>
      </w:r>
    </w:p>
    <w:p>
      <w:pPr>
        <w:pStyle w:val="Heading2"/>
      </w:pPr>
      <w:r>
        <w:t>8.2 Checkout and payment</w:t>
      </w:r>
    </w:p>
    <w:p>
      <w:pPr>
        <w:pStyle w:val="ListNumber"/>
      </w:pPr>
      <w:r>
        <w:t>Customer submits cart, delivery information and promotion code.</w:t>
      </w:r>
    </w:p>
    <w:p>
      <w:pPr>
        <w:pStyle w:val="ListNumber"/>
      </w:pPr>
      <w:r>
        <w:t>API reloads current prices and stock and recalculates discount, shipping and tax.</w:t>
      </w:r>
    </w:p>
    <w:p>
      <w:pPr>
        <w:pStyle w:val="ListNumber"/>
      </w:pPr>
      <w:r>
        <w:t>API creates pending order and Razorpay order with a unique internal reference.</w:t>
      </w:r>
    </w:p>
    <w:p>
      <w:pPr>
        <w:pStyle w:val="ListNumber"/>
      </w:pPr>
      <w:r>
        <w:t>Frontend opens Razorpay Checkout; returned payment details are sent to the backend for verification.</w:t>
      </w:r>
    </w:p>
    <w:p>
      <w:pPr>
        <w:pStyle w:val="ListNumber"/>
      </w:pPr>
      <w:r>
        <w:t>Backend verifies signature and processes authenticated webhooks idempotently; browser redirect alone is not proof of payment.</w:t>
      </w:r>
    </w:p>
    <w:p>
      <w:pPr>
        <w:pStyle w:val="ListNumber"/>
      </w:pPr>
      <w:r>
        <w:t>Only verified payment triggers paid status, stock/fulfilment rules and confirmation notification.</w:t>
      </w:r>
    </w:p>
    <w:p>
      <w:pPr>
        <w:pStyle w:val="Heading2"/>
      </w:pPr>
      <w:r>
        <w:t>8.3 Author submission</w:t>
      </w:r>
    </w:p>
    <w:p>
      <w:pPr>
        <w:pStyle w:val="ListNumber"/>
      </w:pPr>
      <w:r>
        <w:t>Applicant submits required fields and attachments through a controlled upload flow.</w:t>
      </w:r>
    </w:p>
    <w:p>
      <w:pPr>
        <w:pStyle w:val="ListNumber"/>
      </w:pPr>
      <w:r>
        <w:t>Server validates fields and file type/size; files are stored privately and scanned before staff access.</w:t>
      </w:r>
    </w:p>
    <w:p>
      <w:pPr>
        <w:pStyle w:val="ListNumber"/>
      </w:pPr>
      <w:r>
        <w:t>Submission metadata/status are stored and an acknowledgement is queued.</w:t>
      </w:r>
    </w:p>
    <w:p>
      <w:pPr>
        <w:pStyle w:val="ListNumber"/>
      </w:pPr>
      <w:r>
        <w:t>Authorized staff review, request information, reject or accept; state changes are timestamped and auditable.</w:t>
      </w:r>
    </w:p>
    <w:p>
      <w:pPr>
        <w:pStyle w:val="Heading1"/>
      </w:pPr>
      <w:r>
        <w:t>9. Security Architecture</w:t>
      </w:r>
    </w:p>
    <w:p>
      <w:pPr>
        <w:pStyle w:val="ListBullet"/>
      </w:pPr>
      <w:r>
        <w:t>HTTPS everywhere; redirect HTTP to HTTPS; secure cookies and correct TLS configuration.</w:t>
      </w:r>
    </w:p>
    <w:p>
      <w:pPr>
        <w:pStyle w:val="ListBullet"/>
      </w:pPr>
      <w:r>
        <w:t>Server-side input validation, parameterized queries/ORM, output encoding, safe error messages and CORS allowlist.</w:t>
      </w:r>
    </w:p>
    <w:p>
      <w:pPr>
        <w:pStyle w:val="ListBullet"/>
      </w:pPr>
      <w:r>
        <w:t>Secure password hashing, login throttling, rate limits, password-reset expiry and session/token revocation.</w:t>
      </w:r>
    </w:p>
    <w:p>
      <w:pPr>
        <w:pStyle w:val="ListBullet"/>
      </w:pPr>
      <w:r>
        <w:t>Check authorization on every protected API route; use CSRF protection for cookie-authenticated state changes.</w:t>
      </w:r>
    </w:p>
    <w:p>
      <w:pPr>
        <w:pStyle w:val="ListBullet"/>
      </w:pPr>
      <w:r>
        <w:t>Keep secrets outside source code and Docker images; use environment-specific secret management and rotate credentials.</w:t>
      </w:r>
    </w:p>
    <w:p>
      <w:pPr>
        <w:pStyle w:val="ListBullet"/>
      </w:pPr>
      <w:r>
        <w:t>Encrypt database/backups/files at rest where supported and use TLS for service connections.</w:t>
      </w:r>
    </w:p>
    <w:p>
      <w:pPr>
        <w:pStyle w:val="ListBullet"/>
      </w:pPr>
      <w:r>
        <w:t>Verify Razorpay signatures/webhooks, record event IDs, and make payment processing idempotent.</w:t>
      </w:r>
    </w:p>
    <w:p>
      <w:pPr>
        <w:pStyle w:val="ListBullet"/>
      </w:pPr>
      <w:r>
        <w:t>Never store raw card number or CVC. Restrict uploads, scan files and use expiring links for protected assets.</w:t>
      </w:r>
    </w:p>
    <w:p>
      <w:pPr>
        <w:pStyle w:val="ListBullet"/>
      </w:pPr>
      <w:r>
        <w:t>Patch dependencies and container images; use least-privileged OS/container users and firewall rules.</w:t>
      </w:r>
    </w:p>
    <w:p>
      <w:pPr>
        <w:pStyle w:val="ListBullet"/>
      </w:pPr>
      <w:r>
        <w:t>Do not log passwords, secrets, full tokens, payment credentials or unnecessary personal data.</w:t>
      </w:r>
    </w:p>
    <w:p>
      <w:pPr>
        <w:pStyle w:val="Heading1"/>
      </w:pPr>
      <w:r>
        <w:t>10. Scalability, Reliability and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66946"/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12"/>
            <w:shd w:fill="266946"/>
          </w:tcPr>
          <w:p>
            <w:r>
              <w:rPr>
                <w:b/>
                <w:color w:val="FFFFFF"/>
                <w:sz w:val="16"/>
              </w:rPr>
              <w:t>Strategy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Cache versioned static assets, compress bundles, lazy-load noncritical UI and optimize book images.</w:t>
            </w:r>
          </w:p>
        </w:tc>
      </w:tr>
      <w:tr>
        <w:tc>
          <w:tcPr>
            <w:tcW w:type="dxa" w:w="5112"/>
            <w:shd w:fill="F2F6F3"/>
          </w:tcPr>
          <w:p>
            <w:pPr>
              <w:spacing w:after="20"/>
            </w:pPr>
            <w:r>
              <w:rPr>
                <w:sz w:val="16"/>
              </w:rPr>
              <w:t>API</w:t>
            </w:r>
          </w:p>
        </w:tc>
        <w:tc>
          <w:tcPr>
            <w:tcW w:type="dxa" w:w="5112"/>
            <w:shd w:fill="F2F6F3"/>
          </w:tcPr>
          <w:p>
            <w:pPr>
              <w:spacing w:after="20"/>
            </w:pPr>
            <w:r>
              <w:rPr>
                <w:sz w:val="16"/>
              </w:rPr>
              <w:t>Stateless app instances behind reverse proxy/load balancer; horizontal scaling when needed.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Database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Indexes, query review, connection pooling, backups and restore testing; replicas only when read pressure justifies them.</w:t>
            </w:r>
          </w:p>
        </w:tc>
      </w:tr>
      <w:tr>
        <w:tc>
          <w:tcPr>
            <w:tcW w:type="dxa" w:w="5112"/>
            <w:shd w:fill="F2F6F3"/>
          </w:tcPr>
          <w:p>
            <w:pPr>
              <w:spacing w:after="20"/>
            </w:pPr>
            <w:r>
              <w:rPr>
                <w:sz w:val="16"/>
              </w:rPr>
              <w:t>Cache</w:t>
            </w:r>
          </w:p>
        </w:tc>
        <w:tc>
          <w:tcPr>
            <w:tcW w:type="dxa" w:w="5112"/>
            <w:shd w:fill="F2F6F3"/>
          </w:tcPr>
          <w:p>
            <w:pPr>
              <w:spacing w:after="20"/>
            </w:pPr>
            <w:r>
              <w:rPr>
                <w:sz w:val="16"/>
              </w:rPr>
              <w:t>Optional Redis for hot catalogue data/rate limits; TTLs and invalidation rules required.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Async tasks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Queue email, reports and file processing; retries, dead-letter handling and idempotency.</w:t>
            </w:r>
          </w:p>
        </w:tc>
      </w:tr>
      <w:tr>
        <w:tc>
          <w:tcPr>
            <w:tcW w:type="dxa" w:w="5112"/>
            <w:shd w:fill="F2F6F3"/>
          </w:tcPr>
          <w:p>
            <w:pPr>
              <w:spacing w:after="20"/>
            </w:pPr>
            <w:r>
              <w:rPr>
                <w:sz w:val="16"/>
              </w:rPr>
              <w:t>Files</w:t>
            </w:r>
          </w:p>
        </w:tc>
        <w:tc>
          <w:tcPr>
            <w:tcW w:type="dxa" w:w="5112"/>
            <w:shd w:fill="F2F6F3"/>
          </w:tcPr>
          <w:p>
            <w:pPr>
              <w:spacing w:after="20"/>
            </w:pPr>
            <w:r>
              <w:rPr>
                <w:sz w:val="16"/>
              </w:rPr>
              <w:t>Object storage/CDN for covers; private access and signed URLs for protected files.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Recovery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Define RPO/RTO with business; encrypt backups and test restoration regularly.</w:t>
            </w:r>
          </w:p>
        </w:tc>
      </w:tr>
      <w:tr>
        <w:tc>
          <w:tcPr>
            <w:tcW w:type="dxa" w:w="5112"/>
            <w:shd w:fill="F2F6F3"/>
          </w:tcPr>
          <w:p>
            <w:pPr>
              <w:spacing w:after="20"/>
            </w:pPr>
            <w:r>
              <w:rPr>
                <w:sz w:val="16"/>
              </w:rPr>
              <w:t>Proposed targets</w:t>
            </w:r>
          </w:p>
        </w:tc>
        <w:tc>
          <w:tcPr>
            <w:tcW w:type="dxa" w:w="5112"/>
            <w:shd w:fill="F2F6F3"/>
          </w:tcPr>
          <w:p>
            <w:pPr>
              <w:spacing w:after="20"/>
            </w:pPr>
            <w:r>
              <w:rPr>
                <w:sz w:val="16"/>
              </w:rPr>
              <w:t>Common read API p95 &lt;500 ms under agreed load; key-page LCP ≤2.5 seconds at 75th percentile where feasible. Validate by testing.</w:t>
            </w:r>
          </w:p>
        </w:tc>
      </w:tr>
    </w:tbl>
    <w:p/>
    <w:p>
      <w:pPr>
        <w:pStyle w:val="Heading1"/>
      </w:pPr>
      <w:r>
        <w:t>11. Deployment and Operations</w:t>
      </w:r>
    </w:p>
    <w:p>
      <w:pPr>
        <w:pStyle w:val="ListBullet"/>
      </w:pPr>
      <w:r>
        <w:t>Environments: local development, staging/UAT and production; avoid copying real personal data into development.</w:t>
      </w:r>
    </w:p>
    <w:p>
      <w:pPr>
        <w:pStyle w:val="ListBullet"/>
      </w:pPr>
      <w:r>
        <w:t>Build Docker images with a supported Node.js LTS release; pin dependencies and image versions.</w:t>
      </w:r>
    </w:p>
    <w:p>
      <w:pPr>
        <w:pStyle w:val="ListBullet"/>
      </w:pPr>
      <w:r>
        <w:t>CI pipeline: lint, unit/integration tests, dependency scan, image build, staging smoke tests and controlled production deployment.</w:t>
      </w:r>
    </w:p>
    <w:p>
      <w:pPr>
        <w:pStyle w:val="ListBullet"/>
      </w:pPr>
      <w:r>
        <w:t>Manage schema with migrations; use backward-compatible changes and a rollback plan.</w:t>
      </w:r>
    </w:p>
    <w:p>
      <w:pPr>
        <w:pStyle w:val="ListBullet"/>
      </w:pPr>
      <w:r>
        <w:t>Monitor HTTP errors/latency, process CPU/memory, database connections/storage, payment/webhook failures, queue depth and backup status.</w:t>
      </w:r>
    </w:p>
    <w:p>
      <w:pPr>
        <w:pStyle w:val="ListBullet"/>
      </w:pPr>
      <w:r>
        <w:t>Maintain runbooks for rollback, payment reconciliation, database restore, compromised credentials and provider outages.</w:t>
      </w:r>
    </w:p>
    <w:p>
      <w:pPr>
        <w:pStyle w:val="Heading1"/>
      </w:pPr>
      <w:r>
        <w:t>12. Risks and Open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66946"/>
          </w:tcPr>
          <w:p>
            <w:r>
              <w:rPr>
                <w:b/>
                <w:color w:val="FFFFFF"/>
                <w:sz w:val="16"/>
              </w:rPr>
              <w:t>Issue</w:t>
            </w:r>
          </w:p>
        </w:tc>
        <w:tc>
          <w:tcPr>
            <w:tcW w:type="dxa" w:w="3408"/>
            <w:shd w:fill="266946"/>
          </w:tcPr>
          <w:p>
            <w:r>
              <w:rPr>
                <w:b/>
                <w:color w:val="FFFFFF"/>
                <w:sz w:val="16"/>
              </w:rPr>
              <w:t>Why it matters</w:t>
            </w:r>
          </w:p>
        </w:tc>
        <w:tc>
          <w:tcPr>
            <w:tcW w:type="dxa" w:w="3408"/>
            <w:shd w:fill="266946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Hosting/budget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VPS, managed database, storage, email, backups and monitoring have different costs.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Confirm provider, plan, budget and account ownership.</w:t>
            </w:r>
          </w:p>
        </w:tc>
      </w:tr>
      <w:tr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Razorpay setup</w:t>
            </w:r>
          </w:p>
        </w:tc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Eligibility, currency, payment methods, refunds and settlement depend on business setup.</w:t>
            </w:r>
          </w:p>
        </w:tc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Confirm entity/account and payment rules before integration.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Search depth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A dedicated search cluster may be unnecessary for a modest catalogue.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Start with PostgreSQL search; add external search only if justified.</w:t>
            </w:r>
          </w:p>
        </w:tc>
      </w:tr>
      <w:tr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Shipping/tax</w:t>
            </w:r>
          </w:p>
        </w:tc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Checkout depends on destination, tax and delivery rules.</w:t>
            </w:r>
          </w:p>
        </w:tc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Document rules before checkout development.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Digital resources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Downloads may need access control, licence and expiry rules.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Confirm whether resources are public, gated or paid.</w:t>
            </w:r>
          </w:p>
        </w:tc>
      </w:tr>
      <w:tr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Bulk orders</w:t>
            </w:r>
          </w:p>
        </w:tc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Institutions may require quotes, purchase orders or negotiated rates.</w:t>
            </w:r>
          </w:p>
        </w:tc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Agree inquiry-only versus direct checkout.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Compliance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Privacy, cookies, returns and consumer rules depend on jurisdiction.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Publisher/legal owner approves final policies.</w:t>
            </w:r>
          </w:p>
        </w:tc>
      </w:tr>
    </w:tbl>
    <w:p/>
    <w:p>
      <w:pPr>
        <w:pStyle w:val="Heading1"/>
      </w:pPr>
      <w:r>
        <w:t>13. Delivery Sequence</w:t>
      </w:r>
    </w:p>
    <w:p>
      <w:pPr>
        <w:pStyle w:val="ListNumber"/>
      </w:pPr>
      <w:r>
        <w:t>Discovery: confirm navigation, catalogue, stock, shipping/tax, payment, author process, hosting and budget.</w:t>
      </w:r>
    </w:p>
    <w:p>
      <w:pPr>
        <w:pStyle w:val="ListNumber"/>
      </w:pPr>
      <w:r>
        <w:t>Foundation: repository, CI/CD, environments, database migrations, auth/roles, logging and secure hosting.</w:t>
      </w:r>
    </w:p>
    <w:p>
      <w:pPr>
        <w:pStyle w:val="ListNumber"/>
      </w:pPr>
      <w:r>
        <w:t>Public MVP: public pages, contact form, catalogue and book detail pages.</w:t>
      </w:r>
    </w:p>
    <w:p>
      <w:pPr>
        <w:pStyle w:val="ListNumber"/>
      </w:pPr>
      <w:r>
        <w:t>Commerce: cart, checkout, Razorpay verification/webhooks, orders, inventory and customer dashboard.</w:t>
      </w:r>
    </w:p>
    <w:p>
      <w:pPr>
        <w:pStyle w:val="ListNumber"/>
      </w:pPr>
      <w:r>
        <w:t>Operations: admin content/catalogue/order tools, bulk orders, author submissions and reports.</w:t>
      </w:r>
    </w:p>
    <w:p>
      <w:pPr>
        <w:pStyle w:val="ListNumber"/>
      </w:pPr>
      <w:r>
        <w:t>Launch readiness: accessibility, security, performance, payment tests, backup restore, training and UAT.</w:t>
      </w:r>
    </w:p>
    <w:p>
      <w:pPr>
        <w:pStyle w:val="Heading1"/>
      </w:pPr>
      <w:r>
        <w:t>14. Architecture Acceptance Criteria</w:t>
      </w:r>
    </w:p>
    <w:p>
      <w:pPr>
        <w:pStyle w:val="ListBullet"/>
      </w:pPr>
      <w:r>
        <w:t>All traffic uses HTTPS; database and private files are not unintentionally public.</w:t>
      </w:r>
    </w:p>
    <w:p>
      <w:pPr>
        <w:pStyle w:val="ListBullet"/>
      </w:pPr>
      <w:r>
        <w:t>Server recalculates totals and verifies payment server-side.</w:t>
      </w:r>
    </w:p>
    <w:p>
      <w:pPr>
        <w:pStyle w:val="ListBullet"/>
      </w:pPr>
      <w:r>
        <w:t>Duplicate webhooks do not duplicate payments, emails or fulfilment.</w:t>
      </w:r>
    </w:p>
    <w:p>
      <w:pPr>
        <w:pStyle w:val="ListBullet"/>
      </w:pPr>
      <w:r>
        <w:t>Admin and author-review actions are permission-checked and auditable.</w:t>
      </w:r>
    </w:p>
    <w:p>
      <w:pPr>
        <w:pStyle w:val="ListBullet"/>
      </w:pPr>
      <w:r>
        <w:t>Backup restoration has been tested and RPO/RTO documented.</w:t>
      </w:r>
    </w:p>
    <w:p>
      <w:pPr>
        <w:pStyle w:val="ListBullet"/>
      </w:pPr>
      <w:r>
        <w:t>Automated tests and dependency checks run before release; agreed load tests pass.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Draft for stakeholder review — confirm scope, costs, vendor settings and legal requirements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PUBLISHER WEBSITE PLATFORM • WORKING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6694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6694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66946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266946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