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D539F" w14:textId="77777777" w:rsidR="00A06527" w:rsidRPr="00A06527" w:rsidRDefault="00A06527" w:rsidP="00A06527">
      <w:r w:rsidRPr="00A06527">
        <w:rPr>
          <w:b/>
          <w:bCs/>
        </w:rPr>
        <w:t>FEDERAL BUREAU OF INVESTIGATION</w:t>
      </w:r>
      <w:r w:rsidRPr="00A06527">
        <w:br/>
      </w:r>
      <w:r w:rsidRPr="00A06527">
        <w:rPr>
          <w:b/>
          <w:bCs/>
        </w:rPr>
        <w:t>Report Number:</w:t>
      </w:r>
      <w:r w:rsidRPr="00A06527">
        <w:t xml:space="preserve"> FBI-2024-00123</w:t>
      </w:r>
      <w:r w:rsidRPr="00A06527">
        <w:br/>
      </w:r>
      <w:r w:rsidRPr="00A06527">
        <w:rPr>
          <w:b/>
          <w:bCs/>
        </w:rPr>
        <w:t>Date of Report:</w:t>
      </w:r>
      <w:r w:rsidRPr="00A06527">
        <w:t xml:space="preserve"> September 12, 2024</w:t>
      </w:r>
      <w:r w:rsidRPr="00A06527">
        <w:br/>
      </w:r>
      <w:r w:rsidRPr="00A06527">
        <w:rPr>
          <w:b/>
          <w:bCs/>
        </w:rPr>
        <w:t>Case Number:</w:t>
      </w:r>
      <w:r w:rsidRPr="00A06527">
        <w:t xml:space="preserve"> 1234567890</w:t>
      </w:r>
    </w:p>
    <w:p w14:paraId="0D8DC3D2" w14:textId="77777777" w:rsidR="00A06527" w:rsidRPr="00A06527" w:rsidRDefault="00A06527" w:rsidP="00A06527">
      <w:r w:rsidRPr="00A06527">
        <w:pict w14:anchorId="0229E00B">
          <v:rect id="_x0000_i1061" style="width:0;height:1.5pt" o:hralign="center" o:hrstd="t" o:hr="t" fillcolor="#a0a0a0" stroked="f"/>
        </w:pict>
      </w:r>
    </w:p>
    <w:p w14:paraId="129E0697" w14:textId="77777777" w:rsidR="00A06527" w:rsidRPr="00A06527" w:rsidRDefault="00A06527" w:rsidP="00A06527">
      <w:r w:rsidRPr="00A06527">
        <w:rPr>
          <w:b/>
          <w:bCs/>
        </w:rPr>
        <w:t>SUBJECT(S):</w:t>
      </w:r>
      <w:r w:rsidRPr="00A06527">
        <w:br/>
        <w:t>Name: John Doe</w:t>
      </w:r>
      <w:r w:rsidRPr="00A06527">
        <w:br/>
        <w:t>Date of Birth: January 1, 1985</w:t>
      </w:r>
      <w:r w:rsidRPr="00A06527">
        <w:br/>
        <w:t>Sex: Male</w:t>
      </w:r>
      <w:r w:rsidRPr="00A06527">
        <w:br/>
        <w:t>Race: Caucasian</w:t>
      </w:r>
      <w:r w:rsidRPr="00A06527">
        <w:br/>
        <w:t>Height: 6'1"</w:t>
      </w:r>
      <w:r w:rsidRPr="00A06527">
        <w:br/>
        <w:t>Weight: 185 lbs</w:t>
      </w:r>
      <w:r w:rsidRPr="00A06527">
        <w:br/>
        <w:t>Hair: Brown</w:t>
      </w:r>
      <w:r w:rsidRPr="00A06527">
        <w:br/>
        <w:t>Eyes: Blue</w:t>
      </w:r>
      <w:r w:rsidRPr="00A06527">
        <w:br/>
        <w:t>Known Aliases: N/A</w:t>
      </w:r>
    </w:p>
    <w:p w14:paraId="536F8447" w14:textId="77777777" w:rsidR="00A06527" w:rsidRPr="00A06527" w:rsidRDefault="00A06527" w:rsidP="00A06527">
      <w:r w:rsidRPr="00A06527">
        <w:pict w14:anchorId="1B84C84F">
          <v:rect id="_x0000_i1062" style="width:0;height:1.5pt" o:hralign="center" o:hrstd="t" o:hr="t" fillcolor="#a0a0a0" stroked="f"/>
        </w:pict>
      </w:r>
    </w:p>
    <w:p w14:paraId="7832852F" w14:textId="77777777" w:rsidR="00A06527" w:rsidRPr="00A06527" w:rsidRDefault="00A06527" w:rsidP="00A06527">
      <w:r w:rsidRPr="00A06527">
        <w:rPr>
          <w:b/>
          <w:bCs/>
        </w:rPr>
        <w:t>CASE SUMMARY:</w:t>
      </w:r>
    </w:p>
    <w:p w14:paraId="452C63C5" w14:textId="77777777" w:rsidR="00A06527" w:rsidRPr="00A06527" w:rsidRDefault="00A06527" w:rsidP="00A06527">
      <w:r w:rsidRPr="00A06527">
        <w:t xml:space="preserve">On September 5, 2024, a complaint was filed with the FBI's Cyber Crime Division regarding an alleged </w:t>
      </w:r>
      <w:proofErr w:type="spellStart"/>
      <w:r w:rsidRPr="00A06527">
        <w:t>cyber attack</w:t>
      </w:r>
      <w:proofErr w:type="spellEnd"/>
      <w:r w:rsidRPr="00A06527">
        <w:t xml:space="preserve"> targeting the financial infrastructure of [Bank X]. The attack resulted in unauthorized access to sensitive customer information, including personal identifying information (PII).</w:t>
      </w:r>
    </w:p>
    <w:p w14:paraId="52FC549B" w14:textId="77777777" w:rsidR="00A06527" w:rsidRPr="00A06527" w:rsidRDefault="00A06527" w:rsidP="00A06527">
      <w:r w:rsidRPr="00A06527">
        <w:t>Preliminary investigations led to the identification of IP addresses linked to a group of individuals, one of whom has been identified as the primary suspect, John Doe.</w:t>
      </w:r>
    </w:p>
    <w:p w14:paraId="3546A88F" w14:textId="77777777" w:rsidR="00A06527" w:rsidRPr="00A06527" w:rsidRDefault="00A06527" w:rsidP="00A06527">
      <w:r w:rsidRPr="00A06527">
        <w:pict w14:anchorId="50054F06">
          <v:rect id="_x0000_i1063" style="width:0;height:1.5pt" o:hralign="center" o:hrstd="t" o:hr="t" fillcolor="#a0a0a0" stroked="f"/>
        </w:pict>
      </w:r>
    </w:p>
    <w:p w14:paraId="72BD3F27" w14:textId="77777777" w:rsidR="00A06527" w:rsidRPr="00A06527" w:rsidRDefault="00A06527" w:rsidP="00A06527">
      <w:r w:rsidRPr="00A06527">
        <w:rPr>
          <w:b/>
          <w:bCs/>
        </w:rPr>
        <w:t>INVESTIGATION DETAILS:</w:t>
      </w:r>
    </w:p>
    <w:p w14:paraId="612CA6C3" w14:textId="77777777" w:rsidR="00A06527" w:rsidRPr="00A06527" w:rsidRDefault="00A06527" w:rsidP="00A06527">
      <w:pPr>
        <w:numPr>
          <w:ilvl w:val="0"/>
          <w:numId w:val="1"/>
        </w:numPr>
      </w:pPr>
      <w:r w:rsidRPr="00A06527">
        <w:rPr>
          <w:b/>
          <w:bCs/>
        </w:rPr>
        <w:t>Initial Complaint:</w:t>
      </w:r>
      <w:r w:rsidRPr="00A06527">
        <w:br/>
        <w:t>The report was filed by Bank X's IT security team at 10:30 AM on September 5, 2024. They reported suspicious activity on their internal network, including unauthorized access to client databases.</w:t>
      </w:r>
    </w:p>
    <w:p w14:paraId="090680C0" w14:textId="77777777" w:rsidR="00A06527" w:rsidRPr="00A06527" w:rsidRDefault="00A06527" w:rsidP="00A06527">
      <w:pPr>
        <w:numPr>
          <w:ilvl w:val="0"/>
          <w:numId w:val="1"/>
        </w:numPr>
      </w:pPr>
      <w:r w:rsidRPr="00A06527">
        <w:rPr>
          <w:b/>
          <w:bCs/>
        </w:rPr>
        <w:t>Evidence Collected:</w:t>
      </w:r>
    </w:p>
    <w:p w14:paraId="59860D88" w14:textId="77777777" w:rsidR="00A06527" w:rsidRPr="00A06527" w:rsidRDefault="00A06527" w:rsidP="00A06527">
      <w:pPr>
        <w:numPr>
          <w:ilvl w:val="1"/>
          <w:numId w:val="1"/>
        </w:numPr>
      </w:pPr>
      <w:r w:rsidRPr="00A06527">
        <w:t xml:space="preserve">Log files from Bank X's server showing multiple </w:t>
      </w:r>
      <w:proofErr w:type="gramStart"/>
      <w:r w:rsidRPr="00A06527">
        <w:t>login</w:t>
      </w:r>
      <w:proofErr w:type="gramEnd"/>
      <w:r w:rsidRPr="00A06527">
        <w:t xml:space="preserve"> attempts from unknown IP addresses.</w:t>
      </w:r>
    </w:p>
    <w:p w14:paraId="06C1F4B3" w14:textId="77777777" w:rsidR="00A06527" w:rsidRPr="00A06527" w:rsidRDefault="00A06527" w:rsidP="00A06527">
      <w:pPr>
        <w:numPr>
          <w:ilvl w:val="1"/>
          <w:numId w:val="1"/>
        </w:numPr>
      </w:pPr>
      <w:r w:rsidRPr="00A06527">
        <w:t>Malware analysis of a trojan installed on the server, believed to be part of the attack.</w:t>
      </w:r>
    </w:p>
    <w:p w14:paraId="59D525C8" w14:textId="77777777" w:rsidR="00A06527" w:rsidRPr="00A06527" w:rsidRDefault="00A06527" w:rsidP="00A06527">
      <w:pPr>
        <w:numPr>
          <w:ilvl w:val="1"/>
          <w:numId w:val="1"/>
        </w:numPr>
      </w:pPr>
      <w:r w:rsidRPr="00A06527">
        <w:lastRenderedPageBreak/>
        <w:t>Network traffic logs indicating data exfiltration attempts between September 3 and September 4, 2024.</w:t>
      </w:r>
    </w:p>
    <w:p w14:paraId="611750AE" w14:textId="77777777" w:rsidR="00A06527" w:rsidRPr="00A06527" w:rsidRDefault="00A06527" w:rsidP="00A06527">
      <w:pPr>
        <w:numPr>
          <w:ilvl w:val="1"/>
          <w:numId w:val="1"/>
        </w:numPr>
      </w:pPr>
      <w:r w:rsidRPr="00A06527">
        <w:t>Identification of a suspicious IP address linked to the suspect, John Doe.</w:t>
      </w:r>
    </w:p>
    <w:p w14:paraId="567F1A0C" w14:textId="77777777" w:rsidR="00A06527" w:rsidRPr="00A06527" w:rsidRDefault="00A06527" w:rsidP="00A06527">
      <w:pPr>
        <w:numPr>
          <w:ilvl w:val="0"/>
          <w:numId w:val="1"/>
        </w:numPr>
      </w:pPr>
      <w:r w:rsidRPr="00A06527">
        <w:rPr>
          <w:b/>
          <w:bCs/>
        </w:rPr>
        <w:t>Surveillance:</w:t>
      </w:r>
      <w:r w:rsidRPr="00A06527">
        <w:br/>
        <w:t>Physical and digital surveillance of John Doe was initiated on September 6, 2024. During this period, Doe was observed meeting with known associates involved in prior cybercrime activities.</w:t>
      </w:r>
    </w:p>
    <w:p w14:paraId="65171B58" w14:textId="77777777" w:rsidR="00A06527" w:rsidRPr="00A06527" w:rsidRDefault="00A06527" w:rsidP="00A06527">
      <w:pPr>
        <w:numPr>
          <w:ilvl w:val="0"/>
          <w:numId w:val="1"/>
        </w:numPr>
      </w:pPr>
      <w:r w:rsidRPr="00A06527">
        <w:rPr>
          <w:b/>
          <w:bCs/>
        </w:rPr>
        <w:t>Search and Seizure:</w:t>
      </w:r>
      <w:r w:rsidRPr="00A06527">
        <w:br/>
        <w:t>On September 9, 2024, a federal search warrant was executed at John Doe's residence, resulting in the seizure of:</w:t>
      </w:r>
    </w:p>
    <w:p w14:paraId="4280E8C5" w14:textId="77777777" w:rsidR="00A06527" w:rsidRPr="00A06527" w:rsidRDefault="00A06527" w:rsidP="00A06527">
      <w:pPr>
        <w:numPr>
          <w:ilvl w:val="1"/>
          <w:numId w:val="1"/>
        </w:numPr>
      </w:pPr>
      <w:r w:rsidRPr="00A06527">
        <w:t>One (1) desktop computer</w:t>
      </w:r>
    </w:p>
    <w:p w14:paraId="666E9353" w14:textId="77777777" w:rsidR="00A06527" w:rsidRPr="00A06527" w:rsidRDefault="00A06527" w:rsidP="00A06527">
      <w:pPr>
        <w:numPr>
          <w:ilvl w:val="1"/>
          <w:numId w:val="1"/>
        </w:numPr>
      </w:pPr>
      <w:r w:rsidRPr="00A06527">
        <w:t>Two (2) smartphones</w:t>
      </w:r>
    </w:p>
    <w:p w14:paraId="3B16B51D" w14:textId="77777777" w:rsidR="00A06527" w:rsidRPr="00A06527" w:rsidRDefault="00A06527" w:rsidP="00A06527">
      <w:pPr>
        <w:numPr>
          <w:ilvl w:val="1"/>
          <w:numId w:val="1"/>
        </w:numPr>
      </w:pPr>
      <w:r w:rsidRPr="00A06527">
        <w:t>One (1) external hard drive containing potentially stolen data</w:t>
      </w:r>
    </w:p>
    <w:p w14:paraId="712EEAD4" w14:textId="77777777" w:rsidR="00A06527" w:rsidRPr="00A06527" w:rsidRDefault="00A06527" w:rsidP="00A06527">
      <w:pPr>
        <w:numPr>
          <w:ilvl w:val="0"/>
          <w:numId w:val="1"/>
        </w:numPr>
      </w:pPr>
      <w:r w:rsidRPr="00A06527">
        <w:rPr>
          <w:b/>
          <w:bCs/>
        </w:rPr>
        <w:t>Interrogation:</w:t>
      </w:r>
      <w:r w:rsidRPr="00A06527">
        <w:br/>
        <w:t xml:space="preserve">John Doe was detained for questioning on September 10, 2024. During the interview, Doe denied involvement in the </w:t>
      </w:r>
      <w:proofErr w:type="spellStart"/>
      <w:r w:rsidRPr="00A06527">
        <w:t>cyber attack</w:t>
      </w:r>
      <w:proofErr w:type="spellEnd"/>
      <w:r w:rsidRPr="00A06527">
        <w:t>. He claimed the devices seized were for personal use only. However, digital forensics indicates the presence of tools commonly used in cybercrime activities.</w:t>
      </w:r>
    </w:p>
    <w:p w14:paraId="2FF3CA4B" w14:textId="77777777" w:rsidR="00A06527" w:rsidRPr="00A06527" w:rsidRDefault="00A06527" w:rsidP="00A06527">
      <w:r w:rsidRPr="00A06527">
        <w:pict w14:anchorId="76B57F3B">
          <v:rect id="_x0000_i1064" style="width:0;height:1.5pt" o:hralign="center" o:hrstd="t" o:hr="t" fillcolor="#a0a0a0" stroked="f"/>
        </w:pict>
      </w:r>
    </w:p>
    <w:p w14:paraId="36A45BB7" w14:textId="77777777" w:rsidR="00A06527" w:rsidRPr="00A06527" w:rsidRDefault="00A06527" w:rsidP="00A06527">
      <w:r w:rsidRPr="00A06527">
        <w:rPr>
          <w:b/>
          <w:bCs/>
        </w:rPr>
        <w:t>NEXT STEPS:</w:t>
      </w:r>
    </w:p>
    <w:p w14:paraId="5A5F455C" w14:textId="77777777" w:rsidR="00A06527" w:rsidRPr="00A06527" w:rsidRDefault="00A06527" w:rsidP="00A06527">
      <w:pPr>
        <w:numPr>
          <w:ilvl w:val="0"/>
          <w:numId w:val="2"/>
        </w:numPr>
      </w:pPr>
      <w:r w:rsidRPr="00A06527">
        <w:rPr>
          <w:b/>
          <w:bCs/>
        </w:rPr>
        <w:t>Forensic Analysis:</w:t>
      </w:r>
      <w:r w:rsidRPr="00A06527">
        <w:t xml:space="preserve"> The devices seized from Doe’s residence are currently undergoing forensic analysis to recover any deleted files or encrypted data that may provide further evidence of his involvement.</w:t>
      </w:r>
    </w:p>
    <w:p w14:paraId="13F4B803" w14:textId="77777777" w:rsidR="00A06527" w:rsidRPr="00A06527" w:rsidRDefault="00A06527" w:rsidP="00A06527">
      <w:pPr>
        <w:numPr>
          <w:ilvl w:val="0"/>
          <w:numId w:val="2"/>
        </w:numPr>
      </w:pPr>
      <w:r w:rsidRPr="00A06527">
        <w:rPr>
          <w:b/>
          <w:bCs/>
        </w:rPr>
        <w:t>Warrant Requests:</w:t>
      </w:r>
      <w:r w:rsidRPr="00A06527">
        <w:t xml:space="preserve"> Further search warrants are being requested for the suspect's financial records and communication logs to establish a possible connection to the stolen data.</w:t>
      </w:r>
    </w:p>
    <w:p w14:paraId="2E43F98C" w14:textId="77777777" w:rsidR="00A06527" w:rsidRPr="00A06527" w:rsidRDefault="00A06527" w:rsidP="00A06527">
      <w:pPr>
        <w:numPr>
          <w:ilvl w:val="0"/>
          <w:numId w:val="2"/>
        </w:numPr>
      </w:pPr>
      <w:r w:rsidRPr="00A06527">
        <w:rPr>
          <w:b/>
          <w:bCs/>
        </w:rPr>
        <w:t>Further Interrogation:</w:t>
      </w:r>
      <w:r w:rsidRPr="00A06527">
        <w:t xml:space="preserve"> A second round of interrogation is scheduled to confront Doe with newly uncovered evidence.</w:t>
      </w:r>
    </w:p>
    <w:p w14:paraId="00C93B04" w14:textId="77777777" w:rsidR="00A06527" w:rsidRPr="00A06527" w:rsidRDefault="00A06527" w:rsidP="00A06527">
      <w:r w:rsidRPr="00A06527">
        <w:pict w14:anchorId="2BDEE369">
          <v:rect id="_x0000_i1065" style="width:0;height:1.5pt" o:hralign="center" o:hrstd="t" o:hr="t" fillcolor="#a0a0a0" stroked="f"/>
        </w:pict>
      </w:r>
    </w:p>
    <w:p w14:paraId="42E9C30C" w14:textId="77777777" w:rsidR="00A06527" w:rsidRPr="00A06527" w:rsidRDefault="00A06527" w:rsidP="00A06527">
      <w:r w:rsidRPr="00A06527">
        <w:rPr>
          <w:b/>
          <w:bCs/>
        </w:rPr>
        <w:t>CONCLUSION:</w:t>
      </w:r>
    </w:p>
    <w:p w14:paraId="1CEC7EDA" w14:textId="77777777" w:rsidR="00A06527" w:rsidRPr="00A06527" w:rsidRDefault="00A06527" w:rsidP="00A06527">
      <w:r w:rsidRPr="00A06527">
        <w:t xml:space="preserve">Based on the evidence collected to date, John Doe remains the prime suspect in the </w:t>
      </w:r>
      <w:proofErr w:type="spellStart"/>
      <w:r w:rsidRPr="00A06527">
        <w:t>cyber attack</w:t>
      </w:r>
      <w:proofErr w:type="spellEnd"/>
      <w:r w:rsidRPr="00A06527">
        <w:t xml:space="preserve"> against Bank X. Further investigation is ongoing to solidify the connection between the suspect and the financial data breach.</w:t>
      </w:r>
    </w:p>
    <w:p w14:paraId="37CB27D2" w14:textId="77777777" w:rsidR="00A06527" w:rsidRPr="00A06527" w:rsidRDefault="00A06527" w:rsidP="00A06527">
      <w:r w:rsidRPr="00A06527">
        <w:lastRenderedPageBreak/>
        <w:pict w14:anchorId="20C6F90E">
          <v:rect id="_x0000_i1066" style="width:0;height:1.5pt" o:hralign="center" o:hrstd="t" o:hr="t" fillcolor="#a0a0a0" stroked="f"/>
        </w:pict>
      </w:r>
    </w:p>
    <w:p w14:paraId="07C366BA" w14:textId="77777777" w:rsidR="00A06527" w:rsidRPr="00A06527" w:rsidRDefault="00A06527" w:rsidP="00A06527">
      <w:r w:rsidRPr="00A06527">
        <w:rPr>
          <w:b/>
          <w:bCs/>
        </w:rPr>
        <w:t>INVESTIGATING OFFICER:</w:t>
      </w:r>
      <w:r w:rsidRPr="00A06527">
        <w:br/>
        <w:t>Special Agent Jane Smith</w:t>
      </w:r>
      <w:r w:rsidRPr="00A06527">
        <w:br/>
        <w:t>Cyber Crime Division</w:t>
      </w:r>
      <w:r w:rsidRPr="00A06527">
        <w:br/>
        <w:t>Federal Bureau of Investigation</w:t>
      </w:r>
      <w:r w:rsidRPr="00A06527">
        <w:br/>
        <w:t>Contact: (202) 555-0123</w:t>
      </w:r>
    </w:p>
    <w:p w14:paraId="4C81C948" w14:textId="77777777" w:rsidR="00A06527" w:rsidRDefault="00A06527"/>
    <w:sectPr w:rsidR="00A0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DFB"/>
    <w:multiLevelType w:val="multilevel"/>
    <w:tmpl w:val="D264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C2E7F"/>
    <w:multiLevelType w:val="multilevel"/>
    <w:tmpl w:val="FAC2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541589">
    <w:abstractNumId w:val="1"/>
  </w:num>
  <w:num w:numId="2" w16cid:durableId="84058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27"/>
    <w:rsid w:val="009172E3"/>
    <w:rsid w:val="00A0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5880"/>
  <w15:chartTrackingRefBased/>
  <w15:docId w15:val="{F5C3B011-F8AB-45B9-9B32-F981CE9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Munot</dc:creator>
  <cp:keywords/>
  <dc:description/>
  <cp:lastModifiedBy>Atharv Munot</cp:lastModifiedBy>
  <cp:revision>1</cp:revision>
  <dcterms:created xsi:type="dcterms:W3CDTF">2024-09-11T19:04:00Z</dcterms:created>
  <dcterms:modified xsi:type="dcterms:W3CDTF">2024-09-11T19:08:00Z</dcterms:modified>
</cp:coreProperties>
</file>