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1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Подготовка среды разработки облачного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1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подготовить локальную среду разработки облачного приложения, освоить создание изолированного программного окружения Python, установку зависимостей и запуск минимального веб-приложения.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Проверены Python и pip, создано изолированное окружение .venv.</w:t>
      </w:r>
    </w:p>
    <w:p>
      <w:pPr>
        <w:pStyle w:val="ListBullet"/>
        <w:spacing w:after="60"/>
      </w:pPr>
      <w:r>
        <w:t>Установлены FastAPI, Uvicorn и зависимости проекта.</w:t>
      </w:r>
    </w:p>
    <w:p>
      <w:pPr>
        <w:pStyle w:val="ListBullet"/>
        <w:spacing w:after="60"/>
      </w:pPr>
      <w:r>
        <w:t>Сформирована структура пакета app и файл requirements.txt.</w:t>
      </w:r>
    </w:p>
    <w:p>
      <w:pPr>
        <w:pStyle w:val="ListBullet"/>
        <w:spacing w:after="60"/>
      </w:pPr>
      <w:r>
        <w:t>Приложение запущено локально и повторно проверено после изменения кода.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Среда Python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.venv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готово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Web-фреймворк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FastAPI 0.141.1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установлен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ASGI-сервер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Uvicorn 0.53.0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установлен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Корневой маршрут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 /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HTTP 200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python -m venv .venv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.\.venv\Scripts\Activate.ps1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python -m pip install -r requirements.txt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python -m uvicorn app.main:app --reload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ro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Ответ работающего приложения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Что понимается под средой разработки программного приложения?</w:t>
      </w:r>
    </w:p>
    <w:p>
      <w:pPr>
        <w:spacing w:after="100"/>
        <w:ind w:left="283"/>
      </w:pPr>
      <w:r>
        <w:t>Среда разработки — это набор инструментов для написания, запуска, отладки и проверки программного кода.</w:t>
      </w:r>
    </w:p>
    <w:p>
      <w:pPr>
        <w:keepNext/>
        <w:spacing w:before="100"/>
      </w:pPr>
      <w:r>
        <w:rPr>
          <w:b/>
          <w:sz w:val="22"/>
        </w:rPr>
        <w:t>2. Для чего используется виртуальное окружение Python?</w:t>
      </w:r>
    </w:p>
    <w:p>
      <w:pPr>
        <w:spacing w:after="100"/>
        <w:ind w:left="283"/>
      </w:pPr>
      <w:r>
        <w:t>Виртуальное окружение изолирует интерпретатор и зависимости конкретного проекта от других проектов.</w:t>
      </w:r>
    </w:p>
    <w:p>
      <w:pPr>
        <w:keepNext/>
        <w:spacing w:before="100"/>
      </w:pPr>
      <w:r>
        <w:rPr>
          <w:b/>
          <w:sz w:val="22"/>
        </w:rPr>
        <w:t>3. Как определить, что виртуальное окружение активировано?</w:t>
      </w:r>
    </w:p>
    <w:p>
      <w:pPr>
        <w:spacing w:after="100"/>
        <w:ind w:left="283"/>
      </w:pPr>
      <w:r>
        <w:t>После активации в начале приглашения PowerShell появляется префикс (.venv), а команда python использует интерпретатор из этого каталога.</w:t>
      </w:r>
    </w:p>
    <w:p>
      <w:pPr>
        <w:keepNext/>
        <w:spacing w:before="100"/>
      </w:pPr>
      <w:r>
        <w:rPr>
          <w:b/>
          <w:sz w:val="22"/>
        </w:rPr>
        <w:t>4. Для чего предназначен менеджер пакетов pip?</w:t>
      </w:r>
    </w:p>
    <w:p>
      <w:pPr>
        <w:spacing w:after="100"/>
        <w:ind w:left="283"/>
      </w:pPr>
      <w:r>
        <w:t>pip устанавливает, обновляет и удаляет пакеты Python из репозиториев пакетов.</w:t>
      </w:r>
    </w:p>
    <w:p>
      <w:pPr>
        <w:keepNext/>
        <w:spacing w:before="100"/>
      </w:pPr>
      <w:r>
        <w:rPr>
          <w:b/>
          <w:sz w:val="22"/>
        </w:rPr>
        <w:t>5. Что называют зависимостями программного проекта?</w:t>
      </w:r>
    </w:p>
    <w:p>
      <w:pPr>
        <w:spacing w:after="100"/>
        <w:ind w:left="283"/>
      </w:pPr>
      <w:r>
        <w:t>Зависимости — внешние библиотеки, необходимые приложению для запуска и работы.</w:t>
      </w:r>
    </w:p>
    <w:p>
      <w:pPr>
        <w:pStyle w:val="Heading1"/>
      </w:pPr>
      <w:r>
        <w:t>Вывод</w:t>
      </w:r>
    </w:p>
    <w:p>
      <w:r>
        <w:t>В лабораторной работе № 1 выполнена тема «Подготовка среды разработки облачного приложения».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 Подготовка среды разработки облачного приложения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