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7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Модульная организация программного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7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освоить модульную организацию серверного приложения, научиться разделять программный код по назначению на отдельные компоненты и выполнять рефакторинг существующего проекта без изменения его внешнего программного интерфейса.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Код разделён на маршрутизаторы, схемы, сервисы и слой данных.</w:t>
      </w:r>
    </w:p>
    <w:p>
      <w:pPr>
        <w:pStyle w:val="ListBullet"/>
        <w:spacing w:after="60"/>
      </w:pPr>
      <w:r>
        <w:t>Системные обработчики перенесены в app/routers/system.py.</w:t>
      </w:r>
    </w:p>
    <w:p>
      <w:pPr>
        <w:pStyle w:val="ListBullet"/>
        <w:spacing w:after="60"/>
      </w:pPr>
      <w:r>
        <w:t>Маршрутизаторы подключены через app.include_router.</w:t>
      </w:r>
    </w:p>
    <w:p>
      <w:pPr>
        <w:pStyle w:val="ListBullet"/>
        <w:spacing w:after="60"/>
      </w:pPr>
      <w:r>
        <w:t>Маршрут /service-count получает значение из сервисного слоя.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routers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HTTP-маршруты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выделено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schemas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валидация данных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выделено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services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бизнес-логика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выделено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data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модели и БД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выделено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app.include_router(services_router)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app.include_router(objects_router)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app.include_router(auth_router)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app.include_router(system_router)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52373" cy="4160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2373" cy="416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Группы маршрутов модульного приложения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Что понимается под модулем программного приложения?</w:t>
      </w:r>
    </w:p>
    <w:p>
      <w:pPr>
        <w:spacing w:after="100"/>
        <w:ind w:left="283"/>
      </w:pPr>
      <w:r>
        <w:t>Модуль — отдельная логическая часть программы с определённой ответственностью и интерфейсом.</w:t>
      </w:r>
    </w:p>
    <w:p>
      <w:pPr>
        <w:keepNext/>
        <w:spacing w:before="100"/>
      </w:pPr>
      <w:r>
        <w:rPr>
          <w:b/>
          <w:sz w:val="22"/>
        </w:rPr>
        <w:t>2. Для чего большое приложение разделяют на отдельные модули?</w:t>
      </w:r>
    </w:p>
    <w:p>
      <w:pPr>
        <w:spacing w:after="100"/>
        <w:ind w:left="283"/>
      </w:pPr>
      <w:r>
        <w:t>Разделение снижает связанность кода, упрощает поиск изменений, тестирование и повторное использование.</w:t>
      </w:r>
    </w:p>
    <w:p>
      <w:pPr>
        <w:keepNext/>
        <w:spacing w:before="100"/>
      </w:pPr>
      <w:r>
        <w:rPr>
          <w:b/>
          <w:sz w:val="22"/>
        </w:rPr>
        <w:t>3. Каково назначение каталога routers?</w:t>
      </w:r>
    </w:p>
    <w:p>
      <w:pPr>
        <w:spacing w:after="100"/>
        <w:ind w:left="283"/>
      </w:pPr>
      <w:r>
        <w:t>Каталог routers содержит HTTP-маршруты и преобразует запросы в вызовы бизнес-логики.</w:t>
      </w:r>
    </w:p>
    <w:p>
      <w:pPr>
        <w:keepNext/>
        <w:spacing w:before="100"/>
      </w:pPr>
      <w:r>
        <w:rPr>
          <w:b/>
          <w:sz w:val="22"/>
        </w:rPr>
        <w:t>4. Каково назначение каталога schemas?</w:t>
      </w:r>
    </w:p>
    <w:p>
      <w:pPr>
        <w:spacing w:after="100"/>
        <w:ind w:left="283"/>
      </w:pPr>
      <w:r>
        <w:t>Каталог schemas содержит Pydantic-модели для проверки входных данных и формирования ответов.</w:t>
      </w:r>
    </w:p>
    <w:p>
      <w:pPr>
        <w:keepNext/>
        <w:spacing w:before="100"/>
      </w:pPr>
      <w:r>
        <w:rPr>
          <w:b/>
          <w:sz w:val="22"/>
        </w:rPr>
        <w:t>5. Каково назначение сервисного слоя?</w:t>
      </w:r>
    </w:p>
    <w:p>
      <w:pPr>
        <w:spacing w:after="100"/>
        <w:ind w:left="283"/>
      </w:pPr>
      <w:r>
        <w:t>Сервисный слой реализует бизнес-правила и отделяет их от HTTP и деталей хранения данных.</w:t>
      </w:r>
    </w:p>
    <w:p>
      <w:pPr>
        <w:pStyle w:val="Heading1"/>
      </w:pPr>
      <w:r>
        <w:t>Вывод</w:t>
      </w:r>
    </w:p>
    <w:p>
      <w:r>
        <w:t>В лабораторной работе № 7 выполнена тема «Модульная организация программного проекта».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 Модульная организация программного проекта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