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b/>
          <w:sz w:val="40"/>
        </w:rPr>
        <w:t>Лабораторная работа № 16</w:t>
      </w:r>
    </w:p>
    <w:p>
      <w:pPr>
        <w:spacing w:after="240"/>
      </w:pPr>
      <w:r>
        <w:rPr>
          <w:rFonts w:ascii="Times New Roman" w:hAnsi="Times New Roman"/>
          <w:b/>
          <w:sz w:val="32"/>
        </w:rPr>
        <w:t>Работа с миграциями базы данных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Дисциплина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Управление работами и разработка программного обеспечения облачных систем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Проект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Cloud Application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Результат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Лабораторная работа № 16 выполнена и проверена</w:t>
            </w:r>
          </w:p>
        </w:tc>
      </w:tr>
    </w:tbl>
    <w:p>
      <w:pPr>
        <w:pStyle w:val="Heading1"/>
      </w:pPr>
      <w:r>
        <w:t>Цель работы</w:t>
      </w:r>
    </w:p>
    <w:p>
      <w:r>
        <w:t>освоить управление изменениями структуры реляционной базы данных с помощью механизма миграций Alembic, научиться принимать существующую схему PostgreSQL под контроль миграций, формировать миграции на основе изменений ORM-моделей, применять и откатывать изменения без пересоздания базы данных и потери существующих данных.</w:t>
      </w:r>
    </w:p>
    <w:p>
      <w:pPr>
        <w:pStyle w:val="Heading1"/>
      </w:pPr>
      <w:r>
        <w:t>Выполненная работа</w:t>
      </w:r>
    </w:p>
    <w:p>
      <w:pPr>
        <w:pStyle w:val="ListBullet"/>
        <w:spacing w:after="60"/>
      </w:pPr>
      <w:r>
        <w:t>Существующая схема принята под управление Alembic.</w:t>
      </w:r>
    </w:p>
    <w:p>
      <w:pPr>
        <w:pStyle w:val="ListBullet"/>
        <w:spacing w:after="60"/>
      </w:pPr>
      <w:r>
        <w:t>Подготовлены последовательные ревизии 001_baseline-006_auth.</w:t>
      </w:r>
    </w:p>
    <w:p>
      <w:pPr>
        <w:pStyle w:val="ListBullet"/>
        <w:spacing w:after="60"/>
      </w:pPr>
      <w:r>
        <w:t>Миграциями добавлены description, endpoint_url, ограничения, объекты и аутентификация.</w:t>
      </w:r>
    </w:p>
    <w:p>
      <w:pPr>
        <w:pStyle w:val="ListBullet"/>
        <w:spacing w:after="60"/>
      </w:pPr>
      <w:r>
        <w:t>Команда alembic check подтверждает соответствие моделей и схемы.</w:t>
      </w:r>
    </w:p>
    <w:p>
      <w:pPr>
        <w:pStyle w:val="Heading1"/>
      </w:pPr>
      <w:r>
        <w:t>Результаты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Проверка</w:t>
            </w:r>
          </w:p>
        </w:tc>
        <w:tc>
          <w:tcPr>
            <w:tcW w:type="dxa" w:w="4082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  <w:tc>
          <w:tcPr>
            <w:tcW w:type="dxa" w:w="2721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Текущая ревизия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006_auth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применена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Файлов миграций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 репозитории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Alembic check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нет новых операций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успешно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Данные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сохранены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без пересоздания БД</w:t>
            </w:r>
          </w:p>
        </w:tc>
      </w:tr>
    </w:tbl>
    <w:p>
      <w:r>
        <w:br w:type="page"/>
      </w:r>
    </w:p>
    <w:p>
      <w:pPr>
        <w:pStyle w:val="Heading1"/>
      </w:pPr>
      <w:r>
        <w:t>Реализация и проверка</w:t>
      </w:r>
    </w:p>
    <w:p>
      <w:r>
        <w:t>Ниже приведён ключевой фрагмент реализации или последовательность команд, использованных для выполнения задания.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alembic stamp 001_baseline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alembic upgrade head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alembic current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alembic check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# current: 006_auth</w:t>
            </w:r>
          </w:p>
        </w:tc>
      </w:tr>
    </w:tbl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96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Рисунок 1 — Схема PostgreSQL под контролем Alembic</w:t>
      </w:r>
    </w:p>
    <w:p>
      <w:r>
        <w:t>Проверка выполнена на локальном стенде Cloud Application. Полученный ответ соответствует ожидаемому контракту, а связанные данные сохраняются в PostgreSQL.</w:t>
      </w:r>
    </w:p>
    <w:p>
      <w:r>
        <w:br w:type="page"/>
      </w:r>
    </w:p>
    <w:p>
      <w:pPr>
        <w:pStyle w:val="Heading1"/>
      </w:pPr>
      <w:r>
        <w:t>Ответы на контрольные вопросы</w:t>
      </w:r>
    </w:p>
    <w:p>
      <w:pPr>
        <w:keepNext/>
        <w:spacing w:before="100"/>
      </w:pPr>
      <w:r>
        <w:rPr>
          <w:b/>
          <w:sz w:val="22"/>
        </w:rPr>
        <w:t>1. Что называется миграцией базы данных?</w:t>
      </w:r>
    </w:p>
    <w:p>
      <w:pPr>
        <w:spacing w:after="100"/>
        <w:ind w:left="283"/>
      </w:pPr>
      <w:r>
        <w:t>Миграция — версионированное описание изменения структуры базы данных и обратной операции.</w:t>
      </w:r>
    </w:p>
    <w:p>
      <w:pPr>
        <w:keepNext/>
        <w:spacing w:before="100"/>
      </w:pPr>
      <w:r>
        <w:rPr>
          <w:b/>
          <w:sz w:val="22"/>
        </w:rPr>
        <w:t>2. Зачем миграции нужны развивающемуся программному проекту?</w:t>
      </w:r>
    </w:p>
    <w:p>
      <w:pPr>
        <w:spacing w:after="100"/>
        <w:ind w:left="283"/>
      </w:pPr>
      <w:r>
        <w:t>Миграции синхронизируют схему между разработчиками и средами и позволяют воспроизводимо обновлять существующие базы.</w:t>
      </w:r>
    </w:p>
    <w:p>
      <w:pPr>
        <w:keepNext/>
        <w:spacing w:before="100"/>
      </w:pPr>
      <w:r>
        <w:rPr>
          <w:b/>
          <w:sz w:val="22"/>
        </w:rPr>
        <w:t>3. Почему изменение SQLAlchemy-модели само по себе не изменяет существующую таблицу PostgreSQL?</w:t>
      </w:r>
    </w:p>
    <w:p>
      <w:pPr>
        <w:spacing w:after="100"/>
        <w:ind w:left="283"/>
      </w:pPr>
      <w:r>
        <w:t>SQLAlchemy-модель — описание в коде; существующая таблица изменится только после выполнения соответствующего DDL.</w:t>
      </w:r>
    </w:p>
    <w:p>
      <w:pPr>
        <w:keepNext/>
        <w:spacing w:before="100"/>
      </w:pPr>
      <w:r>
        <w:rPr>
          <w:b/>
          <w:sz w:val="22"/>
        </w:rPr>
        <w:t>4. Для чего используется Alembic?</w:t>
      </w:r>
    </w:p>
    <w:p>
      <w:pPr>
        <w:spacing w:after="100"/>
        <w:ind w:left="283"/>
      </w:pPr>
      <w:r>
        <w:t>Alembic создаёт, применяет, откатывает и отслеживает миграции для моделей SQLAlchemy.</w:t>
      </w:r>
    </w:p>
    <w:p>
      <w:pPr>
        <w:keepNext/>
        <w:spacing w:before="100"/>
      </w:pPr>
      <w:r>
        <w:rPr>
          <w:b/>
          <w:sz w:val="22"/>
        </w:rPr>
        <w:t>5. Какую роль выполняет target_metadata?</w:t>
      </w:r>
    </w:p>
    <w:p>
      <w:pPr>
        <w:spacing w:after="100"/>
        <w:ind w:left="283"/>
      </w:pPr>
      <w:r>
        <w:t>target_metadata передаёт Alembic метаданные ORM-моделей, с которыми сравнивается текущая схема базы при автоматическом формировании миграции.</w:t>
      </w:r>
    </w:p>
    <w:p>
      <w:pPr>
        <w:pStyle w:val="Heading1"/>
      </w:pPr>
      <w:r>
        <w:t>Вывод</w:t>
      </w:r>
    </w:p>
    <w:p>
      <w:r>
        <w:t>В лабораторной работе № 16 выполнена тема «Работа с миграциями базы данных». Реализация включена в единый проект Cloud Application, проверена запуском, автоматическими тестами и фактическими запросами. Результат сохранён в Git и готов к воспроизведению по инструкции README.</w:t>
      </w:r>
    </w:p>
    <w:sectPr w:rsidR="00FC693F" w:rsidRPr="0006063C" w:rsidSect="00034616">
      <w:footerReference w:type="default" r:id="rId9"/>
      <w:pgSz w:w="11906" w:h="16838"/>
      <w:pgMar w:top="1020" w:right="1020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16 Работа с миграциями базы данных</dc:title>
  <dc:subject>Управление работами и разработка программного обеспечения облачных систем</dc:subject>
  <dc:creator/>
  <cp:keywords>Cloud Application, FastAPI,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