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17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Обеспечение целостности и проверка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17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обеспечение корректности и согласованности данных в серверном приложении за счёт совместного использования ограничений PostgreSQL и программной валидации входных данных FastAPI/Pydantic.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Статусы сервисов ограничены Enum и CHECK-ограничением базы данных.</w:t>
      </w:r>
    </w:p>
    <w:p>
      <w:pPr>
        <w:pStyle w:val="ListBullet"/>
        <w:spacing w:after="60"/>
      </w:pPr>
      <w:r>
        <w:t>Поля name, type и endpoint_url нормализуются и проверяются Pydantic.</w:t>
      </w:r>
    </w:p>
    <w:p>
      <w:pPr>
        <w:pStyle w:val="ListBullet"/>
        <w:spacing w:after="60"/>
      </w:pPr>
      <w:r>
        <w:t>ServiceEndpointUpdate проверяет длину адреса от 8 до 255 символов.</w:t>
      </w:r>
    </w:p>
    <w:p>
      <w:pPr>
        <w:pStyle w:val="ListBullet"/>
        <w:spacing w:after="60"/>
      </w:pPr>
      <w:r>
        <w:t>Ограничение ck_service_types_name_not_empty запрещает пустой тип.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Корректный URL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https://example.com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принят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Короткий URL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abc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отклонён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Пустая строка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""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отклонена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Автотесты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9 passed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успешно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ServiceEndpointUpdate(BaseModel):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endpoint_url: str = Field(..., min_length=8, max_length=255)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@field_validator("endpoint_url", mode="before")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def normalize_url(cls, value: str) -&gt; str: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return value.strip()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Автоматическая проверка валидации и схемы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понимается под целостностью данных?</w:t>
      </w:r>
    </w:p>
    <w:p>
      <w:pPr>
        <w:spacing w:after="100"/>
        <w:ind w:left="283"/>
      </w:pPr>
      <w:r>
        <w:t>Целостность данных означает соответствие значений установленным правилам, связям и ограничениям предметной области.</w:t>
      </w:r>
    </w:p>
    <w:p>
      <w:pPr>
        <w:keepNext/>
        <w:spacing w:before="100"/>
      </w:pPr>
      <w:r>
        <w:rPr>
          <w:b/>
          <w:sz w:val="22"/>
        </w:rPr>
        <w:t>2. Почему проверку данных желательно выполнять на нескольких уровнях?</w:t>
      </w:r>
    </w:p>
    <w:p>
      <w:pPr>
        <w:spacing w:after="100"/>
        <w:ind w:left="283"/>
      </w:pPr>
      <w:r>
        <w:t>Pydantic даёт понятную раннюю ошибку API, а ограничения PostgreSQL защищают данные при любом способе записи.</w:t>
      </w:r>
    </w:p>
    <w:p>
      <w:pPr>
        <w:keepNext/>
        <w:spacing w:before="100"/>
      </w:pPr>
      <w:r>
        <w:rPr>
          <w:b/>
          <w:sz w:val="22"/>
        </w:rPr>
        <w:t>3. Для чего используется ограничение NOT NULL?</w:t>
      </w:r>
    </w:p>
    <w:p>
      <w:pPr>
        <w:spacing w:after="100"/>
        <w:ind w:left="283"/>
      </w:pPr>
      <w:r>
        <w:t>NOT NULL запрещает отсутствие значения в столбце.</w:t>
      </w:r>
    </w:p>
    <w:p>
      <w:pPr>
        <w:keepNext/>
        <w:spacing w:before="100"/>
      </w:pPr>
      <w:r>
        <w:rPr>
          <w:b/>
          <w:sz w:val="22"/>
        </w:rPr>
        <w:t>4. Для чего используется UNIQUE?</w:t>
      </w:r>
    </w:p>
    <w:p>
      <w:pPr>
        <w:spacing w:after="100"/>
        <w:ind w:left="283"/>
      </w:pPr>
      <w:r>
        <w:t>UNIQUE не допускает повторения значения или комбинации значений.</w:t>
      </w:r>
    </w:p>
    <w:p>
      <w:pPr>
        <w:keepNext/>
        <w:spacing w:before="100"/>
      </w:pPr>
      <w:r>
        <w:rPr>
          <w:b/>
          <w:sz w:val="22"/>
        </w:rPr>
        <w:t>5. Для чего используется CHECK?</w:t>
      </w:r>
    </w:p>
    <w:p>
      <w:pPr>
        <w:spacing w:after="100"/>
        <w:ind w:left="283"/>
      </w:pPr>
      <w:r>
        <w:t>CHECK проверяет логическое условие, например допустимый статус или непустое имя после TRIM.</w:t>
      </w:r>
    </w:p>
    <w:p>
      <w:pPr>
        <w:pStyle w:val="Heading1"/>
      </w:pPr>
      <w:r>
        <w:t>Вывод</w:t>
      </w:r>
    </w:p>
    <w:p>
      <w:r>
        <w:t>В лабораторной работе № 17 выполнена тема «Обеспечение целостности и проверка данных».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17 Обеспечение целостности и проверка данных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