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9A" w:rsidRDefault="009F08E6">
      <w:pPr>
        <w:rPr>
          <w:rFonts w:ascii="华文楷体" w:eastAsia="华文楷体" w:hAnsi="华文楷体" w:cs="华文楷体"/>
          <w:color w:val="FF000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本设计是基于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51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单片机的指纹识别设计</w:t>
      </w:r>
    </w:p>
    <w:p w:rsidR="00C8219A" w:rsidRDefault="009F08E6">
      <w:pPr>
        <w:rPr>
          <w:rFonts w:ascii="华文楷体" w:eastAsia="华文楷体" w:hAnsi="华文楷体" w:cs="华文楷体"/>
          <w:color w:val="FF000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采用的是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AS608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模块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+STC89C52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单片机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+LCD1602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显示</w:t>
      </w:r>
    </w:p>
    <w:p w:rsidR="00C8219A" w:rsidRDefault="009F08E6">
      <w:pPr>
        <w:rPr>
          <w:rFonts w:ascii="华文楷体" w:eastAsia="华文楷体" w:hAnsi="华文楷体" w:cs="华文楷体"/>
          <w:color w:val="FF000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(AS606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指纹模块也能使用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)</w:t>
      </w:r>
    </w:p>
    <w:p w:rsidR="00C8219A" w:rsidRDefault="009F08E6">
      <w:pPr>
        <w:rPr>
          <w:rFonts w:ascii="华文楷体" w:eastAsia="华文楷体" w:hAnsi="华文楷体" w:cs="华文楷体"/>
          <w:color w:val="FF0000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该指纹模块有六根线，采用串口通信，使用时用到了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VCC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、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GND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、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TX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、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RX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四条线；电压使用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3.3V</w:t>
      </w:r>
      <w:r>
        <w:rPr>
          <w:rFonts w:ascii="华文楷体" w:eastAsia="华文楷体" w:hAnsi="华文楷体" w:cs="华文楷体" w:hint="eastAsia"/>
          <w:color w:val="FF0000"/>
          <w:sz w:val="32"/>
          <w:szCs w:val="32"/>
        </w:rPr>
        <w:t>供电！</w:t>
      </w:r>
    </w:p>
    <w:p w:rsidR="00C8219A" w:rsidRDefault="009F08E6">
      <w:pPr>
        <w:rPr>
          <w:rFonts w:ascii="华文楷体" w:eastAsia="华文楷体" w:hAnsi="华文楷体" w:cs="华文楷体"/>
          <w:color w:val="70AD47" w:themeColor="accent6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使用方法：</w:t>
      </w:r>
    </w:p>
    <w:p w:rsidR="00C8219A" w:rsidRDefault="009F08E6">
      <w:pPr>
        <w:rPr>
          <w:rFonts w:ascii="华文楷体" w:eastAsia="华文楷体" w:hAnsi="华文楷体" w:cs="华文楷体"/>
          <w:color w:val="70AD47" w:themeColor="accent6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上电后，进行函数的初始化，同时显示“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Fingerprint lock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”的欢迎界面，两秒后进入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while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循环；</w:t>
      </w:r>
    </w:p>
    <w:p w:rsidR="00C8219A" w:rsidRDefault="009F08E6">
      <w:pPr>
        <w:rPr>
          <w:rFonts w:ascii="华文楷体" w:eastAsia="华文楷体" w:hAnsi="华文楷体" w:cs="华文楷体"/>
          <w:color w:val="70AD47" w:themeColor="accent6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执行按键操作程序后，会执行握手程序，用来检测单片机与模块是否连接正常；如果正常显示“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Connection OK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”连接正常，并执行状态显示函数，如果连接失败显示“</w:t>
      </w: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Connection 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Faild</w:t>
      </w:r>
      <w:proofErr w:type="spellEnd"/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”连接失败，并跳出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while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循环。</w:t>
      </w:r>
    </w:p>
    <w:p w:rsidR="00C8219A" w:rsidRDefault="009F08E6">
      <w:pPr>
        <w:rPr>
          <w:rFonts w:ascii="华文楷体" w:eastAsia="华文楷体" w:hAnsi="华文楷体" w:cs="华文楷体"/>
          <w:color w:val="70AD47" w:themeColor="accent6"/>
          <w:sz w:val="32"/>
          <w:szCs w:val="32"/>
        </w:rPr>
      </w:pPr>
      <w:proofErr w:type="spellStart"/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modeflag</w:t>
      </w:r>
      <w:proofErr w:type="spellEnd"/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 xml:space="preserve"> 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是指纹识别或添加指纹的标志位，初始化默认为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0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，即指纹识别模式（此时红灯亮，蓝灯</w:t>
      </w:r>
      <w:proofErr w:type="gramStart"/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灭</w:t>
      </w:r>
      <w:proofErr w:type="gramEnd"/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），在指纹识别模式下显示“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Identify   mode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”，第二行显示“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Finger_NUM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: 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指纹号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”。识别成功显示“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Identify OK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”两秒后回到（显示“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Identify   mode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”，第二行显示“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Finger_NUM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: 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指纹号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”），识别失败显示“</w:t>
      </w: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Connection 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Faild</w:t>
      </w:r>
      <w:proofErr w:type="spellEnd"/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，两秒后回到（显示“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Identify   mode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”，第二行显示“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Finger_NUM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>:  00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”，指纹为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0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，即未识别出来）。</w:t>
      </w:r>
    </w:p>
    <w:p w:rsidR="00C8219A" w:rsidRDefault="009F08E6">
      <w:pPr>
        <w:rPr>
          <w:rFonts w:ascii="华文楷体" w:eastAsia="华文楷体" w:hAnsi="华文楷体" w:cs="华文楷体"/>
          <w:color w:val="70AD47" w:themeColor="accent6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按下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K3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键，</w:t>
      </w:r>
      <w:proofErr w:type="spellStart"/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modeflag</w:t>
      </w:r>
      <w:proofErr w:type="spellEnd"/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切换至添加指纹模式（此时红灯灭，蓝灯亮），在该模式下，显示“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Add finger mode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”，第二行显示“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Finger_NUM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: 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指纹号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”。按下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K4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键开始录指纹，把手指放在指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lastRenderedPageBreak/>
        <w:t>纹录入口，直到显示“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Add finger OK"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”说明指纹录入成功，两秒后进入（显示“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Add finger mode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”，第二行显示“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Finger_NUM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: 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指纹号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”指纹号会加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1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）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。如果显示“</w:t>
      </w: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Add finger 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faild</w:t>
      </w:r>
      <w:proofErr w:type="spellEnd"/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”说明指纹添加失败，两秒后回到（显示“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Add finger mode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”，第二行显示“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Finger_NUM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: 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指纹号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”。指纹号不会加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1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）。失败后按下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K4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重新添加。添加完成后按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K3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回到识别模式。</w:t>
      </w:r>
    </w:p>
    <w:p w:rsidR="00C8219A" w:rsidRDefault="009F08E6">
      <w:pPr>
        <w:rPr>
          <w:rFonts w:ascii="华文楷体" w:eastAsia="华文楷体" w:hAnsi="华文楷体" w:cs="华文楷体"/>
          <w:color w:val="70AD47" w:themeColor="accent6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按下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K5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键会删除所有的指纹，删除成功会显示“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DEL success</w:t>
      </w: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>”且红灯蓝灯都亮，两秒后自动进入添加指纹模式。</w:t>
      </w:r>
    </w:p>
    <w:p w:rsidR="00C8219A" w:rsidRDefault="009F08E6">
      <w:pPr>
        <w:rPr>
          <w:rFonts w:ascii="华文楷体" w:eastAsia="华文楷体" w:hAnsi="华文楷体" w:cs="华文楷体"/>
          <w:color w:val="70AD47" w:themeColor="accent6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70AD47" w:themeColor="accent6"/>
          <w:sz w:val="32"/>
          <w:szCs w:val="32"/>
        </w:rPr>
        <w:t xml:space="preserve"> </w:t>
      </w:r>
    </w:p>
    <w:p w:rsidR="00C8219A" w:rsidRDefault="00C8219A">
      <w:pPr>
        <w:rPr>
          <w:rFonts w:ascii="华文楷体" w:eastAsia="华文楷体" w:hAnsi="华文楷体" w:cs="华文楷体"/>
          <w:color w:val="70AD47" w:themeColor="accent6"/>
          <w:sz w:val="32"/>
          <w:szCs w:val="32"/>
        </w:rPr>
      </w:pPr>
    </w:p>
    <w:sectPr w:rsidR="00C8219A" w:rsidSect="00C8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8E6" w:rsidRDefault="009F08E6" w:rsidP="003732D6">
      <w:r>
        <w:separator/>
      </w:r>
    </w:p>
  </w:endnote>
  <w:endnote w:type="continuationSeparator" w:id="0">
    <w:p w:rsidR="009F08E6" w:rsidRDefault="009F08E6" w:rsidP="003732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8E6" w:rsidRDefault="009F08E6" w:rsidP="003732D6">
      <w:r>
        <w:separator/>
      </w:r>
    </w:p>
  </w:footnote>
  <w:footnote w:type="continuationSeparator" w:id="0">
    <w:p w:rsidR="009F08E6" w:rsidRDefault="009F08E6" w:rsidP="003732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54920"/>
    <w:multiLevelType w:val="singleLevel"/>
    <w:tmpl w:val="5AF549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19A"/>
    <w:rsid w:val="003732D6"/>
    <w:rsid w:val="009F08E6"/>
    <w:rsid w:val="00C8219A"/>
    <w:rsid w:val="160D4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19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73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732D6"/>
    <w:rPr>
      <w:kern w:val="2"/>
      <w:sz w:val="18"/>
      <w:szCs w:val="18"/>
    </w:rPr>
  </w:style>
  <w:style w:type="paragraph" w:styleId="a4">
    <w:name w:val="footer"/>
    <w:basedOn w:val="a"/>
    <w:link w:val="Char0"/>
    <w:rsid w:val="00373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32D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790</Characters>
  <Application>Microsoft Office Word</Application>
  <DocSecurity>0</DocSecurity>
  <Lines>6</Lines>
  <Paragraphs>1</Paragraphs>
  <ScaleCrop>false</ScaleCrop>
  <Company>china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wangleqing</dc:creator>
  <cp:lastModifiedBy>china</cp:lastModifiedBy>
  <cp:revision>2</cp:revision>
  <dcterms:created xsi:type="dcterms:W3CDTF">2014-10-29T12:08:00Z</dcterms:created>
  <dcterms:modified xsi:type="dcterms:W3CDTF">2020-04-18T08:25:00Z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