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5AF6" w14:textId="526AA6C1" w:rsidR="00F61123" w:rsidRPr="00D91C55" w:rsidRDefault="00000000">
      <w:pPr>
        <w:pStyle w:val="Heading2"/>
        <w:rPr>
          <w:rFonts w:cstheme="majorHAnsi"/>
        </w:rPr>
      </w:pPr>
      <w:bookmarkStart w:id="0" w:name="the-block-model-schulte2008"/>
      <w:r w:rsidRPr="00D91C55">
        <w:rPr>
          <w:rFonts w:cstheme="majorHAnsi"/>
        </w:rPr>
        <w:t>The Block Model (Schulte 2008)</w:t>
      </w:r>
      <w:r w:rsidR="00DD0D80">
        <w:rPr>
          <w:rFonts w:cstheme="majorHAnsi"/>
        </w:rPr>
        <w:br/>
      </w:r>
    </w:p>
    <w:tbl>
      <w:tblPr>
        <w:tblStyle w:val="PlainTable2"/>
        <w:tblW w:w="5000" w:type="pct"/>
        <w:tblLook w:val="0020" w:firstRow="1" w:lastRow="0" w:firstColumn="0" w:lastColumn="0" w:noHBand="0" w:noVBand="0"/>
      </w:tblPr>
      <w:tblGrid>
        <w:gridCol w:w="1642"/>
        <w:gridCol w:w="2483"/>
        <w:gridCol w:w="2508"/>
        <w:gridCol w:w="2943"/>
      </w:tblGrid>
      <w:tr w:rsidR="00F61123" w:rsidRPr="00D91C55" w14:paraId="388FCF41" w14:textId="77777777" w:rsidTr="00D9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636BE8" w14:textId="77777777" w:rsidR="00F61123" w:rsidRPr="00D91C55" w:rsidRDefault="00F61123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12F6346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Text Surface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002C8D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Program Execution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BB9F8EF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Function</w:t>
            </w:r>
          </w:p>
        </w:tc>
      </w:tr>
      <w:tr w:rsidR="00F61123" w:rsidRPr="00D91C55" w14:paraId="4C1B1522" w14:textId="77777777" w:rsidTr="00D9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0EAFB5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Macrostructure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E7763FB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Understanding the overall structure of the program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437AFC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Understanding the “algorithm” of the program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8D2051E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Understanding the goal / purpose of the program (in its context)</w:t>
            </w:r>
          </w:p>
        </w:tc>
      </w:tr>
      <w:tr w:rsidR="00F61123" w:rsidRPr="00D91C55" w14:paraId="5AC485B4" w14:textId="77777777" w:rsidTr="00D91C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068CE6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Relations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581B57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References between blocks, e.g., method calls, object creation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1D8C88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Sequence of method calls, object sequence diagrams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FA51286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Understanding how sub-goals are related to goals, how function is achieved by subfunctions</w:t>
            </w:r>
          </w:p>
        </w:tc>
      </w:tr>
      <w:tr w:rsidR="00F61123" w:rsidRPr="00D91C55" w14:paraId="237533BE" w14:textId="77777777" w:rsidTr="00D9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4A413A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Blocks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BB52B0E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Regions of interest (ROI) that syntactically or semantically build a 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41A1E2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Operation of a block, a method, or a ROI (as a sequence of statements)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0EC473A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Function of a block, may be seen as a sub-goal</w:t>
            </w:r>
          </w:p>
        </w:tc>
      </w:tr>
      <w:tr w:rsidR="00F61123" w:rsidRPr="00D91C55" w14:paraId="734A6C5F" w14:textId="77777777" w:rsidTr="00D91C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4ED84A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Atoms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5CC67AD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Language elements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B214B1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Operation of a statement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3D090AA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Function of a statement, only understandable in context</w:t>
            </w:r>
          </w:p>
        </w:tc>
      </w:tr>
    </w:tbl>
    <w:p w14:paraId="7C7EACCE" w14:textId="77777777" w:rsidR="00DD0D80" w:rsidRDefault="00DD0D80">
      <w:pPr>
        <w:pStyle w:val="Heading2"/>
        <w:rPr>
          <w:rFonts w:cstheme="majorHAnsi"/>
        </w:rPr>
      </w:pPr>
      <w:bookmarkStart w:id="1" w:name="students-coding-process"/>
      <w:bookmarkEnd w:id="0"/>
    </w:p>
    <w:p w14:paraId="092C7592" w14:textId="6B2A5779" w:rsidR="00F61123" w:rsidRPr="00DD0D80" w:rsidRDefault="00000000">
      <w:pPr>
        <w:pStyle w:val="Heading2"/>
        <w:rPr>
          <w:rFonts w:cstheme="majorHAnsi"/>
        </w:rPr>
      </w:pPr>
      <w:r w:rsidRPr="00DD0D80">
        <w:rPr>
          <w:rFonts w:cstheme="majorHAnsi"/>
        </w:rPr>
        <w:t>Student’s Coding Process</w:t>
      </w:r>
      <w:r w:rsidR="00DD0D80">
        <w:rPr>
          <w:rFonts w:cstheme="majorHAnsi"/>
        </w:rPr>
        <w:br/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F61123" w:rsidRPr="00D91C55" w14:paraId="38F0D08D" w14:textId="77777777" w:rsidTr="009F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88" w:type="dxa"/>
          </w:tcPr>
          <w:p w14:paraId="09A71BAA" w14:textId="77777777" w:rsidR="00F61123" w:rsidRPr="00DD0D80" w:rsidRDefault="00000000">
            <w:pPr>
              <w:pStyle w:val="Compact"/>
              <w:rPr>
                <w:rFonts w:asciiTheme="majorHAnsi" w:hAnsiTheme="majorHAnsi" w:cstheme="majorHAnsi"/>
                <w:sz w:val="28"/>
                <w:szCs w:val="28"/>
              </w:rPr>
            </w:pPr>
            <w:r w:rsidRPr="00DD0D80">
              <w:rPr>
                <w:rFonts w:asciiTheme="majorHAnsi" w:hAnsiTheme="majorHAnsi" w:cstheme="majorHAnsi"/>
                <w:sz w:val="28"/>
                <w:szCs w:val="28"/>
              </w:rPr>
              <w:t>Student A</w:t>
            </w:r>
          </w:p>
        </w:tc>
        <w:tc>
          <w:tcPr>
            <w:tcW w:w="4788" w:type="dxa"/>
          </w:tcPr>
          <w:p w14:paraId="6ADCF005" w14:textId="77777777" w:rsidR="00F61123" w:rsidRPr="00DD0D80" w:rsidRDefault="00000000">
            <w:pPr>
              <w:pStyle w:val="Compact"/>
              <w:rPr>
                <w:rFonts w:asciiTheme="majorHAnsi" w:hAnsiTheme="majorHAnsi" w:cstheme="majorHAnsi"/>
                <w:sz w:val="28"/>
                <w:szCs w:val="28"/>
              </w:rPr>
            </w:pPr>
            <w:r w:rsidRPr="00DD0D80">
              <w:rPr>
                <w:rFonts w:asciiTheme="majorHAnsi" w:hAnsiTheme="majorHAnsi" w:cstheme="majorHAnsi"/>
                <w:sz w:val="28"/>
                <w:szCs w:val="28"/>
              </w:rPr>
              <w:t>Student B</w:t>
            </w:r>
          </w:p>
        </w:tc>
      </w:tr>
      <w:tr w:rsidR="00F61123" w:rsidRPr="00EB7B05" w14:paraId="4397A86D" w14:textId="77777777" w:rsidTr="009F1899">
        <w:tc>
          <w:tcPr>
            <w:tcW w:w="4788" w:type="dxa"/>
          </w:tcPr>
          <w:p w14:paraId="097D77E2" w14:textId="77777777" w:rsidR="00F61123" w:rsidRPr="00053E36" w:rsidRDefault="00000000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plot(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EarlyLengthAge$meanLE</w:t>
            </w:r>
            <w:r w:rsidRPr="00053E36">
              <w:rPr>
                <w:rStyle w:val="VerbatimChar"/>
                <w:rFonts w:ascii="Cambria Math" w:hAnsi="Cambria Math" w:cs="Cambria Math"/>
                <w:sz w:val="20"/>
                <w:szCs w:val="20"/>
              </w:rPr>
              <w:t>∼</w:t>
            </w: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EarlyLengthAge$Age, las = 1, ylab = “Fork Length (mm)”, xlab  = “Age”)</w:t>
            </w:r>
          </w:p>
        </w:tc>
        <w:tc>
          <w:tcPr>
            <w:tcW w:w="4788" w:type="dxa"/>
          </w:tcPr>
          <w:p w14:paraId="19061B7E" w14:textId="77777777" w:rsidR="0039302B" w:rsidRPr="00053E36" w:rsidRDefault="00000000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plot(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x = predictionTimesD,       </w:t>
            </w:r>
          </w:p>
          <w:p w14:paraId="05A2E713" w14:textId="77777777" w:rsidR="0039302B" w:rsidRPr="00053E36" w:rsidRDefault="0039302B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y = prediction,       </w:t>
            </w:r>
          </w:p>
          <w:p w14:paraId="0F918C3D" w14:textId="77777777" w:rsidR="0039302B" w:rsidRPr="00053E36" w:rsidRDefault="0039302B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type = “l,</w:t>
            </w:r>
          </w:p>
          <w:p w14:paraId="6FBECAB4" w14:textId="77777777" w:rsidR="0039302B" w:rsidRPr="00053E36" w:rsidRDefault="0039302B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col = “blue”,  </w:t>
            </w:r>
          </w:p>
          <w:p w14:paraId="4D6F78D1" w14:textId="77777777" w:rsidR="0039302B" w:rsidRPr="00053E36" w:rsidRDefault="0039302B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xlab</w:t>
            </w:r>
            <w:proofErr w:type="spellEnd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= “”,</w:t>
            </w:r>
          </w:p>
          <w:p w14:paraId="0346BDF3" w14:textId="77777777" w:rsidR="0039302B" w:rsidRPr="00053E36" w:rsidRDefault="0039302B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ylab</w:t>
            </w:r>
            <w:proofErr w:type="spellEnd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= “”,</w:t>
            </w:r>
          </w:p>
          <w:p w14:paraId="16E08A4F" w14:textId="77777777" w:rsidR="0039302B" w:rsidRPr="00053E36" w:rsidRDefault="00000000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39302B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ylim = </w:t>
            </w: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0, 0.08),      </w:t>
            </w:r>
          </w:p>
          <w:p w14:paraId="332F4033" w14:textId="77777777" w:rsidR="0039302B" w:rsidRPr="00053E36" w:rsidRDefault="0039302B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main = “Mesocosm D”,       </w:t>
            </w:r>
          </w:p>
          <w:p w14:paraId="2D6CD798" w14:textId="5E0E0977" w:rsidR="00F61123" w:rsidRPr="00053E36" w:rsidRDefault="0039302B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las = 1)</w:t>
            </w:r>
          </w:p>
        </w:tc>
      </w:tr>
      <w:tr w:rsidR="00F61123" w:rsidRPr="00EB7B05" w14:paraId="07528AC6" w14:textId="77777777" w:rsidTr="009F1899">
        <w:tc>
          <w:tcPr>
            <w:tcW w:w="4788" w:type="dxa"/>
          </w:tcPr>
          <w:p w14:paraId="2C253F02" w14:textId="77777777" w:rsidR="00F61123" w:rsidRPr="00053E36" w:rsidRDefault="00000000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lines(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EarlyLengthAge$meanLE</w:t>
            </w:r>
            <w:r w:rsidRPr="00053E36">
              <w:rPr>
                <w:rStyle w:val="VerbatimChar"/>
                <w:rFonts w:ascii="Cambria Math" w:hAnsi="Cambria Math" w:cs="Cambria Math"/>
                <w:sz w:val="20"/>
                <w:szCs w:val="20"/>
              </w:rPr>
              <w:t>∼</w:t>
            </w: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EarlyLengthAge$Age)</w:t>
            </w:r>
          </w:p>
        </w:tc>
        <w:tc>
          <w:tcPr>
            <w:tcW w:w="4788" w:type="dxa"/>
          </w:tcPr>
          <w:p w14:paraId="2BEEE84D" w14:textId="77777777" w:rsidR="00F61123" w:rsidRPr="00053E36" w:rsidRDefault="00000000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points(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timed, obsD, pch = 19)</w:t>
            </w:r>
          </w:p>
        </w:tc>
      </w:tr>
      <w:tr w:rsidR="00F61123" w:rsidRPr="00EB7B05" w14:paraId="3EFEED3E" w14:textId="77777777" w:rsidTr="009F1899">
        <w:tc>
          <w:tcPr>
            <w:tcW w:w="4788" w:type="dxa"/>
          </w:tcPr>
          <w:p w14:paraId="04A27545" w14:textId="77777777" w:rsidR="00F61123" w:rsidRPr="00053E36" w:rsidRDefault="00000000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points(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MidLengthAge$meanLM</w:t>
            </w:r>
            <w:r w:rsidRPr="00053E36">
              <w:rPr>
                <w:rStyle w:val="VerbatimChar"/>
                <w:rFonts w:ascii="Cambria Math" w:hAnsi="Cambria Math" w:cs="Cambria Math"/>
                <w:sz w:val="20"/>
                <w:szCs w:val="20"/>
              </w:rPr>
              <w:t>∼</w:t>
            </w: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MidLengthAge$Age, col = "red")</w:t>
            </w:r>
          </w:p>
        </w:tc>
        <w:tc>
          <w:tcPr>
            <w:tcW w:w="4788" w:type="dxa"/>
          </w:tcPr>
          <w:p w14:paraId="47CBA8B2" w14:textId="77777777" w:rsidR="00CD12B7" w:rsidRPr="00053E36" w:rsidRDefault="00000000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ylab = expression(paste("Tracer "^15, N[2], ":Ar")), </w:t>
            </w:r>
          </w:p>
          <w:p w14:paraId="67799967" w14:textId="6429BF40" w:rsidR="00F61123" w:rsidRPr="00053E36" w:rsidRDefault="00CD12B7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line = 2.5, </w:t>
            </w:r>
            <w:proofErr w:type="spellStart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font.sub</w:t>
            </w:r>
            <w:proofErr w:type="spellEnd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= 2)</w:t>
            </w:r>
          </w:p>
        </w:tc>
      </w:tr>
      <w:tr w:rsidR="00F61123" w:rsidRPr="00EB7B05" w14:paraId="0ACFCB72" w14:textId="77777777" w:rsidTr="009F1899">
        <w:tc>
          <w:tcPr>
            <w:tcW w:w="4788" w:type="dxa"/>
          </w:tcPr>
          <w:p w14:paraId="54E041C8" w14:textId="77777777" w:rsidR="00F61123" w:rsidRPr="00053E36" w:rsidRDefault="00000000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lines(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MidLengthAge$meanLM</w:t>
            </w:r>
            <w:r w:rsidRPr="00053E36">
              <w:rPr>
                <w:rStyle w:val="VerbatimChar"/>
                <w:rFonts w:ascii="Cambria Math" w:hAnsi="Cambria Math" w:cs="Cambria Math"/>
                <w:sz w:val="20"/>
                <w:szCs w:val="20"/>
              </w:rPr>
              <w:t>∼</w:t>
            </w: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MidLengthAge$Age, col = "red")</w:t>
            </w:r>
          </w:p>
        </w:tc>
        <w:tc>
          <w:tcPr>
            <w:tcW w:w="4788" w:type="dxa"/>
          </w:tcPr>
          <w:p w14:paraId="66BA9985" w14:textId="77777777" w:rsidR="00AA1916" w:rsidRPr="00053E36" w:rsidRDefault="00000000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xlab = "Time (days)", </w:t>
            </w:r>
          </w:p>
          <w:p w14:paraId="3A4882D4" w14:textId="0F12885B" w:rsidR="00F61123" w:rsidRPr="00053E36" w:rsidRDefault="00AA1916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line = 2, font.sub = 2)</w:t>
            </w:r>
          </w:p>
        </w:tc>
      </w:tr>
      <w:tr w:rsidR="00F61123" w:rsidRPr="00EB7B05" w14:paraId="1FCC7B96" w14:textId="77777777" w:rsidTr="009F1899">
        <w:tc>
          <w:tcPr>
            <w:tcW w:w="4788" w:type="dxa"/>
          </w:tcPr>
          <w:p w14:paraId="60BC9261" w14:textId="77777777" w:rsidR="00F61123" w:rsidRPr="00053E36" w:rsidRDefault="00000000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legend(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15, 600, legend = c("1998-2003", "2006-2017"), col = c(“black”, “red”), lty = 1:1, cex = 0.8)</w:t>
            </w:r>
          </w:p>
        </w:tc>
        <w:tc>
          <w:tcPr>
            <w:tcW w:w="4788" w:type="dxa"/>
          </w:tcPr>
          <w:p w14:paraId="60E76604" w14:textId="77777777" w:rsidR="007750B8" w:rsidRPr="00053E36" w:rsidRDefault="00000000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legend(</w:t>
            </w:r>
            <w:proofErr w:type="gramEnd"/>
            <w:r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"bottomright",          </w:t>
            </w:r>
          </w:p>
          <w:p w14:paraId="68D2BCB2" w14:textId="2CAD66FE" w:rsidR="007750B8" w:rsidRPr="00053E36" w:rsidRDefault="001910BB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legend = </w:t>
            </w:r>
            <w:proofErr w:type="gramStart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"Modeled", "Measured"),          </w:t>
            </w:r>
          </w:p>
          <w:p w14:paraId="73A27092" w14:textId="10C2A737" w:rsidR="007750B8" w:rsidRPr="00053E36" w:rsidRDefault="001910BB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lty</w:t>
            </w:r>
            <w:proofErr w:type="spellEnd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"solid", NA),          </w:t>
            </w:r>
          </w:p>
          <w:p w14:paraId="6A8D12D7" w14:textId="4A73A5DD" w:rsidR="007750B8" w:rsidRPr="00053E36" w:rsidRDefault="001910BB">
            <w:pPr>
              <w:pStyle w:val="Compact"/>
              <w:rPr>
                <w:rStyle w:val="VerbatimChar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col = </w:t>
            </w:r>
            <w:proofErr w:type="gramStart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"blue", "black"),         </w:t>
            </w:r>
          </w:p>
          <w:p w14:paraId="3D487565" w14:textId="69A59F8E" w:rsidR="00F61123" w:rsidRPr="00053E36" w:rsidRDefault="001910BB">
            <w:pPr>
              <w:pStyle w:val="Compac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pch</w:t>
            </w:r>
            <w:proofErr w:type="spellEnd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="00000000" w:rsidRPr="00053E36">
              <w:rPr>
                <w:rStyle w:val="VerbatimChar"/>
                <w:rFonts w:ascii="Courier New" w:hAnsi="Courier New" w:cs="Courier New"/>
                <w:sz w:val="20"/>
                <w:szCs w:val="20"/>
              </w:rPr>
              <w:t>NA, 19))</w:t>
            </w:r>
          </w:p>
        </w:tc>
      </w:tr>
    </w:tbl>
    <w:p w14:paraId="2471E5E5" w14:textId="77777777" w:rsidR="00D91C55" w:rsidRPr="00EB7B05" w:rsidRDefault="00D91C55">
      <w:pPr>
        <w:pStyle w:val="Heading2"/>
        <w:rPr>
          <w:rFonts w:ascii="Courier New" w:hAnsi="Courier New" w:cs="Courier New"/>
          <w:sz w:val="18"/>
          <w:szCs w:val="18"/>
        </w:rPr>
      </w:pPr>
      <w:bookmarkStart w:id="2" w:name="excerpt-1-uma-sean"/>
      <w:bookmarkEnd w:id="1"/>
    </w:p>
    <w:p w14:paraId="02ADDF72" w14:textId="4C449556" w:rsidR="00F61123" w:rsidRPr="00BA3B1B" w:rsidRDefault="00D91C55" w:rsidP="00BA3B1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2"/>
          <w:szCs w:val="22"/>
        </w:rPr>
      </w:pPr>
      <w:r>
        <w:rPr>
          <w:rFonts w:cstheme="majorHAnsi"/>
          <w:sz w:val="22"/>
          <w:szCs w:val="22"/>
        </w:rPr>
        <w:br w:type="page"/>
      </w:r>
      <w:r w:rsidR="00000000" w:rsidRPr="00D91C55">
        <w:rPr>
          <w:rFonts w:asciiTheme="majorHAnsi" w:hAnsiTheme="majorHAnsi" w:cstheme="majorHAnsi"/>
          <w:b/>
          <w:bCs/>
          <w:sz w:val="28"/>
          <w:szCs w:val="28"/>
        </w:rPr>
        <w:lastRenderedPageBreak/>
        <w:t>Excerpt 1: Uma &amp; Sean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48"/>
        <w:gridCol w:w="8928"/>
      </w:tblGrid>
      <w:tr w:rsidR="00F61123" w:rsidRPr="00D91C55" w14:paraId="6572BA23" w14:textId="77777777">
        <w:tc>
          <w:tcPr>
            <w:tcW w:w="0" w:type="auto"/>
          </w:tcPr>
          <w:p w14:paraId="6361C37F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3895C9FD" w14:textId="5DECD9B9" w:rsidR="00F61123" w:rsidRPr="00D91C55" w:rsidRDefault="00DB65ED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So,</w:t>
            </w:r>
            <w:r w:rsidR="00000000"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 I </w:t>
            </w:r>
            <w:proofErr w:type="spellStart"/>
            <w:r w:rsidR="00000000" w:rsidRPr="00D91C55">
              <w:rPr>
                <w:rFonts w:asciiTheme="majorHAnsi" w:hAnsiTheme="majorHAnsi" w:cstheme="majorHAnsi"/>
                <w:sz w:val="22"/>
                <w:szCs w:val="22"/>
              </w:rPr>
              <w:t>kinda</w:t>
            </w:r>
            <w:proofErr w:type="spellEnd"/>
            <w:r w:rsidR="00000000"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 ran out of room here, but I just went 10</w:t>
            </w:r>
            <w:r w:rsidR="00000000"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10</w:t>
            </w:r>
            <w:r w:rsidR="00000000" w:rsidRPr="00D91C55">
              <w:rPr>
                <w:rFonts w:asciiTheme="majorHAnsi" w:hAnsiTheme="majorHAnsi" w:cstheme="majorHAnsi"/>
                <w:sz w:val="22"/>
                <w:szCs w:val="22"/>
              </w:rPr>
              <w:t>, 10</w:t>
            </w:r>
            <w:r w:rsidR="00000000"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9</w:t>
            </w:r>
            <w:r w:rsidR="00000000" w:rsidRPr="00D91C55">
              <w:rPr>
                <w:rFonts w:asciiTheme="majorHAnsi" w:hAnsiTheme="majorHAnsi" w:cstheme="majorHAnsi"/>
                <w:sz w:val="22"/>
                <w:szCs w:val="22"/>
              </w:rPr>
              <w:t>, 10</w:t>
            </w:r>
            <w:r w:rsidR="00000000"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8</w:t>
            </w:r>
            <w:r w:rsidR="00000000"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w:r w:rsidR="00000000"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points to the different eras on his paper, turning towards Uma</w:t>
            </w:r>
            <w:r w:rsidR="00000000" w:rsidRPr="00D91C55">
              <w:rPr>
                <w:rFonts w:asciiTheme="majorHAnsi" w:hAnsiTheme="majorHAnsi" w:cstheme="majorHAnsi"/>
                <w:sz w:val="22"/>
                <w:szCs w:val="22"/>
              </w:rPr>
              <w:t>) and then will fit those within there.</w:t>
            </w:r>
          </w:p>
        </w:tc>
      </w:tr>
      <w:tr w:rsidR="00F61123" w:rsidRPr="00D91C55" w14:paraId="71600FF5" w14:textId="77777777">
        <w:tc>
          <w:tcPr>
            <w:tcW w:w="0" w:type="auto"/>
          </w:tcPr>
          <w:p w14:paraId="7D5BB8A3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42C742F2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Oh, ok! And then we'll fit them. Yeah.</w:t>
            </w:r>
          </w:p>
        </w:tc>
      </w:tr>
      <w:tr w:rsidR="00F61123" w:rsidRPr="00D91C55" w14:paraId="68B4A505" w14:textId="77777777">
        <w:tc>
          <w:tcPr>
            <w:tcW w:w="0" w:type="auto"/>
          </w:tcPr>
          <w:p w14:paraId="0D51263D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7D34ABED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Yeah.</w:t>
            </w:r>
          </w:p>
        </w:tc>
      </w:tr>
    </w:tbl>
    <w:p w14:paraId="752BAFD1" w14:textId="77777777" w:rsidR="00F61123" w:rsidRPr="00D91C55" w:rsidRDefault="0000000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D91C55">
        <w:rPr>
          <w:rFonts w:asciiTheme="majorHAnsi" w:hAnsiTheme="majorHAnsi" w:cstheme="majorHAnsi"/>
          <w:i/>
          <w:iCs/>
          <w:sz w:val="22"/>
          <w:szCs w:val="22"/>
        </w:rPr>
        <w:t>The two work independently on their own papers. Both students can be heard narrating their work (5 seconds).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48"/>
        <w:gridCol w:w="8928"/>
      </w:tblGrid>
      <w:tr w:rsidR="00F61123" w:rsidRPr="00D91C55" w14:paraId="30B35532" w14:textId="77777777">
        <w:tc>
          <w:tcPr>
            <w:tcW w:w="0" w:type="auto"/>
          </w:tcPr>
          <w:p w14:paraId="2804E08F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5E279CB3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proofErr w:type="gramStart"/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turning</w:t>
            </w:r>
            <w:proofErr w:type="gramEnd"/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to look at Sean's paper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 10</w:t>
            </w:r>
            <w:r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6</w:t>
            </w:r>
          </w:p>
        </w:tc>
      </w:tr>
      <w:tr w:rsidR="00F61123" w:rsidRPr="00D91C55" w14:paraId="6C7A0E00" w14:textId="77777777">
        <w:tc>
          <w:tcPr>
            <w:tcW w:w="0" w:type="auto"/>
          </w:tcPr>
          <w:p w14:paraId="6AD834A8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0368F48A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Yep, 10</w:t>
            </w:r>
            <w:r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5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, and then I'm going to start my line over here, I'm </w:t>
            </w:r>
            <w:proofErr w:type="gramStart"/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actually going</w:t>
            </w:r>
            <w:proofErr w:type="gramEnd"/>
            <w:r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 to extend it on–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continuing to work on his own paper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61123" w:rsidRPr="00D91C55" w14:paraId="29EE0E1A" w14:textId="77777777">
        <w:tc>
          <w:tcPr>
            <w:tcW w:w="0" w:type="auto"/>
          </w:tcPr>
          <w:p w14:paraId="2177F4DD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11F97444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(After working independently for 9 seconds, learning towards Sean to see his paper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 and then you're adding a little bit more? (</w:t>
            </w:r>
            <w:proofErr w:type="gramStart"/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returning</w:t>
            </w:r>
            <w:proofErr w:type="gramEnd"/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to her own paper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61123" w:rsidRPr="00D91C55" w14:paraId="08AE1485" w14:textId="77777777">
        <w:tc>
          <w:tcPr>
            <w:tcW w:w="0" w:type="auto"/>
          </w:tcPr>
          <w:p w14:paraId="2C9FB42B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05CF9C5B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Yeah (</w:t>
            </w:r>
            <w:proofErr w:type="gramStart"/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continuing on</w:t>
            </w:r>
            <w:proofErr w:type="gramEnd"/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his own paper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61123" w:rsidRPr="00D91C55" w14:paraId="0E0480F1" w14:textId="77777777">
        <w:tc>
          <w:tcPr>
            <w:tcW w:w="0" w:type="auto"/>
          </w:tcPr>
          <w:p w14:paraId="1955F468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118DF534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5 sec.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 Keeping the similar—</w:t>
            </w:r>
          </w:p>
        </w:tc>
      </w:tr>
      <w:tr w:rsidR="00F61123" w:rsidRPr="00D91C55" w14:paraId="4781BCB2" w14:textId="77777777">
        <w:tc>
          <w:tcPr>
            <w:tcW w:w="0" w:type="auto"/>
          </w:tcPr>
          <w:p w14:paraId="5DD3681A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124DA363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Mhm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affirming, 7 sec.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 Well, and that's turning into a scale that I recognize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bobbing, smiling slightly, looking over his glasses to Uma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</w:tc>
      </w:tr>
      <w:tr w:rsidR="00F61123" w:rsidRPr="00D91C55" w14:paraId="5E499BAB" w14:textId="77777777">
        <w:tc>
          <w:tcPr>
            <w:tcW w:w="0" w:type="auto"/>
          </w:tcPr>
          <w:p w14:paraId="5730C730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05566411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Yeah, so then that's… it goes to 10</w:t>
            </w:r>
            <w:r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4</w:t>
            </w:r>
          </w:p>
        </w:tc>
      </w:tr>
      <w:tr w:rsidR="00F61123" w:rsidRPr="00D91C55" w14:paraId="10821B90" w14:textId="77777777">
        <w:tc>
          <w:tcPr>
            <w:tcW w:w="0" w:type="auto"/>
          </w:tcPr>
          <w:p w14:paraId="48E5D180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33A3084C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Mhm</w:t>
            </w:r>
          </w:p>
        </w:tc>
      </w:tr>
      <w:tr w:rsidR="00F61123" w:rsidRPr="00D91C55" w14:paraId="64697414" w14:textId="77777777">
        <w:tc>
          <w:tcPr>
            <w:tcW w:w="0" w:type="auto"/>
          </w:tcPr>
          <w:p w14:paraId="6A680F85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3528419A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and then that's going to be 10</w:t>
            </w:r>
            <w:r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3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, and then 10</w:t>
            </w:r>
            <w:r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2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turning to look at Sean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)?</w:t>
            </w:r>
          </w:p>
        </w:tc>
      </w:tr>
      <w:tr w:rsidR="00F61123" w:rsidRPr="00D91C55" w14:paraId="29020C17" w14:textId="77777777">
        <w:tc>
          <w:tcPr>
            <w:tcW w:w="0" w:type="auto"/>
          </w:tcPr>
          <w:p w14:paraId="3C9719E1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0BC894D3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Yep, and then I just went on out to–</w:t>
            </w:r>
          </w:p>
        </w:tc>
      </w:tr>
      <w:tr w:rsidR="00F61123" w:rsidRPr="00D91C55" w14:paraId="53C27713" w14:textId="77777777">
        <w:tc>
          <w:tcPr>
            <w:tcW w:w="0" w:type="auto"/>
          </w:tcPr>
          <w:p w14:paraId="4E9692FD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0191DC70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  <w:r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0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, yeah to make it easier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4 sec.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). So then "Now" falls in at the zero mark, right? Right? Would that be where we have now?</w:t>
            </w:r>
          </w:p>
        </w:tc>
      </w:tr>
      <w:tr w:rsidR="00F61123" w:rsidRPr="00D91C55" w14:paraId="3F0238FC" w14:textId="77777777">
        <w:tc>
          <w:tcPr>
            <w:tcW w:w="0" w:type="auto"/>
          </w:tcPr>
          <w:p w14:paraId="665EEB31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6271B38E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That's "Now", yep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working on his own paper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61123" w:rsidRPr="00D91C55" w14:paraId="07856A8B" w14:textId="77777777">
        <w:tc>
          <w:tcPr>
            <w:tcW w:w="0" w:type="auto"/>
          </w:tcPr>
          <w:p w14:paraId="5350F2B0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637B2D4A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(5 sec.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 And then 10</w:t>
            </w:r>
            <w:r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2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 is 100, right?</w:t>
            </w:r>
          </w:p>
        </w:tc>
      </w:tr>
      <w:tr w:rsidR="00F61123" w:rsidRPr="00D91C55" w14:paraId="316C6D07" w14:textId="77777777">
        <w:tc>
          <w:tcPr>
            <w:tcW w:w="0" w:type="auto"/>
          </w:tcPr>
          <w:p w14:paraId="2455173C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6F69303C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Yeah, so you want to kinda like—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continuing to work on his own paper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61123" w:rsidRPr="00D91C55" w14:paraId="5EE822BE" w14:textId="77777777">
        <w:tc>
          <w:tcPr>
            <w:tcW w:w="0" w:type="auto"/>
          </w:tcPr>
          <w:p w14:paraId="279F6981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299F4A0A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so</w:t>
            </w:r>
            <w:proofErr w:type="gramEnd"/>
            <w:r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 then you have—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working on her own paper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61123" w:rsidRPr="00D91C55" w14:paraId="0F888A0E" w14:textId="77777777">
        <w:tc>
          <w:tcPr>
            <w:tcW w:w="0" w:type="auto"/>
          </w:tcPr>
          <w:p w14:paraId="0A89CD4F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639613F5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4 sec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 so if you want to like—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continuing to work on his one paper, 7 sec.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) so if we— the difference from here is </w:t>
            </w:r>
            <w:proofErr w:type="gramStart"/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actually 900</w:t>
            </w:r>
            <w:proofErr w:type="gramEnd"/>
            <w:r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 years, right.</w:t>
            </w:r>
          </w:p>
        </w:tc>
      </w:tr>
      <w:tr w:rsidR="00F61123" w:rsidRPr="00D91C55" w14:paraId="49F07417" w14:textId="77777777">
        <w:tc>
          <w:tcPr>
            <w:tcW w:w="0" w:type="auto"/>
          </w:tcPr>
          <w:p w14:paraId="0424EBB8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1773A0E7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Yeah, but then with each one the years are going to be more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gesturing "expanding" with her hands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</w:tc>
      </w:tr>
      <w:tr w:rsidR="00F61123" w:rsidRPr="00D91C55" w14:paraId="4970A1DF" w14:textId="77777777">
        <w:tc>
          <w:tcPr>
            <w:tcW w:w="0" w:type="auto"/>
          </w:tcPr>
          <w:p w14:paraId="28A27CB6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7C970A3C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Yep, yep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nodding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</w:tc>
      </w:tr>
      <w:tr w:rsidR="00F61123" w:rsidRPr="00D91C55" w14:paraId="74D430AB" w14:textId="77777777">
        <w:tc>
          <w:tcPr>
            <w:tcW w:w="0" w:type="auto"/>
          </w:tcPr>
          <w:p w14:paraId="00FECE71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4A428424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Yeah, that's what I was thinking. I was like— because 500 is going to be, because this is 1000, so your 500 is kinda going to be like half-way, right?</w:t>
            </w:r>
          </w:p>
        </w:tc>
      </w:tr>
      <w:tr w:rsidR="00F61123" w:rsidRPr="00D91C55" w14:paraId="66F1953F" w14:textId="77777777">
        <w:tc>
          <w:tcPr>
            <w:tcW w:w="0" w:type="auto"/>
          </w:tcPr>
          <w:p w14:paraId="0B5C0264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Sean</w:t>
            </w:r>
          </w:p>
        </w:tc>
        <w:tc>
          <w:tcPr>
            <w:tcW w:w="0" w:type="auto"/>
          </w:tcPr>
          <w:p w14:paraId="63D469F4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Y-e-a-h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with hesitation, watching Uma work on her paper briefly before returning to his paper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61123" w:rsidRPr="00D91C55" w14:paraId="1552409E" w14:textId="77777777">
        <w:tc>
          <w:tcPr>
            <w:tcW w:w="0" w:type="auto"/>
          </w:tcPr>
          <w:p w14:paraId="5CF78965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Uma</w:t>
            </w:r>
          </w:p>
        </w:tc>
        <w:tc>
          <w:tcPr>
            <w:tcW w:w="0" w:type="auto"/>
          </w:tcPr>
          <w:p w14:paraId="1F5EDD08" w14:textId="77777777" w:rsidR="00F61123" w:rsidRPr="00D91C55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It should be like here, 500, and then this will be 1000 (</w:t>
            </w:r>
            <w:r w:rsidRPr="00D91C5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working on her own paper, 6 sec., thinking aloud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>) 10</w:t>
            </w:r>
            <w:r w:rsidRPr="00D91C55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4</w:t>
            </w:r>
            <w:r w:rsidRPr="00D91C55">
              <w:rPr>
                <w:rFonts w:asciiTheme="majorHAnsi" w:hAnsiTheme="majorHAnsi" w:cstheme="majorHAnsi"/>
                <w:sz w:val="22"/>
                <w:szCs w:val="22"/>
              </w:rPr>
              <w:t xml:space="preserve"> right here.</w:t>
            </w:r>
          </w:p>
        </w:tc>
      </w:tr>
    </w:tbl>
    <w:p w14:paraId="1222C727" w14:textId="31FA2F0E" w:rsidR="00F61123" w:rsidRPr="00D91C55" w:rsidRDefault="00000000" w:rsidP="00D56BA3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D91C55">
        <w:rPr>
          <w:rFonts w:asciiTheme="majorHAnsi" w:hAnsiTheme="majorHAnsi" w:cstheme="majorHAnsi"/>
          <w:i/>
          <w:iCs/>
          <w:sz w:val="22"/>
          <w:szCs w:val="22"/>
        </w:rPr>
        <w:t>The interaction ends with about 54 seconds of the two students working independently on their own papers. Uma occasionally narrates as she writes. Neither student acknowledges the other.</w:t>
      </w:r>
      <w:bookmarkStart w:id="3" w:name="references"/>
      <w:bookmarkStart w:id="4" w:name="ref-schulte2008"/>
      <w:bookmarkStart w:id="5" w:name="refs"/>
      <w:bookmarkEnd w:id="2"/>
      <w:bookmarkEnd w:id="3"/>
      <w:bookmarkEnd w:id="4"/>
      <w:bookmarkEnd w:id="5"/>
    </w:p>
    <w:sectPr w:rsidR="00F61123" w:rsidRPr="00D91C55" w:rsidSect="00D2123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51FE" w14:textId="77777777" w:rsidR="00A4062A" w:rsidRDefault="00A4062A">
      <w:pPr>
        <w:spacing w:after="0"/>
      </w:pPr>
      <w:r>
        <w:separator/>
      </w:r>
    </w:p>
  </w:endnote>
  <w:endnote w:type="continuationSeparator" w:id="0">
    <w:p w14:paraId="26030CA7" w14:textId="77777777" w:rsidR="00A4062A" w:rsidRDefault="00A40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9554" w14:textId="77777777" w:rsidR="00A4062A" w:rsidRDefault="00A4062A">
      <w:r>
        <w:separator/>
      </w:r>
    </w:p>
  </w:footnote>
  <w:footnote w:type="continuationSeparator" w:id="0">
    <w:p w14:paraId="2385EFE7" w14:textId="77777777" w:rsidR="00A4062A" w:rsidRDefault="00A40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9BE4" w14:textId="6910D2B5" w:rsidR="00D21239" w:rsidRDefault="00C77E7D">
    <w:pPr>
      <w:pStyle w:val="Header"/>
    </w:pPr>
    <w:r>
      <w:t>Investigating Group Collaborations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0992" w14:textId="61B24490" w:rsidR="006718E9" w:rsidRPr="00D91C55" w:rsidRDefault="00D21239">
    <w:pPr>
      <w:pStyle w:val="Head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Analyzing Student’s Computing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2EB9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262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123"/>
    <w:rsid w:val="00053E36"/>
    <w:rsid w:val="001910BB"/>
    <w:rsid w:val="0039302B"/>
    <w:rsid w:val="006718E9"/>
    <w:rsid w:val="007750B8"/>
    <w:rsid w:val="009F1899"/>
    <w:rsid w:val="00A4062A"/>
    <w:rsid w:val="00AA1916"/>
    <w:rsid w:val="00BA3B1B"/>
    <w:rsid w:val="00C53AB4"/>
    <w:rsid w:val="00C77E7D"/>
    <w:rsid w:val="00CD12B7"/>
    <w:rsid w:val="00D21239"/>
    <w:rsid w:val="00D56BA3"/>
    <w:rsid w:val="00D91C55"/>
    <w:rsid w:val="00DB65ED"/>
    <w:rsid w:val="00DD0D80"/>
    <w:rsid w:val="00EB7B05"/>
    <w:rsid w:val="00F6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7F18"/>
  <w15:docId w15:val="{025D484F-6523-4F43-83F6-5D5AA415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nhideWhenUsed/>
    <w:rsid w:val="006718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718E9"/>
  </w:style>
  <w:style w:type="paragraph" w:styleId="Footer">
    <w:name w:val="footer"/>
    <w:basedOn w:val="Normal"/>
    <w:link w:val="FooterChar"/>
    <w:unhideWhenUsed/>
    <w:rsid w:val="006718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18E9"/>
  </w:style>
  <w:style w:type="table" w:styleId="PlainTable2">
    <w:name w:val="Plain Table 2"/>
    <w:basedOn w:val="TableNormal"/>
    <w:rsid w:val="00D91C5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Qualitative Methods for Research in Data Science Education</dc:title>
  <dc:creator/>
  <cp:keywords/>
  <cp:lastModifiedBy>Allison S. Theobold</cp:lastModifiedBy>
  <cp:revision>18</cp:revision>
  <dcterms:created xsi:type="dcterms:W3CDTF">2023-04-16T20:18:00Z</dcterms:created>
  <dcterms:modified xsi:type="dcterms:W3CDTF">2023-04-16T20:27:00Z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