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562F" w14:textId="2CF075BD" w:rsidR="00FC7A36" w:rsidRPr="00CE5B5B" w:rsidRDefault="00FC7A36" w:rsidP="00FC7A36">
      <w:pPr>
        <w:spacing w:after="120" w:line="240" w:lineRule="auto"/>
        <w:jc w:val="center"/>
        <w:rPr>
          <w:rFonts w:ascii="Times New Roman" w:hAnsi="Times New Roman" w:cs="Times New Roman"/>
          <w:b/>
          <w:bCs/>
          <w:sz w:val="24"/>
          <w:szCs w:val="24"/>
        </w:rPr>
      </w:pPr>
      <w:r w:rsidRPr="00CE5B5B">
        <w:rPr>
          <w:rFonts w:ascii="Times New Roman" w:hAnsi="Times New Roman" w:cs="Times New Roman"/>
          <w:b/>
          <w:bCs/>
          <w:sz w:val="24"/>
          <w:szCs w:val="24"/>
        </w:rPr>
        <w:t xml:space="preserve">STAT 216 Exam 2 – </w:t>
      </w:r>
      <w:r w:rsidR="006B285E">
        <w:rPr>
          <w:rFonts w:ascii="Times New Roman" w:hAnsi="Times New Roman" w:cs="Times New Roman"/>
          <w:b/>
          <w:bCs/>
          <w:sz w:val="24"/>
          <w:szCs w:val="24"/>
        </w:rPr>
        <w:t>Spring 2022</w:t>
      </w:r>
    </w:p>
    <w:p w14:paraId="66B02B61" w14:textId="07DA349A" w:rsidR="00FC7A36" w:rsidRPr="00CE5B5B" w:rsidRDefault="00CE5B5B" w:rsidP="004F0138">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PRACTICE EXAM</w:t>
      </w:r>
    </w:p>
    <w:p w14:paraId="0F7D0E12" w14:textId="77777777" w:rsidR="00FC7A36" w:rsidRPr="00CE5B5B" w:rsidRDefault="00FC7A36" w:rsidP="00FC7A36">
      <w:pPr>
        <w:spacing w:after="120" w:line="240" w:lineRule="auto"/>
        <w:jc w:val="center"/>
        <w:rPr>
          <w:rFonts w:ascii="Times New Roman" w:hAnsi="Times New Roman" w:cs="Times New Roman"/>
          <w:b/>
          <w:bCs/>
          <w:sz w:val="24"/>
          <w:szCs w:val="24"/>
        </w:rPr>
      </w:pPr>
    </w:p>
    <w:p w14:paraId="2E6203DC" w14:textId="77777777" w:rsidR="00B44316" w:rsidRPr="00CE5B5B" w:rsidRDefault="00B44316" w:rsidP="00B44316">
      <w:pPr>
        <w:rPr>
          <w:rFonts w:ascii="Times New Roman" w:hAnsi="Times New Roman" w:cs="Times New Roman"/>
          <w:sz w:val="24"/>
          <w:szCs w:val="24"/>
        </w:rPr>
      </w:pPr>
    </w:p>
    <w:p w14:paraId="7086050A" w14:textId="50861AB3" w:rsidR="00010CBD" w:rsidRPr="000D6E3E" w:rsidRDefault="00010CBD" w:rsidP="00010CBD">
      <w:pPr>
        <w:rPr>
          <w:rFonts w:ascii="Times New Roman" w:hAnsi="Times New Roman" w:cs="Times New Roman"/>
          <w:sz w:val="24"/>
          <w:lang w:val="en-US"/>
        </w:rPr>
      </w:pPr>
      <w:r w:rsidRPr="000D6E3E">
        <w:rPr>
          <w:rFonts w:ascii="Times New Roman" w:hAnsi="Times New Roman" w:cs="Times New Roman"/>
          <w:sz w:val="24"/>
          <w:lang w:val="en-US"/>
        </w:rPr>
        <w:t>Formulas:</w:t>
      </w:r>
    </w:p>
    <w:p w14:paraId="607C509C" w14:textId="2773E678" w:rsidR="00010CBD" w:rsidRPr="00CE5B5B" w:rsidRDefault="0022003A" w:rsidP="00010CBD">
      <w:pPr>
        <w:spacing w:line="360" w:lineRule="auto"/>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lang w:val="es-ES"/>
                </w:rPr>
                <m:t>2</m:t>
              </m:r>
            </m:sup>
          </m:sSup>
          <m:r>
            <m:rPr>
              <m:sty m:val="p"/>
            </m:rPr>
            <w:rPr>
              <w:rFonts w:ascii="Cambria Math" w:hAnsi="Cambria Math"/>
              <w:lang w:val="es-ES"/>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lang w:val="es-ES"/>
                </w:rPr>
                <m:t>2</m:t>
              </m:r>
            </m:sup>
          </m:sSup>
          <m:r>
            <m:rPr>
              <m:sty m:val="p"/>
            </m:rPr>
            <w:rPr>
              <w:rFonts w:ascii="Cambria Math" w:hAnsi="Cambria Math"/>
              <w:lang w:val="es-ES"/>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lang w:val="es-ES"/>
                    </w:rPr>
                    <m:t>2</m:t>
                  </m:r>
                </m:sup>
              </m:sSubSup>
              <m:r>
                <m:rPr>
                  <m:sty m:val="p"/>
                </m:rPr>
                <w:rPr>
                  <w:rFonts w:ascii="Cambria Math" w:hAnsi="Cambria Math"/>
                  <w:lang w:val="es-ES"/>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RES</m:t>
                  </m:r>
                </m:sub>
                <m:sup>
                  <m:r>
                    <m:rPr>
                      <m:sty m:val="p"/>
                    </m:rPr>
                    <w:rPr>
                      <w:rFonts w:ascii="Cambria Math" w:hAnsi="Cambria Math"/>
                      <w:lang w:val="es-ES"/>
                    </w:rPr>
                    <m:t>2</m:t>
                  </m:r>
                </m:sup>
              </m:sSubSup>
            </m:num>
            <m:den>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lang w:val="es-ES"/>
                    </w:rPr>
                    <m:t>2</m:t>
                  </m:r>
                </m:sup>
              </m:sSubSup>
            </m:den>
          </m:f>
          <m:r>
            <m:rPr>
              <m:sty m:val="p"/>
            </m:rPr>
            <w:rPr>
              <w:rFonts w:ascii="Cambria Math" w:hAnsi="Cambria Math"/>
              <w:lang w:val="es-ES"/>
            </w:rPr>
            <m:t>=</m:t>
          </m:r>
          <m:f>
            <m:fPr>
              <m:ctrlPr>
                <w:rPr>
                  <w:rFonts w:ascii="Cambria Math" w:hAnsi="Cambria Math"/>
                </w:rPr>
              </m:ctrlPr>
            </m:fPr>
            <m:num>
              <m:r>
                <m:rPr>
                  <m:sty m:val="p"/>
                </m:rPr>
                <w:rPr>
                  <w:rFonts w:ascii="Cambria Math" w:hAnsi="Cambria Math"/>
                </w:rPr>
                <m:t>SST</m:t>
              </m:r>
              <m:r>
                <m:rPr>
                  <m:sty m:val="p"/>
                </m:rPr>
                <w:rPr>
                  <w:rFonts w:ascii="Cambria Math" w:hAnsi="Cambria Math"/>
                  <w:lang w:val="es-ES"/>
                </w:rPr>
                <m:t>-</m:t>
              </m:r>
              <m:r>
                <m:rPr>
                  <m:sty m:val="p"/>
                </m:rPr>
                <w:rPr>
                  <w:rFonts w:ascii="Cambria Math" w:hAnsi="Cambria Math"/>
                </w:rPr>
                <m:t>SSE</m:t>
              </m:r>
            </m:num>
            <m:den>
              <m:r>
                <m:rPr>
                  <m:sty m:val="p"/>
                </m:rPr>
                <w:rPr>
                  <w:rFonts w:ascii="Cambria Math" w:hAnsi="Cambria Math"/>
                </w:rPr>
                <m:t>SST</m:t>
              </m:r>
            </m:den>
          </m:f>
        </m:oMath>
      </m:oMathPara>
    </w:p>
    <w:p w14:paraId="1C2D53CE" w14:textId="77777777" w:rsidR="00010CBD" w:rsidRPr="00CE5B5B" w:rsidRDefault="00010CBD" w:rsidP="00010CBD">
      <w:pPr>
        <w:spacing w:line="360" w:lineRule="auto"/>
        <w:rPr>
          <w:lang w:val="es-ES"/>
        </w:rPr>
      </w:pPr>
    </w:p>
    <w:p w14:paraId="11F4C53A" w14:textId="75FADBD5" w:rsidR="00010CBD" w:rsidRPr="00CE5B5B" w:rsidRDefault="00CE5B5B" w:rsidP="00010CBD">
      <w:pPr>
        <w:spacing w:line="480" w:lineRule="auto"/>
        <w:jc w:val="center"/>
        <w:rPr>
          <w:rFonts w:ascii="Times New Roman" w:hAnsi="Times New Roman" w:cs="Times New Roman"/>
          <w:vertAlign w:val="subscript"/>
        </w:rPr>
      </w:pPr>
      <m:oMathPara>
        <m:oMath>
          <m:r>
            <m:rPr>
              <m:sty m:val="p"/>
            </m:rPr>
            <w:rPr>
              <w:rFonts w:ascii="Cambria Math" w:eastAsiaTheme="minorEastAsia" w:hAnsi="Cambria Math" w:cs="Times New Roman"/>
              <w:vertAlign w:val="subscript"/>
            </w:rPr>
            <m:t>IQR=Q3-Q1</m:t>
          </m:r>
        </m:oMath>
      </m:oMathPara>
    </w:p>
    <w:p w14:paraId="763F0F2B" w14:textId="77777777" w:rsidR="00010CBD" w:rsidRPr="00CE5B5B" w:rsidRDefault="00010CBD" w:rsidP="00010CBD">
      <w:pPr>
        <w:spacing w:line="480" w:lineRule="auto"/>
        <w:jc w:val="center"/>
        <w:rPr>
          <w:rFonts w:ascii="Times New Roman" w:hAnsi="Times New Roman" w:cs="Times New Roman"/>
          <w:vertAlign w:val="subscript"/>
        </w:rPr>
      </w:pPr>
    </w:p>
    <w:p w14:paraId="6C35E14D" w14:textId="04DCACEF" w:rsidR="00010CBD" w:rsidRPr="00CE5B5B" w:rsidRDefault="00CE5B5B" w:rsidP="00010CBD">
      <w:pPr>
        <w:spacing w:line="480" w:lineRule="auto"/>
        <w:jc w:val="center"/>
        <w:rPr>
          <w:rFonts w:ascii="Times New Roman" w:eastAsiaTheme="minorEastAsia" w:hAnsi="Times New Roman" w:cs="Times New Roman"/>
        </w:rPr>
      </w:pPr>
      <m:oMathPara>
        <m:oMath>
          <m:r>
            <m:rPr>
              <m:sty m:val="p"/>
            </m:rPr>
            <w:rPr>
              <w:rFonts w:ascii="Cambria Math" w:eastAsiaTheme="minorEastAsia" w:hAnsi="Cambria Math" w:cs="Times New Roman"/>
            </w:rPr>
            <m:t>1.5 IQR Rule:above Q3+</m:t>
          </m:r>
          <m:d>
            <m:dPr>
              <m:ctrlPr>
                <w:rPr>
                  <w:rFonts w:ascii="Cambria Math" w:eastAsiaTheme="minorEastAsia" w:hAnsi="Cambria Math" w:cs="Times New Roman"/>
                </w:rPr>
              </m:ctrlPr>
            </m:dPr>
            <m:e>
              <m:r>
                <m:rPr>
                  <m:sty m:val="p"/>
                </m:rPr>
                <w:rPr>
                  <w:rFonts w:ascii="Cambria Math" w:eastAsiaTheme="minorEastAsia" w:hAnsi="Cambria Math" w:cs="Times New Roman"/>
                </w:rPr>
                <m:t>1.5×IQR</m:t>
              </m:r>
            </m:e>
          </m:d>
          <m:r>
            <m:rPr>
              <m:sty m:val="p"/>
            </m:rPr>
            <w:rPr>
              <w:rFonts w:ascii="Cambria Math" w:eastAsiaTheme="minorEastAsia" w:hAnsi="Cambria Math" w:cs="Times New Roman"/>
            </w:rPr>
            <m:t xml:space="preserve"> or below Q1-(1.5×IQR)</m:t>
          </m:r>
        </m:oMath>
      </m:oMathPara>
    </w:p>
    <w:p w14:paraId="6A112A66" w14:textId="77777777" w:rsidR="00010CBD" w:rsidRPr="00CE5B5B" w:rsidRDefault="00010CBD" w:rsidP="00010CBD">
      <w:pPr>
        <w:spacing w:line="480" w:lineRule="auto"/>
        <w:jc w:val="center"/>
        <w:rPr>
          <w:rFonts w:ascii="Times New Roman" w:eastAsiaTheme="minorEastAsia" w:hAnsi="Times New Roman" w:cs="Times New Roman"/>
        </w:rPr>
      </w:pPr>
    </w:p>
    <w:p w14:paraId="2F948CC2" w14:textId="494FF4CB" w:rsidR="00010CBD" w:rsidRPr="00F43AB0" w:rsidRDefault="0022003A" w:rsidP="00010CBD">
      <w:pPr>
        <w:rPr>
          <w:rFonts w:ascii="Times New Roman"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×x                                                   Residual=y-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oMath>
      </m:oMathPara>
    </w:p>
    <w:p w14:paraId="1B6EE77D" w14:textId="77777777" w:rsidR="00F43AB0" w:rsidRPr="00F43AB0" w:rsidRDefault="00F43AB0" w:rsidP="00010CBD">
      <w:pPr>
        <w:rPr>
          <w:rFonts w:ascii="Times New Roman" w:hAnsi="Times New Roman" w:cs="Times New Roman"/>
          <w:sz w:val="24"/>
          <w:szCs w:val="24"/>
        </w:rPr>
      </w:pPr>
    </w:p>
    <w:p w14:paraId="6D781CC9" w14:textId="33F53532" w:rsidR="00F43AB0" w:rsidRDefault="00F43AB0" w:rsidP="00010CBD">
      <w:pPr>
        <w:rPr>
          <w:rFonts w:ascii="Times New Roman" w:hAnsi="Times New Roman" w:cs="Times New Roman"/>
          <w:sz w:val="24"/>
          <w:szCs w:val="24"/>
        </w:rPr>
      </w:pPr>
    </w:p>
    <w:p w14:paraId="51A1F5A5" w14:textId="77777777" w:rsidR="00F43AB0" w:rsidRPr="0069621E" w:rsidRDefault="0022003A" w:rsidP="00F43AB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e>
            <m:sub>
              <m:r>
                <w:rPr>
                  <w:rFonts w:ascii="Cambria Math" w:hAnsi="Cambria Math" w:cs="Times New Roman"/>
                  <w:color w:val="000000" w:themeColor="text1"/>
                  <w:sz w:val="24"/>
                  <w:szCs w:val="24"/>
                </w:rPr>
                <m:t>pool</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total number of "successes"</m:t>
              </m:r>
            </m:num>
            <m:den>
              <m:r>
                <w:rPr>
                  <w:rFonts w:ascii="Cambria Math" w:hAnsi="Cambria Math" w:cs="Times New Roman"/>
                  <w:color w:val="000000" w:themeColor="text1"/>
                  <w:sz w:val="24"/>
                  <w:szCs w:val="24"/>
                </w:rPr>
                <m:t>total number of cases</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p</m:t>
                      </m:r>
                    </m:e>
                  </m:acc>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den>
          </m:f>
        </m:oMath>
      </m:oMathPara>
    </w:p>
    <w:p w14:paraId="61068179" w14:textId="77777777" w:rsidR="00F43AB0" w:rsidRPr="00CE5B5B" w:rsidRDefault="00F43AB0" w:rsidP="00010CBD">
      <w:pPr>
        <w:rPr>
          <w:rFonts w:ascii="Times New Roman" w:hAnsi="Times New Roman" w:cs="Times New Roman"/>
          <w:sz w:val="24"/>
          <w:szCs w:val="24"/>
        </w:rPr>
      </w:pPr>
    </w:p>
    <w:p w14:paraId="115AC374" w14:textId="00E168AD" w:rsidR="00D65314" w:rsidRPr="00CE5B5B" w:rsidRDefault="00D65314">
      <w:pPr>
        <w:rPr>
          <w:rStyle w:val="normaltextrun"/>
          <w:rFonts w:ascii="Times New Roman" w:hAnsi="Times New Roman" w:cs="Times New Roman"/>
          <w:sz w:val="24"/>
          <w:szCs w:val="24"/>
        </w:rPr>
      </w:pPr>
      <w:r w:rsidRPr="00CE5B5B">
        <w:rPr>
          <w:rStyle w:val="normaltextrun"/>
          <w:rFonts w:ascii="Times New Roman" w:hAnsi="Times New Roman" w:cs="Times New Roman"/>
          <w:sz w:val="24"/>
          <w:szCs w:val="24"/>
        </w:rPr>
        <w:br w:type="page"/>
      </w:r>
    </w:p>
    <w:tbl>
      <w:tblPr>
        <w:tblStyle w:val="TableGrid"/>
        <w:tblW w:w="10894" w:type="dxa"/>
        <w:tblInd w:w="-413" w:type="dxa"/>
        <w:tblLook w:val="04A0" w:firstRow="1" w:lastRow="0" w:firstColumn="1" w:lastColumn="0" w:noHBand="0" w:noVBand="1"/>
      </w:tblPr>
      <w:tblGrid>
        <w:gridCol w:w="2974"/>
        <w:gridCol w:w="3870"/>
        <w:gridCol w:w="4050"/>
      </w:tblGrid>
      <w:tr w:rsidR="00F43AB0" w14:paraId="33F03A1B" w14:textId="77777777" w:rsidTr="00D27362">
        <w:trPr>
          <w:trHeight w:val="440"/>
        </w:trPr>
        <w:tc>
          <w:tcPr>
            <w:tcW w:w="2974" w:type="dxa"/>
          </w:tcPr>
          <w:p w14:paraId="729BEB2E" w14:textId="77777777" w:rsidR="00F43AB0" w:rsidRPr="00C530EA" w:rsidRDefault="00F43AB0" w:rsidP="00D27362">
            <w:pPr>
              <w:rPr>
                <w:rFonts w:ascii="Times New Roman" w:hAnsi="Times New Roman" w:cs="Times New Roman"/>
                <w:b/>
                <w:bCs/>
                <w:color w:val="000000" w:themeColor="text1"/>
              </w:rPr>
            </w:pPr>
            <w:r>
              <w:rPr>
                <w:rFonts w:ascii="Times New Roman" w:hAnsi="Times New Roman" w:cs="Times New Roman"/>
                <w:b/>
                <w:bCs/>
                <w:color w:val="000000" w:themeColor="text1"/>
              </w:rPr>
              <w:t>Scenario</w:t>
            </w:r>
          </w:p>
        </w:tc>
        <w:tc>
          <w:tcPr>
            <w:tcW w:w="3870" w:type="dxa"/>
          </w:tcPr>
          <w:p w14:paraId="629A2F02" w14:textId="77777777" w:rsidR="00F43AB0" w:rsidRPr="00C530EA" w:rsidRDefault="00F43AB0" w:rsidP="0022003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One Categorical Response</w:t>
            </w:r>
          </w:p>
        </w:tc>
        <w:tc>
          <w:tcPr>
            <w:tcW w:w="4050" w:type="dxa"/>
          </w:tcPr>
          <w:p w14:paraId="500A3DC3" w14:textId="77777777" w:rsidR="00F43AB0" w:rsidRPr="00C530EA" w:rsidRDefault="00F43AB0" w:rsidP="0022003A">
            <w:pPr>
              <w:jc w:val="center"/>
              <w:rPr>
                <w:rFonts w:ascii="Times New Roman" w:hAnsi="Times New Roman" w:cs="Times New Roman"/>
                <w:b/>
                <w:bCs/>
                <w:color w:val="000000" w:themeColor="text1"/>
              </w:rPr>
            </w:pPr>
            <w:r>
              <w:rPr>
                <w:rFonts w:ascii="Times New Roman" w:hAnsi="Times New Roman" w:cs="Times New Roman"/>
                <w:b/>
                <w:bCs/>
                <w:color w:val="000000" w:themeColor="text1"/>
              </w:rPr>
              <w:t>Two Categorical Variables</w:t>
            </w:r>
          </w:p>
        </w:tc>
      </w:tr>
      <w:tr w:rsidR="00F43AB0" w14:paraId="7F7878FE" w14:textId="77777777" w:rsidTr="00D27362">
        <w:trPr>
          <w:trHeight w:val="584"/>
        </w:trPr>
        <w:tc>
          <w:tcPr>
            <w:tcW w:w="2974" w:type="dxa"/>
          </w:tcPr>
          <w:p w14:paraId="21F1F69A"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Type of plot</w:t>
            </w:r>
          </w:p>
          <w:p w14:paraId="5A8E2EC9" w14:textId="77777777" w:rsidR="00F43AB0" w:rsidRDefault="00F43AB0" w:rsidP="0022003A">
            <w:pPr>
              <w:rPr>
                <w:rFonts w:ascii="Times New Roman" w:hAnsi="Times New Roman" w:cs="Times New Roman"/>
                <w:color w:val="000000" w:themeColor="text1"/>
              </w:rPr>
            </w:pPr>
          </w:p>
        </w:tc>
        <w:tc>
          <w:tcPr>
            <w:tcW w:w="3870" w:type="dxa"/>
          </w:tcPr>
          <w:p w14:paraId="1BA5C1BE"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Bar plot</w:t>
            </w:r>
          </w:p>
        </w:tc>
        <w:tc>
          <w:tcPr>
            <w:tcW w:w="4050" w:type="dxa"/>
          </w:tcPr>
          <w:p w14:paraId="41065F01"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Segmented bar plot, </w:t>
            </w:r>
          </w:p>
          <w:p w14:paraId="2C77800F"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Mosaic plot</w:t>
            </w:r>
          </w:p>
        </w:tc>
      </w:tr>
      <w:tr w:rsidR="00F43AB0" w14:paraId="3B320BF7" w14:textId="77777777" w:rsidTr="00D27362">
        <w:trPr>
          <w:trHeight w:val="386"/>
        </w:trPr>
        <w:tc>
          <w:tcPr>
            <w:tcW w:w="2974" w:type="dxa"/>
          </w:tcPr>
          <w:p w14:paraId="4BC6954B"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Summary measure</w:t>
            </w:r>
          </w:p>
        </w:tc>
        <w:tc>
          <w:tcPr>
            <w:tcW w:w="3870" w:type="dxa"/>
          </w:tcPr>
          <w:p w14:paraId="1C5A432D"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Proportion</w:t>
            </w:r>
          </w:p>
        </w:tc>
        <w:tc>
          <w:tcPr>
            <w:tcW w:w="4050" w:type="dxa"/>
          </w:tcPr>
          <w:p w14:paraId="4DCFE286"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Difference in proportions</w:t>
            </w:r>
          </w:p>
        </w:tc>
      </w:tr>
      <w:tr w:rsidR="00F43AB0" w14:paraId="11A17942" w14:textId="77777777" w:rsidTr="00D27362">
        <w:trPr>
          <w:trHeight w:val="440"/>
        </w:trPr>
        <w:tc>
          <w:tcPr>
            <w:tcW w:w="2974" w:type="dxa"/>
          </w:tcPr>
          <w:p w14:paraId="0A01E20B"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Parameter notation</w:t>
            </w:r>
          </w:p>
        </w:tc>
        <w:tc>
          <w:tcPr>
            <w:tcW w:w="3870" w:type="dxa"/>
            <w:vAlign w:val="center"/>
          </w:tcPr>
          <w:p w14:paraId="05497546" w14:textId="77777777" w:rsidR="00F43AB0"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π</m:t>
                </m:r>
              </m:oMath>
            </m:oMathPara>
          </w:p>
        </w:tc>
        <w:tc>
          <w:tcPr>
            <w:tcW w:w="4050" w:type="dxa"/>
            <w:vAlign w:val="center"/>
          </w:tcPr>
          <w:p w14:paraId="6E24B786" w14:textId="77777777" w:rsidR="00F43AB0" w:rsidRDefault="0022003A" w:rsidP="0022003A">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2</m:t>
                    </m:r>
                  </m:sub>
                </m:sSub>
              </m:oMath>
            </m:oMathPara>
          </w:p>
        </w:tc>
      </w:tr>
      <w:tr w:rsidR="00F43AB0" w14:paraId="54ECF2F9" w14:textId="77777777" w:rsidTr="00D27362">
        <w:trPr>
          <w:trHeight w:val="350"/>
        </w:trPr>
        <w:tc>
          <w:tcPr>
            <w:tcW w:w="2974" w:type="dxa"/>
          </w:tcPr>
          <w:p w14:paraId="7AB589E7"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Statistic notation</w:t>
            </w:r>
          </w:p>
        </w:tc>
        <w:tc>
          <w:tcPr>
            <w:tcW w:w="3870" w:type="dxa"/>
            <w:vAlign w:val="center"/>
          </w:tcPr>
          <w:p w14:paraId="21785436" w14:textId="77777777" w:rsidR="00F43AB0" w:rsidRDefault="0022003A" w:rsidP="0022003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oMath>
            </m:oMathPara>
          </w:p>
        </w:tc>
        <w:tc>
          <w:tcPr>
            <w:tcW w:w="4050" w:type="dxa"/>
            <w:vAlign w:val="center"/>
          </w:tcPr>
          <w:p w14:paraId="204367AC" w14:textId="77777777" w:rsidR="00F43AB0" w:rsidRDefault="0022003A" w:rsidP="0022003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oMath>
            </m:oMathPara>
          </w:p>
        </w:tc>
      </w:tr>
      <w:tr w:rsidR="00F43AB0" w14:paraId="47178789" w14:textId="77777777" w:rsidTr="00D27362">
        <w:trPr>
          <w:trHeight w:val="440"/>
        </w:trPr>
        <w:tc>
          <w:tcPr>
            <w:tcW w:w="2974" w:type="dxa"/>
          </w:tcPr>
          <w:p w14:paraId="21320ADB"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Null hypothesis</w:t>
            </w:r>
          </w:p>
        </w:tc>
        <w:tc>
          <w:tcPr>
            <w:tcW w:w="3870" w:type="dxa"/>
            <w:vAlign w:val="center"/>
          </w:tcPr>
          <w:p w14:paraId="17D74994" w14:textId="77777777" w:rsidR="00F43AB0" w:rsidRDefault="0022003A" w:rsidP="0022003A">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 xml:space="preserve">:π= </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oMath>
            </m:oMathPara>
          </w:p>
        </w:tc>
        <w:tc>
          <w:tcPr>
            <w:tcW w:w="4050" w:type="dxa"/>
            <w:vAlign w:val="center"/>
          </w:tcPr>
          <w:p w14:paraId="392E7A53" w14:textId="77777777" w:rsidR="00F43AB0" w:rsidRDefault="0022003A" w:rsidP="0022003A">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2</m:t>
                    </m:r>
                  </m:sub>
                </m:sSub>
                <m:r>
                  <w:rPr>
                    <w:rFonts w:ascii="Cambria Math" w:hAnsi="Cambria Math" w:cs="Times New Roman"/>
                    <w:color w:val="000000" w:themeColor="text1"/>
                  </w:rPr>
                  <m:t>=0</m:t>
                </m:r>
              </m:oMath>
            </m:oMathPara>
          </w:p>
        </w:tc>
      </w:tr>
      <w:tr w:rsidR="00F43AB0" w14:paraId="7DB4B9E1" w14:textId="77777777" w:rsidTr="00D27362">
        <w:trPr>
          <w:trHeight w:val="623"/>
        </w:trPr>
        <w:tc>
          <w:tcPr>
            <w:tcW w:w="2974" w:type="dxa"/>
          </w:tcPr>
          <w:p w14:paraId="6CB77440"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Conditions for simulation methods</w:t>
            </w:r>
          </w:p>
        </w:tc>
        <w:tc>
          <w:tcPr>
            <w:tcW w:w="3870" w:type="dxa"/>
            <w:vAlign w:val="center"/>
          </w:tcPr>
          <w:p w14:paraId="54F3A127" w14:textId="77777777" w:rsidR="00F43AB0" w:rsidRDefault="00F43AB0" w:rsidP="0022003A">
            <w:pPr>
              <w:autoSpaceDE w:val="0"/>
              <w:autoSpaceDN w:val="0"/>
              <w:adjustRightInd w:val="0"/>
              <w:rPr>
                <w:rFonts w:ascii="Calibri" w:hAnsi="Calibri" w:cs="Calibri"/>
                <w:sz w:val="18"/>
                <w:szCs w:val="18"/>
                <w:lang w:val="en-US"/>
              </w:rPr>
            </w:pPr>
          </w:p>
          <w:p w14:paraId="217A3035"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Independent cases;</w:t>
            </w:r>
          </w:p>
          <w:p w14:paraId="67982F54" w14:textId="77777777" w:rsidR="00F43AB0" w:rsidRPr="008C74BE" w:rsidRDefault="00F43AB0" w:rsidP="0022003A">
            <w:pPr>
              <w:autoSpaceDE w:val="0"/>
              <w:autoSpaceDN w:val="0"/>
              <w:adjustRightInd w:val="0"/>
              <w:rPr>
                <w:rFonts w:ascii="Calibri" w:hAnsi="Calibri" w:cs="Calibri"/>
                <w:sz w:val="18"/>
                <w:szCs w:val="18"/>
                <w:lang w:val="en-US"/>
              </w:rPr>
            </w:pPr>
          </w:p>
        </w:tc>
        <w:tc>
          <w:tcPr>
            <w:tcW w:w="4050" w:type="dxa"/>
            <w:vAlign w:val="center"/>
          </w:tcPr>
          <w:p w14:paraId="545C8DB2"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Independence (within and between groups);</w:t>
            </w:r>
          </w:p>
        </w:tc>
      </w:tr>
      <w:tr w:rsidR="00F43AB0" w14:paraId="0FA6F780" w14:textId="77777777" w:rsidTr="00D27362">
        <w:trPr>
          <w:trHeight w:val="623"/>
        </w:trPr>
        <w:tc>
          <w:tcPr>
            <w:tcW w:w="2974" w:type="dxa"/>
          </w:tcPr>
          <w:p w14:paraId="194BF33D"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Simulation test (how to generate a null distn)</w:t>
            </w:r>
          </w:p>
          <w:p w14:paraId="11BF2070" w14:textId="77777777" w:rsidR="00F43AB0" w:rsidRDefault="00F43AB0" w:rsidP="0022003A">
            <w:pPr>
              <w:rPr>
                <w:rFonts w:ascii="Times New Roman" w:hAnsi="Times New Roman" w:cs="Times New Roman"/>
                <w:color w:val="000000" w:themeColor="text1"/>
              </w:rPr>
            </w:pPr>
          </w:p>
          <w:p w14:paraId="6C4C21C8" w14:textId="77777777" w:rsidR="00F43AB0" w:rsidRDefault="00F43AB0" w:rsidP="0022003A">
            <w:pPr>
              <w:rPr>
                <w:rFonts w:ascii="Times New Roman" w:hAnsi="Times New Roman" w:cs="Times New Roman"/>
                <w:color w:val="000000" w:themeColor="text1"/>
              </w:rPr>
            </w:pPr>
            <w:r w:rsidRPr="000E732E">
              <w:rPr>
                <w:rFonts w:ascii="Times New Roman" w:hAnsi="Times New Roman" w:cs="Times New Roman"/>
                <w:color w:val="000000" w:themeColor="text1"/>
                <w:sz w:val="18"/>
                <w:szCs w:val="18"/>
              </w:rPr>
              <w:t>p-value = proportion of null simulations at or beyond (</w:t>
            </w:r>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H</m:t>
                  </m:r>
                </m:e>
                <m:sub>
                  <m:r>
                    <w:rPr>
                      <w:rFonts w:ascii="Cambria Math" w:hAnsi="Cambria Math" w:cs="Times New Roman"/>
                      <w:color w:val="000000" w:themeColor="text1"/>
                      <w:sz w:val="18"/>
                      <w:szCs w:val="18"/>
                    </w:rPr>
                    <m:t>A</m:t>
                  </m:r>
                </m:sub>
              </m:sSub>
            </m:oMath>
            <w:r w:rsidRPr="000E732E">
              <w:rPr>
                <w:rFonts w:ascii="Times New Roman" w:hAnsi="Times New Roman" w:cs="Times New Roman"/>
                <w:color w:val="000000" w:themeColor="text1"/>
                <w:sz w:val="18"/>
                <w:szCs w:val="18"/>
              </w:rPr>
              <w:t xml:space="preserve"> direction) the observed statistic</w:t>
            </w:r>
          </w:p>
        </w:tc>
        <w:tc>
          <w:tcPr>
            <w:tcW w:w="3870" w:type="dxa"/>
            <w:vAlign w:val="center"/>
          </w:tcPr>
          <w:p w14:paraId="3FB8DF3B" w14:textId="77777777" w:rsidR="00F43AB0" w:rsidRPr="008C74BE" w:rsidRDefault="00F43AB0" w:rsidP="0022003A">
            <w:pPr>
              <w:autoSpaceDE w:val="0"/>
              <w:autoSpaceDN w:val="0"/>
              <w:adjustRightInd w:val="0"/>
              <w:rPr>
                <w:rFonts w:ascii="Times New Roman" w:hAnsi="Times New Roman" w:cs="Times New Roman"/>
                <w:color w:val="000000" w:themeColor="text1"/>
                <w:sz w:val="18"/>
                <w:szCs w:val="18"/>
              </w:rPr>
            </w:pPr>
            <w:r w:rsidRPr="008C74BE">
              <w:rPr>
                <w:rFonts w:ascii="Calibri" w:hAnsi="Calibri" w:cs="Calibri"/>
                <w:sz w:val="18"/>
                <w:szCs w:val="18"/>
                <w:lang w:val="en-US"/>
              </w:rPr>
              <w:t xml:space="preserve">Spin spinner with probability equal to </w:t>
            </w:r>
            <m:oMath>
              <m:sSub>
                <m:sSubPr>
                  <m:ctrlPr>
                    <w:rPr>
                      <w:rFonts w:ascii="Cambria Math" w:hAnsi="Cambria Math" w:cs="Calibri"/>
                      <w:i/>
                      <w:sz w:val="18"/>
                      <w:szCs w:val="18"/>
                      <w:lang w:val="en-US"/>
                    </w:rPr>
                  </m:ctrlPr>
                </m:sSubPr>
                <m:e>
                  <m:r>
                    <w:rPr>
                      <w:rFonts w:ascii="Cambria Math" w:hAnsi="Cambria Math" w:cs="Calibri"/>
                      <w:sz w:val="18"/>
                      <w:szCs w:val="18"/>
                      <w:lang w:val="en-US"/>
                    </w:rPr>
                    <m:t>π</m:t>
                  </m:r>
                </m:e>
                <m:sub>
                  <m:r>
                    <w:rPr>
                      <w:rFonts w:ascii="Cambria Math" w:hAnsi="Cambria Math" w:cs="Calibri"/>
                      <w:sz w:val="18"/>
                      <w:szCs w:val="18"/>
                      <w:lang w:val="en-US"/>
                    </w:rPr>
                    <m:t>0</m:t>
                  </m:r>
                </m:sub>
              </m:sSub>
            </m:oMath>
            <w:r w:rsidRPr="008C74BE">
              <w:rPr>
                <w:rFonts w:ascii="CambriaMath" w:eastAsia="CambriaMath" w:hAnsi="Calibri" w:cs="CambriaMath"/>
                <w:sz w:val="18"/>
                <w:szCs w:val="18"/>
                <w:lang w:val="en-US"/>
              </w:rPr>
              <w:t xml:space="preserve">, </w:t>
            </w:r>
            <w:r w:rsidRPr="008C74BE">
              <w:rPr>
                <w:rFonts w:ascii="Cambria Math" w:eastAsia="CambriaMath" w:hAnsi="Cambria Math" w:cs="Cambria Math"/>
                <w:sz w:val="18"/>
                <w:szCs w:val="18"/>
                <w:lang w:val="en-US"/>
              </w:rPr>
              <w:t>𝑛</w:t>
            </w:r>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 xml:space="preserve">times or draw with replacement </w:t>
            </w:r>
            <w:r w:rsidRPr="008C74BE">
              <w:rPr>
                <w:rFonts w:ascii="Cambria Math" w:eastAsia="CambriaMath" w:hAnsi="Cambria Math" w:cs="Cambria Math"/>
                <w:sz w:val="18"/>
                <w:szCs w:val="18"/>
                <w:lang w:val="en-US"/>
              </w:rPr>
              <w:t>𝑛</w:t>
            </w:r>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 xml:space="preserve">times from a deck of cards created to reflect </w:t>
            </w:r>
            <m:oMath>
              <m:sSub>
                <m:sSubPr>
                  <m:ctrlPr>
                    <w:rPr>
                      <w:rFonts w:ascii="Cambria Math" w:hAnsi="Cambria Math" w:cs="Calibri"/>
                      <w:i/>
                      <w:sz w:val="18"/>
                      <w:szCs w:val="18"/>
                      <w:lang w:val="en-US"/>
                    </w:rPr>
                  </m:ctrlPr>
                </m:sSubPr>
                <m:e>
                  <m:r>
                    <w:rPr>
                      <w:rFonts w:ascii="Cambria Math" w:hAnsi="Cambria Math" w:cs="Calibri"/>
                      <w:sz w:val="18"/>
                      <w:szCs w:val="18"/>
                      <w:lang w:val="en-US"/>
                    </w:rPr>
                    <m:t>π</m:t>
                  </m:r>
                </m:e>
                <m:sub>
                  <m:r>
                    <w:rPr>
                      <w:rFonts w:ascii="Cambria Math" w:hAnsi="Cambria Math" w:cs="Calibri"/>
                      <w:sz w:val="18"/>
                      <w:szCs w:val="18"/>
                      <w:lang w:val="en-US"/>
                    </w:rPr>
                    <m:t>0</m:t>
                  </m:r>
                </m:sub>
              </m:sSub>
            </m:oMath>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 xml:space="preserve">as probability of success. Plot the proportion of successes. Repeat 1000’s of times. Centered at </w:t>
            </w:r>
            <m:oMath>
              <m:sSub>
                <m:sSubPr>
                  <m:ctrlPr>
                    <w:rPr>
                      <w:rFonts w:ascii="Cambria Math" w:hAnsi="Cambria Math" w:cs="Calibri"/>
                      <w:i/>
                      <w:sz w:val="18"/>
                      <w:szCs w:val="18"/>
                      <w:lang w:val="en-US"/>
                    </w:rPr>
                  </m:ctrlPr>
                </m:sSubPr>
                <m:e>
                  <m:r>
                    <w:rPr>
                      <w:rFonts w:ascii="Cambria Math" w:hAnsi="Cambria Math" w:cs="Calibri"/>
                      <w:sz w:val="18"/>
                      <w:szCs w:val="18"/>
                      <w:lang w:val="en-US"/>
                    </w:rPr>
                    <m:t>π</m:t>
                  </m:r>
                </m:e>
                <m:sub>
                  <m:r>
                    <w:rPr>
                      <w:rFonts w:ascii="Cambria Math" w:hAnsi="Cambria Math" w:cs="Calibri"/>
                      <w:sz w:val="18"/>
                      <w:szCs w:val="18"/>
                      <w:lang w:val="en-US"/>
                    </w:rPr>
                    <m:t>0</m:t>
                  </m:r>
                </m:sub>
              </m:sSub>
            </m:oMath>
          </w:p>
        </w:tc>
        <w:tc>
          <w:tcPr>
            <w:tcW w:w="4050" w:type="dxa"/>
            <w:vAlign w:val="center"/>
          </w:tcPr>
          <w:p w14:paraId="3258B1BA" w14:textId="77777777" w:rsidR="00F43AB0" w:rsidRPr="008C74BE" w:rsidRDefault="00F43AB0" w:rsidP="0022003A">
            <w:pPr>
              <w:autoSpaceDE w:val="0"/>
              <w:autoSpaceDN w:val="0"/>
              <w:adjustRightInd w:val="0"/>
              <w:rPr>
                <w:rFonts w:ascii="Times New Roman" w:hAnsi="Times New Roman" w:cs="Times New Roman"/>
                <w:color w:val="000000" w:themeColor="text1"/>
                <w:sz w:val="18"/>
                <w:szCs w:val="18"/>
              </w:rPr>
            </w:pPr>
            <w:r w:rsidRPr="008C74BE">
              <w:rPr>
                <w:rFonts w:ascii="Calibri" w:hAnsi="Calibri" w:cs="Calibri"/>
                <w:sz w:val="18"/>
                <w:szCs w:val="18"/>
                <w:lang w:val="en-US"/>
              </w:rPr>
              <w:t xml:space="preserve">Label cards with response variable values from original data; mix cards together; shuffle into two new groups of sizes </w:t>
            </w:r>
            <m:oMath>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1</m:t>
                  </m:r>
                </m:sub>
              </m:sSub>
            </m:oMath>
            <w:r w:rsidRPr="008C74BE">
              <w:rPr>
                <w:rFonts w:ascii="Calibri" w:hAnsi="Calibri" w:cs="Calibri"/>
                <w:sz w:val="18"/>
                <w:szCs w:val="18"/>
                <w:lang w:val="en-US"/>
              </w:rPr>
              <w:t xml:space="preserve"> and </w:t>
            </w:r>
            <m:oMath>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2</m:t>
                  </m:r>
                </m:sub>
              </m:sSub>
            </m:oMath>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Plot difference in proportion of successes. Repeat 1000’s of times. Centered at 0.</w:t>
            </w:r>
          </w:p>
        </w:tc>
      </w:tr>
      <w:tr w:rsidR="00F43AB0" w14:paraId="14E1DB57" w14:textId="77777777" w:rsidTr="00D27362">
        <w:trPr>
          <w:trHeight w:val="623"/>
        </w:trPr>
        <w:tc>
          <w:tcPr>
            <w:tcW w:w="2974" w:type="dxa"/>
          </w:tcPr>
          <w:p w14:paraId="1371B58E"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Bootstrap CI (how to generate a boot. distn)</w:t>
            </w:r>
          </w:p>
          <w:p w14:paraId="0C4ECA14" w14:textId="77777777" w:rsidR="00F43AB0" w:rsidRDefault="00F43AB0" w:rsidP="0022003A">
            <w:pPr>
              <w:rPr>
                <w:rFonts w:ascii="Times New Roman" w:hAnsi="Times New Roman" w:cs="Times New Roman"/>
                <w:color w:val="000000" w:themeColor="text1"/>
              </w:rPr>
            </w:pPr>
          </w:p>
          <w:p w14:paraId="45AB0B4D" w14:textId="77777777" w:rsidR="00F43AB0" w:rsidRPr="000E732E" w:rsidRDefault="00F43AB0" w:rsidP="0022003A">
            <w:pPr>
              <w:rPr>
                <w:rFonts w:ascii="Times New Roman" w:hAnsi="Times New Roman" w:cs="Times New Roman"/>
                <w:color w:val="000000" w:themeColor="text1"/>
                <w:sz w:val="18"/>
                <w:szCs w:val="18"/>
              </w:rPr>
            </w:pPr>
            <w:r w:rsidRPr="000E732E">
              <w:rPr>
                <w:rFonts w:ascii="Times New Roman" w:hAnsi="Times New Roman" w:cs="Times New Roman"/>
                <w:color w:val="000000" w:themeColor="text1"/>
                <w:sz w:val="18"/>
                <w:szCs w:val="18"/>
              </w:rPr>
              <w:t xml:space="preserve">X% CI: </w:t>
            </w:r>
          </w:p>
          <w:p w14:paraId="4DDD5EFD" w14:textId="77777777" w:rsidR="00F43AB0" w:rsidRPr="000E732E" w:rsidRDefault="00F43AB0" w:rsidP="0022003A">
            <w:pPr>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4"/>
                    <w:szCs w:val="14"/>
                  </w:rPr>
                  <m:t>(</m:t>
                </m:r>
                <m:f>
                  <m:fPr>
                    <m:ctrlPr>
                      <w:rPr>
                        <w:rFonts w:ascii="Cambria Math" w:hAnsi="Cambria Math" w:cs="Times New Roman"/>
                        <w:i/>
                        <w:color w:val="000000" w:themeColor="text1"/>
                        <w:sz w:val="14"/>
                        <w:szCs w:val="14"/>
                      </w:rPr>
                    </m:ctrlPr>
                  </m:fPr>
                  <m:num>
                    <m:r>
                      <w:rPr>
                        <w:rFonts w:ascii="Cambria Math" w:hAnsi="Cambria Math" w:cs="Times New Roman"/>
                        <w:color w:val="000000" w:themeColor="text1"/>
                        <w:sz w:val="14"/>
                        <w:szCs w:val="14"/>
                      </w:rPr>
                      <m:t>1-X</m:t>
                    </m:r>
                  </m:num>
                  <m:den>
                    <m:r>
                      <w:rPr>
                        <w:rFonts w:ascii="Cambria Math" w:hAnsi="Cambria Math" w:cs="Times New Roman"/>
                        <w:color w:val="000000" w:themeColor="text1"/>
                        <w:sz w:val="14"/>
                        <w:szCs w:val="14"/>
                      </w:rPr>
                      <m:t>2</m:t>
                    </m:r>
                  </m:den>
                </m:f>
                <m:r>
                  <w:rPr>
                    <w:rFonts w:ascii="Cambria Math" w:hAnsi="Cambria Math" w:cs="Times New Roman"/>
                    <w:color w:val="000000" w:themeColor="text1"/>
                    <w:sz w:val="14"/>
                    <w:szCs w:val="14"/>
                  </w:rPr>
                  <m:t xml:space="preserve">%tile, </m:t>
                </m:r>
                <m:d>
                  <m:dPr>
                    <m:ctrlPr>
                      <w:rPr>
                        <w:rFonts w:ascii="Cambria Math" w:hAnsi="Cambria Math" w:cs="Times New Roman"/>
                        <w:i/>
                        <w:color w:val="000000" w:themeColor="text1"/>
                        <w:sz w:val="14"/>
                        <w:szCs w:val="14"/>
                      </w:rPr>
                    </m:ctrlPr>
                  </m:dPr>
                  <m:e>
                    <m:r>
                      <w:rPr>
                        <w:rFonts w:ascii="Cambria Math" w:hAnsi="Cambria Math" w:cs="Times New Roman"/>
                        <w:color w:val="000000" w:themeColor="text1"/>
                        <w:sz w:val="14"/>
                        <w:szCs w:val="14"/>
                      </w:rPr>
                      <m:t>X+</m:t>
                    </m:r>
                    <m:f>
                      <m:fPr>
                        <m:ctrlPr>
                          <w:rPr>
                            <w:rFonts w:ascii="Cambria Math" w:hAnsi="Cambria Math" w:cs="Times New Roman"/>
                            <w:i/>
                            <w:color w:val="000000" w:themeColor="text1"/>
                            <w:sz w:val="14"/>
                            <w:szCs w:val="14"/>
                          </w:rPr>
                        </m:ctrlPr>
                      </m:fPr>
                      <m:num>
                        <m:r>
                          <w:rPr>
                            <w:rFonts w:ascii="Cambria Math" w:hAnsi="Cambria Math" w:cs="Times New Roman"/>
                            <w:color w:val="000000" w:themeColor="text1"/>
                            <w:sz w:val="14"/>
                            <w:szCs w:val="14"/>
                          </w:rPr>
                          <m:t>1-X</m:t>
                        </m:r>
                      </m:num>
                      <m:den>
                        <m:r>
                          <w:rPr>
                            <w:rFonts w:ascii="Cambria Math" w:hAnsi="Cambria Math" w:cs="Times New Roman"/>
                            <w:color w:val="000000" w:themeColor="text1"/>
                            <w:sz w:val="14"/>
                            <w:szCs w:val="14"/>
                          </w:rPr>
                          <m:t>2</m:t>
                        </m:r>
                      </m:den>
                    </m:f>
                  </m:e>
                </m:d>
                <m:r>
                  <w:rPr>
                    <w:rFonts w:ascii="Cambria Math" w:hAnsi="Cambria Math" w:cs="Times New Roman"/>
                    <w:color w:val="000000" w:themeColor="text1"/>
                    <w:sz w:val="14"/>
                    <w:szCs w:val="14"/>
                  </w:rPr>
                  <m:t>%tile)</m:t>
                </m:r>
              </m:oMath>
            </m:oMathPara>
          </w:p>
        </w:tc>
        <w:tc>
          <w:tcPr>
            <w:tcW w:w="3870" w:type="dxa"/>
            <w:vAlign w:val="center"/>
          </w:tcPr>
          <w:p w14:paraId="4091FDD5"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 xml:space="preserve">Label </w:t>
            </w:r>
            <w:r w:rsidRPr="008C74BE">
              <w:rPr>
                <w:rFonts w:ascii="Cambria Math" w:eastAsia="CambriaMath" w:hAnsi="Cambria Math" w:cs="Cambria Math"/>
                <w:sz w:val="18"/>
                <w:szCs w:val="18"/>
                <w:lang w:val="en-US"/>
              </w:rPr>
              <w:t>𝑛</w:t>
            </w:r>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cards with the original responses.</w:t>
            </w:r>
          </w:p>
          <w:p w14:paraId="3BC399C3" w14:textId="77777777" w:rsidR="00F43AB0" w:rsidRPr="008C74BE" w:rsidRDefault="00F43AB0" w:rsidP="0022003A">
            <w:pPr>
              <w:autoSpaceDE w:val="0"/>
              <w:autoSpaceDN w:val="0"/>
              <w:adjustRightInd w:val="0"/>
              <w:rPr>
                <w:rFonts w:ascii="Times New Roman" w:hAnsi="Times New Roman" w:cs="Times New Roman"/>
                <w:color w:val="000000" w:themeColor="text1"/>
                <w:sz w:val="18"/>
                <w:szCs w:val="18"/>
              </w:rPr>
            </w:pPr>
            <w:r w:rsidRPr="008C74BE">
              <w:rPr>
                <w:rFonts w:ascii="Calibri" w:hAnsi="Calibri" w:cs="Calibri"/>
                <w:sz w:val="18"/>
                <w:szCs w:val="18"/>
                <w:lang w:val="en-US"/>
              </w:rPr>
              <w:t xml:space="preserve">Randomly draw with replacement </w:t>
            </w:r>
            <w:r w:rsidRPr="008C74BE">
              <w:rPr>
                <w:rFonts w:ascii="Cambria Math" w:eastAsia="CambriaMath" w:hAnsi="Cambria Math" w:cs="Cambria Math"/>
                <w:sz w:val="18"/>
                <w:szCs w:val="18"/>
                <w:lang w:val="en-US"/>
              </w:rPr>
              <w:t>𝑛</w:t>
            </w:r>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 xml:space="preserve">times. Plot the resampled proportion of successes. Repeat 1000’s of times. Centered at </w:t>
            </w:r>
            <m:oMath>
              <m:acc>
                <m:accPr>
                  <m:ctrlPr>
                    <w:rPr>
                      <w:rFonts w:ascii="Cambria Math" w:hAnsi="Cambria Math" w:cs="Calibri"/>
                      <w:i/>
                      <w:sz w:val="18"/>
                      <w:szCs w:val="18"/>
                      <w:lang w:val="en-US"/>
                    </w:rPr>
                  </m:ctrlPr>
                </m:accPr>
                <m:e>
                  <m:r>
                    <w:rPr>
                      <w:rFonts w:ascii="Cambria Math" w:hAnsi="Cambria Math" w:cs="Calibri"/>
                      <w:sz w:val="18"/>
                      <w:szCs w:val="18"/>
                      <w:lang w:val="en-US"/>
                    </w:rPr>
                    <m:t>p</m:t>
                  </m:r>
                </m:e>
              </m:acc>
            </m:oMath>
            <w:r w:rsidRPr="008C74BE">
              <w:rPr>
                <w:rFonts w:ascii="Calibri" w:hAnsi="Calibri" w:cs="Calibri"/>
                <w:sz w:val="18"/>
                <w:szCs w:val="18"/>
                <w:lang w:val="en-US"/>
              </w:rPr>
              <w:t>.</w:t>
            </w:r>
          </w:p>
        </w:tc>
        <w:tc>
          <w:tcPr>
            <w:tcW w:w="4050" w:type="dxa"/>
            <w:vAlign w:val="center"/>
          </w:tcPr>
          <w:p w14:paraId="59EEAF52"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 xml:space="preserve">Label </w:t>
            </w:r>
            <m:oMath>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1</m:t>
                  </m:r>
                </m:sub>
              </m:sSub>
              <m:r>
                <w:rPr>
                  <w:rFonts w:ascii="Cambria Math" w:hAnsi="Cambria Math" w:cs="Calibri"/>
                  <w:sz w:val="18"/>
                  <w:szCs w:val="18"/>
                  <w:lang w:val="en-US"/>
                </w:rPr>
                <m:t>+</m:t>
              </m:r>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2</m:t>
                  </m:r>
                </m:sub>
              </m:sSub>
            </m:oMath>
            <w:r w:rsidRPr="008C74BE">
              <w:rPr>
                <w:rFonts w:ascii="CambriaMath" w:eastAsia="CambriaMath" w:hAnsi="Calibri" w:cs="CambriaMath"/>
                <w:sz w:val="18"/>
                <w:szCs w:val="18"/>
                <w:lang w:val="en-US"/>
              </w:rPr>
              <w:t xml:space="preserve"> </w:t>
            </w:r>
            <w:r w:rsidRPr="008C74BE">
              <w:rPr>
                <w:rFonts w:ascii="Calibri" w:hAnsi="Calibri" w:cs="Calibri"/>
                <w:sz w:val="18"/>
                <w:szCs w:val="18"/>
                <w:lang w:val="en-US"/>
              </w:rPr>
              <w:t>cards with the original responses. Randomly</w:t>
            </w:r>
          </w:p>
          <w:p w14:paraId="34C8C2B1" w14:textId="77777777" w:rsidR="00F43AB0" w:rsidRPr="008C74BE" w:rsidRDefault="00F43AB0" w:rsidP="0022003A">
            <w:pPr>
              <w:autoSpaceDE w:val="0"/>
              <w:autoSpaceDN w:val="0"/>
              <w:adjustRightInd w:val="0"/>
              <w:rPr>
                <w:rFonts w:ascii="Times New Roman" w:hAnsi="Times New Roman" w:cs="Times New Roman"/>
                <w:color w:val="000000" w:themeColor="text1"/>
                <w:sz w:val="18"/>
                <w:szCs w:val="18"/>
              </w:rPr>
            </w:pPr>
            <w:r w:rsidRPr="008C74BE">
              <w:rPr>
                <w:rFonts w:ascii="Calibri" w:hAnsi="Calibri" w:cs="Calibri"/>
                <w:sz w:val="18"/>
                <w:szCs w:val="18"/>
                <w:lang w:val="en-US"/>
              </w:rPr>
              <w:t xml:space="preserve">draw with replacement </w:t>
            </w:r>
            <m:oMath>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1</m:t>
                  </m:r>
                </m:sub>
              </m:sSub>
              <m:r>
                <w:rPr>
                  <w:rFonts w:ascii="Cambria Math" w:hAnsi="Cambria Math" w:cs="Calibri"/>
                  <w:sz w:val="18"/>
                  <w:szCs w:val="18"/>
                  <w:lang w:val="en-US"/>
                </w:rPr>
                <m:t xml:space="preserve"> </m:t>
              </m:r>
            </m:oMath>
            <w:r w:rsidRPr="008C74BE">
              <w:rPr>
                <w:rFonts w:ascii="Calibri" w:hAnsi="Calibri" w:cs="Calibri"/>
                <w:sz w:val="18"/>
                <w:szCs w:val="18"/>
                <w:lang w:val="en-US"/>
              </w:rPr>
              <w:t xml:space="preserve">times from group 1 and </w:t>
            </w:r>
            <m:oMath>
              <m:sSub>
                <m:sSubPr>
                  <m:ctrlPr>
                    <w:rPr>
                      <w:rFonts w:ascii="Cambria Math" w:hAnsi="Cambria Math" w:cs="Calibri"/>
                      <w:i/>
                      <w:sz w:val="18"/>
                      <w:szCs w:val="18"/>
                      <w:lang w:val="en-US"/>
                    </w:rPr>
                  </m:ctrlPr>
                </m:sSubPr>
                <m:e>
                  <m:r>
                    <w:rPr>
                      <w:rFonts w:ascii="Cambria Math" w:hAnsi="Cambria Math" w:cs="Calibri"/>
                      <w:sz w:val="18"/>
                      <w:szCs w:val="18"/>
                      <w:lang w:val="en-US"/>
                    </w:rPr>
                    <m:t>n</m:t>
                  </m:r>
                </m:e>
                <m:sub>
                  <m:r>
                    <w:rPr>
                      <w:rFonts w:ascii="Cambria Math" w:hAnsi="Cambria Math" w:cs="Calibri"/>
                      <w:sz w:val="18"/>
                      <w:szCs w:val="18"/>
                      <w:lang w:val="en-US"/>
                    </w:rPr>
                    <m:t>2</m:t>
                  </m:r>
                </m:sub>
              </m:sSub>
              <m:r>
                <w:rPr>
                  <w:rFonts w:ascii="Cambria Math" w:hAnsi="Cambria Math" w:cs="Calibri"/>
                  <w:sz w:val="18"/>
                  <w:szCs w:val="18"/>
                  <w:lang w:val="en-US"/>
                </w:rPr>
                <m:t xml:space="preserve"> </m:t>
              </m:r>
            </m:oMath>
            <w:r w:rsidRPr="008C74BE">
              <w:rPr>
                <w:rFonts w:ascii="Calibri" w:hAnsi="Calibri" w:cs="Calibri"/>
                <w:sz w:val="18"/>
                <w:szCs w:val="18"/>
                <w:lang w:val="en-US"/>
              </w:rPr>
              <w:t xml:space="preserve">times from group 2. Plot the resampled difference in proportion of successes. Repeat 1000’s of times. Centered at </w:t>
            </w:r>
            <m:oMath>
              <m:acc>
                <m:accPr>
                  <m:ctrlPr>
                    <w:rPr>
                      <w:rFonts w:ascii="Cambria Math" w:eastAsia="CambriaMath" w:hAnsi="Cambria Math" w:cs="Cambria Math"/>
                      <w:i/>
                      <w:sz w:val="18"/>
                      <w:szCs w:val="18"/>
                      <w:lang w:val="en-US"/>
                    </w:rPr>
                  </m:ctrlPr>
                </m:accPr>
                <m:e>
                  <m:sSub>
                    <m:sSubPr>
                      <m:ctrlPr>
                        <w:rPr>
                          <w:rFonts w:ascii="Cambria Math" w:eastAsia="CambriaMath" w:hAnsi="Cambria Math" w:cs="Cambria Math"/>
                          <w:i/>
                          <w:sz w:val="18"/>
                          <w:szCs w:val="18"/>
                          <w:lang w:val="en-US"/>
                        </w:rPr>
                      </m:ctrlPr>
                    </m:sSubPr>
                    <m:e>
                      <m:r>
                        <w:rPr>
                          <w:rFonts w:ascii="Cambria Math" w:eastAsia="CambriaMath" w:hAnsi="Cambria Math" w:cs="Cambria Math"/>
                          <w:sz w:val="18"/>
                          <w:szCs w:val="18"/>
                          <w:lang w:val="en-US"/>
                        </w:rPr>
                        <m:t>p</m:t>
                      </m:r>
                    </m:e>
                    <m:sub>
                      <m:r>
                        <w:rPr>
                          <w:rFonts w:ascii="Cambria Math" w:eastAsia="CambriaMath" w:hAnsi="Cambria Math" w:cs="Cambria Math"/>
                          <w:sz w:val="18"/>
                          <w:szCs w:val="18"/>
                          <w:lang w:val="en-US"/>
                        </w:rPr>
                        <m:t>1</m:t>
                      </m:r>
                    </m:sub>
                  </m:sSub>
                  <m:ctrlPr>
                    <w:rPr>
                      <w:rFonts w:ascii="Cambria Math" w:hAnsi="Cambria Math" w:cs="Times New Roman"/>
                      <w:i/>
                      <w:color w:val="000000" w:themeColor="text1"/>
                      <w:sz w:val="18"/>
                      <w:szCs w:val="18"/>
                    </w:rPr>
                  </m:ctrlPr>
                </m:e>
              </m:acc>
              <m:r>
                <w:rPr>
                  <w:rFonts w:ascii="Cambria Math" w:hAnsi="Cambria Math" w:cs="Times New Roman"/>
                  <w:color w:val="000000" w:themeColor="text1"/>
                  <w:sz w:val="18"/>
                  <w:szCs w:val="18"/>
                </w:rPr>
                <m:t>-</m:t>
              </m:r>
              <m:acc>
                <m:accPr>
                  <m:ctrlPr>
                    <w:rPr>
                      <w:rFonts w:ascii="Cambria Math" w:hAnsi="Cambria Math" w:cs="Times New Roman"/>
                      <w:i/>
                      <w:color w:val="000000" w:themeColor="text1"/>
                      <w:sz w:val="18"/>
                      <w:szCs w:val="18"/>
                    </w:rPr>
                  </m:ctrlPr>
                </m:acc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p</m:t>
                      </m:r>
                    </m:e>
                    <m:sub>
                      <m:r>
                        <w:rPr>
                          <w:rFonts w:ascii="Cambria Math" w:hAnsi="Cambria Math" w:cs="Times New Roman"/>
                          <w:color w:val="000000" w:themeColor="text1"/>
                          <w:sz w:val="18"/>
                          <w:szCs w:val="18"/>
                        </w:rPr>
                        <m:t>2</m:t>
                      </m:r>
                    </m:sub>
                  </m:sSub>
                </m:e>
              </m:acc>
            </m:oMath>
          </w:p>
        </w:tc>
      </w:tr>
      <w:tr w:rsidR="00F43AB0" w14:paraId="2C0957FE" w14:textId="77777777" w:rsidTr="00D27362">
        <w:trPr>
          <w:trHeight w:val="623"/>
        </w:trPr>
        <w:tc>
          <w:tcPr>
            <w:tcW w:w="2974" w:type="dxa"/>
          </w:tcPr>
          <w:p w14:paraId="37A866AE"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Theory-based distribution</w:t>
            </w:r>
          </w:p>
        </w:tc>
        <w:tc>
          <w:tcPr>
            <w:tcW w:w="3870" w:type="dxa"/>
            <w:vAlign w:val="center"/>
          </w:tcPr>
          <w:p w14:paraId="52780564"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Standard Normal</w:t>
            </w:r>
          </w:p>
        </w:tc>
        <w:tc>
          <w:tcPr>
            <w:tcW w:w="4050" w:type="dxa"/>
            <w:vAlign w:val="center"/>
          </w:tcPr>
          <w:p w14:paraId="6173A18C" w14:textId="77777777" w:rsidR="00F43AB0" w:rsidRDefault="00F43AB0" w:rsidP="0022003A">
            <w:pPr>
              <w:jc w:val="center"/>
              <w:rPr>
                <w:rFonts w:ascii="Times New Roman" w:hAnsi="Times New Roman" w:cs="Times New Roman"/>
                <w:color w:val="000000" w:themeColor="text1"/>
              </w:rPr>
            </w:pPr>
            <w:r>
              <w:rPr>
                <w:rFonts w:ascii="Times New Roman" w:hAnsi="Times New Roman" w:cs="Times New Roman"/>
                <w:color w:val="000000" w:themeColor="text1"/>
              </w:rPr>
              <w:t>Standard Normal</w:t>
            </w:r>
          </w:p>
        </w:tc>
      </w:tr>
      <w:tr w:rsidR="00F43AB0" w14:paraId="62BE5BD0" w14:textId="77777777" w:rsidTr="00D27362">
        <w:trPr>
          <w:trHeight w:val="623"/>
        </w:trPr>
        <w:tc>
          <w:tcPr>
            <w:tcW w:w="2974" w:type="dxa"/>
          </w:tcPr>
          <w:p w14:paraId="7D8186D5"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Conditions for theory-based hypothesis tests</w:t>
            </w:r>
          </w:p>
        </w:tc>
        <w:tc>
          <w:tcPr>
            <w:tcW w:w="3870" w:type="dxa"/>
            <w:vAlign w:val="center"/>
          </w:tcPr>
          <w:p w14:paraId="6D1E983B" w14:textId="77777777" w:rsidR="00F43AB0"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Independent cases;</w:t>
            </w:r>
          </w:p>
          <w:p w14:paraId="49C2FD34"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 xml:space="preserve">Number of </w:t>
            </w:r>
            <w:r>
              <w:rPr>
                <w:rFonts w:ascii="Calibri" w:hAnsi="Calibri" w:cs="Calibri"/>
                <w:sz w:val="18"/>
                <w:szCs w:val="18"/>
                <w:lang w:val="en-US"/>
              </w:rPr>
              <w:t xml:space="preserve">expected </w:t>
            </w:r>
            <w:r w:rsidRPr="008C74BE">
              <w:rPr>
                <w:rFonts w:ascii="Calibri" w:hAnsi="Calibri" w:cs="Calibri"/>
                <w:sz w:val="18"/>
                <w:szCs w:val="18"/>
                <w:lang w:val="en-US"/>
              </w:rPr>
              <w:t xml:space="preserve">successes and number of </w:t>
            </w:r>
            <w:r>
              <w:rPr>
                <w:rFonts w:ascii="Calibri" w:hAnsi="Calibri" w:cs="Calibri"/>
                <w:sz w:val="18"/>
                <w:szCs w:val="18"/>
                <w:lang w:val="en-US"/>
              </w:rPr>
              <w:t xml:space="preserve">expected </w:t>
            </w:r>
            <w:r w:rsidRPr="008C74BE">
              <w:rPr>
                <w:rFonts w:ascii="Calibri" w:hAnsi="Calibri" w:cs="Calibri"/>
                <w:sz w:val="18"/>
                <w:szCs w:val="18"/>
                <w:lang w:val="en-US"/>
              </w:rPr>
              <w:t xml:space="preserve">failures </w:t>
            </w:r>
            <w:r>
              <w:rPr>
                <w:rFonts w:ascii="Calibri" w:hAnsi="Calibri" w:cs="Calibri"/>
                <w:sz w:val="18"/>
                <w:szCs w:val="18"/>
                <w:lang w:val="en-US"/>
              </w:rPr>
              <w:t>both</w:t>
            </w:r>
            <w:r w:rsidRPr="008C74BE">
              <w:rPr>
                <w:rFonts w:ascii="Calibri" w:hAnsi="Calibri" w:cs="Calibri"/>
                <w:sz w:val="18"/>
                <w:szCs w:val="18"/>
                <w:lang w:val="en-US"/>
              </w:rPr>
              <w:t xml:space="preserve"> at least 10.</w:t>
            </w:r>
          </w:p>
          <w:p w14:paraId="587891C6" w14:textId="77777777" w:rsidR="00F43AB0" w:rsidRPr="009616A6" w:rsidRDefault="0022003A" w:rsidP="0022003A">
            <w:pPr>
              <w:autoSpaceDE w:val="0"/>
              <w:autoSpaceDN w:val="0"/>
              <w:adjustRightInd w:val="0"/>
              <w:rPr>
                <w:rFonts w:ascii="Times New Roman" w:hAnsi="Times New Roman" w:cs="Times New Roman"/>
                <w:color w:val="000000" w:themeColor="text1"/>
                <w:sz w:val="18"/>
                <w:szCs w:val="18"/>
              </w:rPr>
            </w:pPr>
            <m:oMathPara>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π</m:t>
                    </m:r>
                  </m:e>
                  <m:sub>
                    <m:r>
                      <w:rPr>
                        <w:rFonts w:ascii="Cambria Math" w:hAnsi="Cambria Math" w:cs="Times New Roman"/>
                        <w:color w:val="000000" w:themeColor="text1"/>
                        <w:sz w:val="18"/>
                        <w:szCs w:val="18"/>
                      </w:rPr>
                      <m:t>o</m:t>
                    </m:r>
                  </m:sub>
                </m:sSub>
                <m:r>
                  <w:rPr>
                    <w:rFonts w:ascii="Cambria Math" w:hAnsi="Cambria Math" w:cs="Times New Roman"/>
                    <w:color w:val="000000" w:themeColor="text1"/>
                    <w:sz w:val="18"/>
                    <w:szCs w:val="18"/>
                  </w:rPr>
                  <m:t>*n≥10, (1-</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π</m:t>
                    </m:r>
                  </m:e>
                  <m:sub>
                    <m:r>
                      <w:rPr>
                        <w:rFonts w:ascii="Cambria Math" w:hAnsi="Cambria Math" w:cs="Times New Roman"/>
                        <w:color w:val="000000" w:themeColor="text1"/>
                        <w:sz w:val="18"/>
                        <w:szCs w:val="18"/>
                      </w:rPr>
                      <m:t>o</m:t>
                    </m:r>
                  </m:sub>
                </m:sSub>
                <m:r>
                  <w:rPr>
                    <w:rFonts w:ascii="Cambria Math" w:hAnsi="Cambria Math" w:cs="Times New Roman"/>
                    <w:color w:val="000000" w:themeColor="text1"/>
                    <w:sz w:val="18"/>
                    <w:szCs w:val="18"/>
                  </w:rPr>
                  <m:t>)*n</m:t>
                </m:r>
              </m:oMath>
            </m:oMathPara>
          </w:p>
          <w:p w14:paraId="247D49A0" w14:textId="77777777" w:rsidR="00F43AB0" w:rsidRPr="008C74BE" w:rsidRDefault="00F43AB0" w:rsidP="0022003A">
            <w:pPr>
              <w:autoSpaceDE w:val="0"/>
              <w:autoSpaceDN w:val="0"/>
              <w:adjustRightInd w:val="0"/>
              <w:rPr>
                <w:rFonts w:ascii="Times New Roman" w:hAnsi="Times New Roman" w:cs="Times New Roman"/>
                <w:color w:val="000000" w:themeColor="text1"/>
                <w:sz w:val="18"/>
                <w:szCs w:val="18"/>
              </w:rPr>
            </w:pPr>
          </w:p>
        </w:tc>
        <w:tc>
          <w:tcPr>
            <w:tcW w:w="4050" w:type="dxa"/>
            <w:vAlign w:val="center"/>
          </w:tcPr>
          <w:p w14:paraId="757E39CA"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 xml:space="preserve">Independence (within and between groups); Number of </w:t>
            </w:r>
            <w:r>
              <w:rPr>
                <w:rFonts w:ascii="Calibri" w:hAnsi="Calibri" w:cs="Calibri"/>
                <w:sz w:val="18"/>
                <w:szCs w:val="18"/>
                <w:lang w:val="en-US"/>
              </w:rPr>
              <w:t xml:space="preserve">expected </w:t>
            </w:r>
            <w:r w:rsidRPr="008C74BE">
              <w:rPr>
                <w:rFonts w:ascii="Calibri" w:hAnsi="Calibri" w:cs="Calibri"/>
                <w:sz w:val="18"/>
                <w:szCs w:val="18"/>
                <w:lang w:val="en-US"/>
              </w:rPr>
              <w:t xml:space="preserve">successes and number of </w:t>
            </w:r>
            <w:r>
              <w:rPr>
                <w:rFonts w:ascii="Calibri" w:hAnsi="Calibri" w:cs="Calibri"/>
                <w:sz w:val="18"/>
                <w:szCs w:val="18"/>
                <w:lang w:val="en-US"/>
              </w:rPr>
              <w:t xml:space="preserve">expected </w:t>
            </w:r>
            <w:r w:rsidRPr="008C74BE">
              <w:rPr>
                <w:rFonts w:ascii="Calibri" w:hAnsi="Calibri" w:cs="Calibri"/>
                <w:sz w:val="18"/>
                <w:szCs w:val="18"/>
                <w:lang w:val="en-US"/>
              </w:rPr>
              <w:t>failures in</w:t>
            </w:r>
            <w:r>
              <w:rPr>
                <w:rFonts w:ascii="Calibri" w:hAnsi="Calibri" w:cs="Calibri"/>
                <w:sz w:val="18"/>
                <w:szCs w:val="18"/>
                <w:lang w:val="en-US"/>
              </w:rPr>
              <w:t xml:space="preserve"> each group is</w:t>
            </w:r>
            <w:r w:rsidRPr="008C74BE">
              <w:rPr>
                <w:rFonts w:ascii="Calibri" w:hAnsi="Calibri" w:cs="Calibri"/>
                <w:sz w:val="18"/>
                <w:szCs w:val="18"/>
                <w:lang w:val="en-US"/>
              </w:rPr>
              <w:t xml:space="preserve"> at least 10.</w:t>
            </w:r>
          </w:p>
          <w:p w14:paraId="067C0335" w14:textId="77777777" w:rsidR="00F43AB0" w:rsidRPr="009616A6" w:rsidRDefault="0022003A" w:rsidP="0022003A">
            <w:pPr>
              <w:autoSpaceDE w:val="0"/>
              <w:autoSpaceDN w:val="0"/>
              <w:adjustRightInd w:val="0"/>
              <w:rPr>
                <w:rFonts w:ascii="Times New Roman" w:hAnsi="Times New Roman" w:cs="Times New Roman"/>
                <w:color w:val="000000" w:themeColor="text1"/>
                <w:sz w:val="18"/>
                <w:szCs w:val="18"/>
              </w:rPr>
            </w:pPr>
            <m:oMathPara>
              <m:oMath>
                <m:sSub>
                  <m:sSubPr>
                    <m:ctrlPr>
                      <w:rPr>
                        <w:rFonts w:ascii="Cambria Math" w:hAnsi="Cambria Math" w:cs="Times New Roman"/>
                        <w:i/>
                        <w:color w:val="000000" w:themeColor="text1"/>
                        <w:sz w:val="18"/>
                        <w:szCs w:val="18"/>
                      </w:rPr>
                    </m:ctrlPr>
                  </m:sSubPr>
                  <m:e>
                    <m:acc>
                      <m:accPr>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p</m:t>
                        </m:r>
                      </m:e>
                    </m:acc>
                  </m:e>
                  <m:sub>
                    <m:r>
                      <w:rPr>
                        <w:rFonts w:ascii="Cambria Math" w:hAnsi="Cambria Math" w:cs="Times New Roman"/>
                        <w:color w:val="000000" w:themeColor="text1"/>
                        <w:sz w:val="18"/>
                        <w:szCs w:val="18"/>
                      </w:rPr>
                      <m:t>pool</m:t>
                    </m:r>
                  </m:sub>
                </m:sSub>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n</m:t>
                        </m:r>
                      </m:e>
                      <m:sub>
                        <m:r>
                          <w:rPr>
                            <w:rFonts w:ascii="Cambria Math" w:hAnsi="Cambria Math" w:cs="Times New Roman"/>
                            <w:color w:val="000000" w:themeColor="text1"/>
                            <w:sz w:val="18"/>
                            <w:szCs w:val="18"/>
                          </w:rPr>
                          <m:t>1</m:t>
                        </m:r>
                      </m:sub>
                    </m:sSub>
                  </m:e>
                </m:d>
                <m:r>
                  <w:rPr>
                    <w:rFonts w:ascii="Cambria Math" w:hAnsi="Cambria Math" w:cs="Times New Roman"/>
                    <w:color w:val="000000" w:themeColor="text1"/>
                    <w:sz w:val="18"/>
                    <w:szCs w:val="18"/>
                  </w:rPr>
                  <m:t>≥10, (1-</m:t>
                </m:r>
                <m:sSub>
                  <m:sSubPr>
                    <m:ctrlPr>
                      <w:rPr>
                        <w:rFonts w:ascii="Cambria Math" w:hAnsi="Cambria Math" w:cs="Times New Roman"/>
                        <w:i/>
                        <w:color w:val="000000" w:themeColor="text1"/>
                        <w:sz w:val="18"/>
                        <w:szCs w:val="18"/>
                      </w:rPr>
                    </m:ctrlPr>
                  </m:sSubPr>
                  <m:e>
                    <m:acc>
                      <m:accPr>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p</m:t>
                        </m:r>
                      </m:e>
                    </m:acc>
                  </m:e>
                  <m:sub>
                    <m:r>
                      <w:rPr>
                        <w:rFonts w:ascii="Cambria Math" w:hAnsi="Cambria Math" w:cs="Times New Roman"/>
                        <w:color w:val="000000" w:themeColor="text1"/>
                        <w:sz w:val="18"/>
                        <w:szCs w:val="18"/>
                      </w:rPr>
                      <m:t>pool</m:t>
                    </m:r>
                  </m:sub>
                </m:sSub>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n</m:t>
                        </m:r>
                      </m:e>
                      <m:sub>
                        <m:r>
                          <w:rPr>
                            <w:rFonts w:ascii="Cambria Math" w:hAnsi="Cambria Math" w:cs="Times New Roman"/>
                            <w:color w:val="000000" w:themeColor="text1"/>
                            <w:sz w:val="18"/>
                            <w:szCs w:val="18"/>
                          </w:rPr>
                          <m:t>1</m:t>
                        </m:r>
                      </m:sub>
                    </m:sSub>
                  </m:e>
                </m:d>
              </m:oMath>
            </m:oMathPara>
          </w:p>
          <w:p w14:paraId="5E93AF71" w14:textId="77777777" w:rsidR="00F43AB0" w:rsidRDefault="0022003A" w:rsidP="0022003A">
            <w:pPr>
              <w:autoSpaceDE w:val="0"/>
              <w:autoSpaceDN w:val="0"/>
              <w:adjustRightInd w:val="0"/>
              <w:rPr>
                <w:rFonts w:ascii="Times New Roman" w:hAnsi="Times New Roman" w:cs="Times New Roman"/>
                <w:color w:val="000000" w:themeColor="text1"/>
              </w:rPr>
            </w:pPr>
            <m:oMathPara>
              <m:oMath>
                <m:sSub>
                  <m:sSubPr>
                    <m:ctrlPr>
                      <w:rPr>
                        <w:rFonts w:ascii="Cambria Math" w:hAnsi="Cambria Math" w:cs="Times New Roman"/>
                        <w:i/>
                        <w:color w:val="000000" w:themeColor="text1"/>
                        <w:sz w:val="18"/>
                        <w:szCs w:val="18"/>
                      </w:rPr>
                    </m:ctrlPr>
                  </m:sSubPr>
                  <m:e>
                    <m:acc>
                      <m:accPr>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p</m:t>
                        </m:r>
                      </m:e>
                    </m:acc>
                  </m:e>
                  <m:sub>
                    <m:r>
                      <w:rPr>
                        <w:rFonts w:ascii="Cambria Math" w:hAnsi="Cambria Math" w:cs="Times New Roman"/>
                        <w:color w:val="000000" w:themeColor="text1"/>
                        <w:sz w:val="18"/>
                        <w:szCs w:val="18"/>
                      </w:rPr>
                      <m:t>pool</m:t>
                    </m:r>
                  </m:sub>
                </m:sSub>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n</m:t>
                        </m:r>
                      </m:e>
                      <m:sub>
                        <m:r>
                          <w:rPr>
                            <w:rFonts w:ascii="Cambria Math" w:hAnsi="Cambria Math" w:cs="Times New Roman"/>
                            <w:color w:val="000000" w:themeColor="text1"/>
                            <w:sz w:val="18"/>
                            <w:szCs w:val="18"/>
                          </w:rPr>
                          <m:t>2</m:t>
                        </m:r>
                      </m:sub>
                    </m:sSub>
                  </m:e>
                </m:d>
                <m:r>
                  <w:rPr>
                    <w:rFonts w:ascii="Cambria Math" w:hAnsi="Cambria Math" w:cs="Times New Roman"/>
                    <w:color w:val="000000" w:themeColor="text1"/>
                    <w:sz w:val="18"/>
                    <w:szCs w:val="18"/>
                  </w:rPr>
                  <m:t>≥10, (1-</m:t>
                </m:r>
                <m:sSub>
                  <m:sSubPr>
                    <m:ctrlPr>
                      <w:rPr>
                        <w:rFonts w:ascii="Cambria Math" w:hAnsi="Cambria Math" w:cs="Times New Roman"/>
                        <w:i/>
                        <w:color w:val="000000" w:themeColor="text1"/>
                        <w:sz w:val="18"/>
                        <w:szCs w:val="18"/>
                      </w:rPr>
                    </m:ctrlPr>
                  </m:sSubPr>
                  <m:e>
                    <m:acc>
                      <m:accPr>
                        <m:ctrlPr>
                          <w:rPr>
                            <w:rFonts w:ascii="Cambria Math" w:hAnsi="Cambria Math" w:cs="Times New Roman"/>
                            <w:i/>
                            <w:color w:val="000000" w:themeColor="text1"/>
                            <w:sz w:val="18"/>
                            <w:szCs w:val="18"/>
                          </w:rPr>
                        </m:ctrlPr>
                      </m:accPr>
                      <m:e>
                        <m:r>
                          <w:rPr>
                            <w:rFonts w:ascii="Cambria Math" w:hAnsi="Cambria Math" w:cs="Times New Roman"/>
                            <w:color w:val="000000" w:themeColor="text1"/>
                            <w:sz w:val="18"/>
                            <w:szCs w:val="18"/>
                          </w:rPr>
                          <m:t>p</m:t>
                        </m:r>
                      </m:e>
                    </m:acc>
                  </m:e>
                  <m:sub>
                    <m:r>
                      <w:rPr>
                        <w:rFonts w:ascii="Cambria Math" w:hAnsi="Cambria Math" w:cs="Times New Roman"/>
                        <w:color w:val="000000" w:themeColor="text1"/>
                        <w:sz w:val="18"/>
                        <w:szCs w:val="18"/>
                      </w:rPr>
                      <m:t>pool</m:t>
                    </m:r>
                  </m:sub>
                </m:sSub>
                <m:r>
                  <w:rPr>
                    <w:rFonts w:ascii="Cambria Math" w:hAnsi="Cambria Math" w:cs="Times New Roman"/>
                    <w:color w:val="000000" w:themeColor="text1"/>
                    <w:sz w:val="18"/>
                    <w:szCs w:val="18"/>
                  </w:rPr>
                  <m:t>)*</m:t>
                </m:r>
                <m:d>
                  <m:dPr>
                    <m:ctrlPr>
                      <w:rPr>
                        <w:rFonts w:ascii="Cambria Math" w:hAnsi="Cambria Math" w:cs="Times New Roman"/>
                        <w:i/>
                        <w:color w:val="000000" w:themeColor="text1"/>
                        <w:sz w:val="18"/>
                        <w:szCs w:val="18"/>
                      </w:rPr>
                    </m:ctrlPr>
                  </m:d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n</m:t>
                        </m:r>
                      </m:e>
                      <m:sub>
                        <m:r>
                          <w:rPr>
                            <w:rFonts w:ascii="Cambria Math" w:hAnsi="Cambria Math" w:cs="Times New Roman"/>
                            <w:color w:val="000000" w:themeColor="text1"/>
                            <w:sz w:val="18"/>
                            <w:szCs w:val="18"/>
                          </w:rPr>
                          <m:t>2</m:t>
                        </m:r>
                      </m:sub>
                    </m:sSub>
                  </m:e>
                </m:d>
              </m:oMath>
            </m:oMathPara>
          </w:p>
        </w:tc>
      </w:tr>
      <w:tr w:rsidR="00F43AB0" w14:paraId="21D2E063" w14:textId="77777777" w:rsidTr="00D27362">
        <w:trPr>
          <w:trHeight w:val="623"/>
        </w:trPr>
        <w:tc>
          <w:tcPr>
            <w:tcW w:w="2974" w:type="dxa"/>
          </w:tcPr>
          <w:p w14:paraId="3BD52BA1"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Theory-based standardized statistic (test statistic)</w:t>
            </w:r>
          </w:p>
        </w:tc>
        <w:tc>
          <w:tcPr>
            <w:tcW w:w="3870" w:type="dxa"/>
            <w:vAlign w:val="center"/>
          </w:tcPr>
          <w:p w14:paraId="7BF79CFF" w14:textId="77777777" w:rsidR="00F43AB0" w:rsidRPr="008C74BE"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z=</m:t>
                </m:r>
                <m:f>
                  <m:fPr>
                    <m:ctrlPr>
                      <w:rPr>
                        <w:rFonts w:ascii="Cambria Math" w:hAnsi="Cambria Math" w:cs="Times New Roman"/>
                        <w:i/>
                        <w:color w:val="000000" w:themeColor="text1"/>
                      </w:rPr>
                    </m:ctrlPr>
                  </m:fPr>
                  <m:num>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num>
                  <m:den>
                    <m:r>
                      <w:rPr>
                        <w:rFonts w:ascii="Cambria Math" w:hAnsi="Cambria Math" w:cs="Times New Roman"/>
                        <w:color w:val="000000" w:themeColor="text1"/>
                      </w:rPr>
                      <m:t>S</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0</m:t>
                        </m:r>
                      </m:sub>
                    </m:sSub>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e>
                    </m:d>
                  </m:den>
                </m:f>
              </m:oMath>
            </m:oMathPara>
          </w:p>
          <w:p w14:paraId="654ED6D9" w14:textId="77777777" w:rsidR="00F43AB0" w:rsidRPr="008C74BE" w:rsidRDefault="00F43AB0" w:rsidP="0022003A">
            <w:pPr>
              <w:jc w:val="center"/>
              <w:rPr>
                <w:rFonts w:ascii="Times New Roman" w:hAnsi="Times New Roman" w:cs="Times New Roman"/>
                <w:color w:val="000000" w:themeColor="text1"/>
              </w:rPr>
            </w:pPr>
          </w:p>
          <w:p w14:paraId="1C95388C" w14:textId="77777777" w:rsidR="00F43AB0" w:rsidRPr="008C74BE"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S</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0</m:t>
                    </m:r>
                  </m:sub>
                </m:sSub>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e>
                        </m:d>
                      </m:num>
                      <m:den>
                        <m:r>
                          <w:rPr>
                            <w:rFonts w:ascii="Cambria Math" w:hAnsi="Cambria Math" w:cs="Times New Roman"/>
                            <w:color w:val="000000" w:themeColor="text1"/>
                          </w:rPr>
                          <m:t>n</m:t>
                        </m:r>
                      </m:den>
                    </m:f>
                  </m:e>
                </m:rad>
              </m:oMath>
            </m:oMathPara>
          </w:p>
        </w:tc>
        <w:tc>
          <w:tcPr>
            <w:tcW w:w="4050" w:type="dxa"/>
            <w:vAlign w:val="center"/>
          </w:tcPr>
          <w:p w14:paraId="23A7140D" w14:textId="77777777" w:rsidR="00F43AB0" w:rsidRPr="004A12AF"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z=</m:t>
                </m:r>
                <m:f>
                  <m:fPr>
                    <m:ctrlPr>
                      <w:rPr>
                        <w:rFonts w:ascii="Cambria Math" w:hAnsi="Cambria Math" w:cs="Times New Roman"/>
                        <w:i/>
                        <w:color w:val="000000" w:themeColor="text1"/>
                      </w:rPr>
                    </m:ctrlPr>
                  </m:fPr>
                  <m:num>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num>
                  <m:den>
                    <m:r>
                      <w:rPr>
                        <w:rFonts w:ascii="Cambria Math" w:hAnsi="Cambria Math" w:cs="Times New Roman"/>
                        <w:color w:val="000000" w:themeColor="text1"/>
                      </w:rPr>
                      <m:t>S</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0</m:t>
                        </m:r>
                      </m:sub>
                    </m:sSub>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e>
                    </m:d>
                  </m:den>
                </m:f>
              </m:oMath>
            </m:oMathPara>
          </w:p>
          <w:p w14:paraId="5BB8EB3F" w14:textId="77777777" w:rsidR="00F43AB0" w:rsidRDefault="00F43AB0" w:rsidP="0022003A">
            <w:pPr>
              <w:jc w:val="center"/>
              <w:rPr>
                <w:rFonts w:ascii="Times New Roman" w:hAnsi="Times New Roman" w:cs="Times New Roman"/>
                <w:color w:val="000000" w:themeColor="text1"/>
              </w:rPr>
            </w:pPr>
          </w:p>
          <w:p w14:paraId="6025B663" w14:textId="77777777" w:rsidR="00F43AB0" w:rsidRPr="004A12AF"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S</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0</m:t>
                    </m:r>
                  </m:sub>
                </m:sSub>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pool</m:t>
                            </m:r>
                          </m:sub>
                        </m:sSub>
                      </m:e>
                    </m:acc>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pool</m:t>
                                </m:r>
                              </m:sub>
                            </m:sSub>
                          </m:e>
                        </m:acc>
                      </m:e>
                    </m:d>
                    <m:r>
                      <w:rPr>
                        <w:rFonts w:ascii="Cambria Math" w:hAnsi="Cambria Math" w:cs="Times New Roman"/>
                        <w:color w:val="000000" w:themeColor="text1"/>
                      </w:rPr>
                      <m:t>×</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1</m:t>
                                </m:r>
                              </m:sub>
                            </m:sSub>
                          </m:den>
                        </m:f>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2</m:t>
                                </m:r>
                              </m:sub>
                            </m:sSub>
                          </m:den>
                        </m:f>
                      </m:e>
                    </m:d>
                  </m:e>
                </m:rad>
              </m:oMath>
            </m:oMathPara>
          </w:p>
        </w:tc>
      </w:tr>
      <w:tr w:rsidR="00F43AB0" w14:paraId="4FBC9583" w14:textId="77777777" w:rsidTr="00D27362">
        <w:trPr>
          <w:trHeight w:val="623"/>
        </w:trPr>
        <w:tc>
          <w:tcPr>
            <w:tcW w:w="2974" w:type="dxa"/>
          </w:tcPr>
          <w:p w14:paraId="31F70970"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Conditions for theory-based confidence intervals</w:t>
            </w:r>
          </w:p>
        </w:tc>
        <w:tc>
          <w:tcPr>
            <w:tcW w:w="3870" w:type="dxa"/>
            <w:vAlign w:val="center"/>
          </w:tcPr>
          <w:p w14:paraId="6D31CE7F" w14:textId="77777777" w:rsidR="00F43AB0" w:rsidRPr="008C74BE" w:rsidRDefault="00F43AB0" w:rsidP="0022003A">
            <w:pPr>
              <w:autoSpaceDE w:val="0"/>
              <w:autoSpaceDN w:val="0"/>
              <w:adjustRightInd w:val="0"/>
              <w:rPr>
                <w:rFonts w:ascii="Calibri" w:hAnsi="Calibri" w:cs="Calibri"/>
                <w:sz w:val="18"/>
                <w:szCs w:val="18"/>
                <w:lang w:val="en-US"/>
              </w:rPr>
            </w:pPr>
            <w:r w:rsidRPr="008C74BE">
              <w:rPr>
                <w:rFonts w:ascii="Calibri" w:hAnsi="Calibri" w:cs="Calibri"/>
                <w:sz w:val="18"/>
                <w:szCs w:val="18"/>
                <w:lang w:val="en-US"/>
              </w:rPr>
              <w:t>Independent cases;</w:t>
            </w:r>
          </w:p>
          <w:p w14:paraId="2ACBE2E9" w14:textId="77777777" w:rsidR="00F43AB0" w:rsidRDefault="00F43AB0" w:rsidP="0022003A">
            <w:pPr>
              <w:jc w:val="center"/>
              <w:rPr>
                <w:rFonts w:ascii="Times New Roman" w:hAnsi="Times New Roman" w:cs="Times New Roman"/>
                <w:color w:val="000000" w:themeColor="text1"/>
              </w:rPr>
            </w:pPr>
            <w:r w:rsidRPr="008C74BE">
              <w:rPr>
                <w:rFonts w:ascii="Calibri" w:hAnsi="Calibri" w:cs="Calibri"/>
                <w:sz w:val="18"/>
                <w:szCs w:val="18"/>
                <w:lang w:val="en-US"/>
              </w:rPr>
              <w:t>Number of successes and number of failures in the sample both at least 10.</w:t>
            </w:r>
          </w:p>
        </w:tc>
        <w:tc>
          <w:tcPr>
            <w:tcW w:w="4050" w:type="dxa"/>
            <w:vAlign w:val="center"/>
          </w:tcPr>
          <w:p w14:paraId="6ACCD963" w14:textId="77777777" w:rsidR="00F43AB0" w:rsidRDefault="00F43AB0" w:rsidP="0022003A">
            <w:pPr>
              <w:jc w:val="center"/>
              <w:rPr>
                <w:rFonts w:ascii="Times New Roman" w:hAnsi="Times New Roman" w:cs="Times New Roman"/>
                <w:color w:val="000000" w:themeColor="text1"/>
              </w:rPr>
            </w:pPr>
            <w:r w:rsidRPr="008C74BE">
              <w:rPr>
                <w:rFonts w:ascii="Calibri" w:hAnsi="Calibri" w:cs="Calibri"/>
                <w:sz w:val="18"/>
                <w:szCs w:val="18"/>
                <w:lang w:val="en-US"/>
              </w:rPr>
              <w:t>Independence (within and between groups); Number of</w:t>
            </w:r>
            <w:r>
              <w:rPr>
                <w:rFonts w:ascii="Calibri" w:hAnsi="Calibri" w:cs="Calibri"/>
                <w:sz w:val="18"/>
                <w:szCs w:val="18"/>
                <w:lang w:val="en-US"/>
              </w:rPr>
              <w:t xml:space="preserve"> </w:t>
            </w:r>
            <w:r w:rsidRPr="008C74BE">
              <w:rPr>
                <w:rFonts w:ascii="Calibri" w:hAnsi="Calibri" w:cs="Calibri"/>
                <w:sz w:val="18"/>
                <w:szCs w:val="18"/>
                <w:lang w:val="en-US"/>
              </w:rPr>
              <w:t>successes and number of failures in EACH sample all at least 10. (All four cell counts at least 10.)</w:t>
            </w:r>
          </w:p>
        </w:tc>
      </w:tr>
      <w:tr w:rsidR="00F43AB0" w14:paraId="1051A0BF" w14:textId="77777777" w:rsidTr="00D27362">
        <w:trPr>
          <w:trHeight w:val="623"/>
        </w:trPr>
        <w:tc>
          <w:tcPr>
            <w:tcW w:w="2974" w:type="dxa"/>
          </w:tcPr>
          <w:p w14:paraId="10C0A7D2" w14:textId="77777777" w:rsidR="00F43AB0" w:rsidRDefault="00F43AB0" w:rsidP="0022003A">
            <w:pPr>
              <w:rPr>
                <w:rFonts w:ascii="Times New Roman" w:hAnsi="Times New Roman" w:cs="Times New Roman"/>
                <w:color w:val="000000" w:themeColor="text1"/>
              </w:rPr>
            </w:pPr>
            <w:r>
              <w:rPr>
                <w:rFonts w:ascii="Times New Roman" w:hAnsi="Times New Roman" w:cs="Times New Roman"/>
                <w:color w:val="000000" w:themeColor="text1"/>
              </w:rPr>
              <w:t>Theory-based confidence interval</w:t>
            </w:r>
          </w:p>
        </w:tc>
        <w:tc>
          <w:tcPr>
            <w:tcW w:w="3870" w:type="dxa"/>
            <w:vAlign w:val="center"/>
          </w:tcPr>
          <w:p w14:paraId="49F2E5FA" w14:textId="77777777" w:rsidR="00F43AB0" w:rsidRPr="008C74BE" w:rsidRDefault="0022003A" w:rsidP="0022003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m:t>
                    </m:r>
                  </m:sup>
                </m:sSup>
                <m:r>
                  <w:rPr>
                    <w:rFonts w:ascii="Cambria Math" w:hAnsi="Cambria Math" w:cs="Times New Roman"/>
                    <w:color w:val="000000" w:themeColor="text1"/>
                  </w:rPr>
                  <m:t>×SE</m:t>
                </m:r>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e>
                </m:d>
              </m:oMath>
            </m:oMathPara>
          </w:p>
          <w:p w14:paraId="066D74A0" w14:textId="77777777" w:rsidR="00F43AB0" w:rsidRDefault="00F43AB0" w:rsidP="0022003A">
            <w:pPr>
              <w:jc w:val="center"/>
              <w:rPr>
                <w:rFonts w:ascii="Times New Roman" w:hAnsi="Times New Roman" w:cs="Times New Roman"/>
                <w:color w:val="000000" w:themeColor="text1"/>
              </w:rPr>
            </w:pPr>
          </w:p>
          <w:p w14:paraId="301FD892" w14:textId="77777777" w:rsidR="00F43AB0" w:rsidRPr="008C74BE"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SE</m:t>
                </m:r>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e>
                </m:d>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acc>
                              <m:accPr>
                                <m:ctrlPr>
                                  <w:rPr>
                                    <w:rFonts w:ascii="Cambria Math" w:hAnsi="Cambria Math" w:cs="Times New Roman"/>
                                    <w:i/>
                                    <w:color w:val="000000" w:themeColor="text1"/>
                                  </w:rPr>
                                </m:ctrlPr>
                              </m:accPr>
                              <m:e>
                                <m:r>
                                  <w:rPr>
                                    <w:rFonts w:ascii="Cambria Math" w:hAnsi="Cambria Math" w:cs="Times New Roman"/>
                                    <w:color w:val="000000" w:themeColor="text1"/>
                                  </w:rPr>
                                  <m:t>p</m:t>
                                </m:r>
                              </m:e>
                            </m:acc>
                          </m:e>
                        </m:d>
                      </m:num>
                      <m:den>
                        <m:r>
                          <w:rPr>
                            <w:rFonts w:ascii="Cambria Math" w:hAnsi="Cambria Math" w:cs="Times New Roman"/>
                            <w:color w:val="000000" w:themeColor="text1"/>
                          </w:rPr>
                          <m:t>n</m:t>
                        </m:r>
                      </m:den>
                    </m:f>
                  </m:e>
                </m:rad>
              </m:oMath>
            </m:oMathPara>
          </w:p>
        </w:tc>
        <w:tc>
          <w:tcPr>
            <w:tcW w:w="4050" w:type="dxa"/>
            <w:vAlign w:val="center"/>
          </w:tcPr>
          <w:p w14:paraId="50C42697" w14:textId="77777777" w:rsidR="00F43AB0" w:rsidRPr="004A12AF" w:rsidRDefault="0022003A" w:rsidP="0022003A">
            <w:pPr>
              <w:jc w:val="center"/>
              <w:rPr>
                <w:rFonts w:ascii="Times New Roman" w:hAnsi="Times New Roman" w:cs="Times New Roman"/>
                <w:color w:val="000000" w:themeColor="text1"/>
              </w:rPr>
            </w:pPr>
            <m:oMathPara>
              <m:oMath>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m:t>
                    </m:r>
                  </m:sup>
                </m:sSup>
                <m:r>
                  <w:rPr>
                    <w:rFonts w:ascii="Cambria Math" w:hAnsi="Cambria Math" w:cs="Times New Roman"/>
                    <w:color w:val="000000" w:themeColor="text1"/>
                  </w:rPr>
                  <m:t>×SE</m:t>
                </m:r>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e>
                </m:d>
              </m:oMath>
            </m:oMathPara>
          </w:p>
          <w:p w14:paraId="1009489F" w14:textId="77777777" w:rsidR="00F43AB0" w:rsidRDefault="00F43AB0" w:rsidP="0022003A">
            <w:pPr>
              <w:jc w:val="center"/>
              <w:rPr>
                <w:rFonts w:ascii="Times New Roman" w:hAnsi="Times New Roman" w:cs="Times New Roman"/>
                <w:color w:val="000000" w:themeColor="text1"/>
              </w:rPr>
            </w:pPr>
          </w:p>
          <w:p w14:paraId="4F33C677" w14:textId="77777777" w:rsidR="00F43AB0" w:rsidRPr="004A12AF" w:rsidRDefault="00F43AB0" w:rsidP="0022003A">
            <w:pPr>
              <w:jc w:val="center"/>
              <w:rPr>
                <w:rFonts w:ascii="Times New Roman" w:hAnsi="Times New Roman" w:cs="Times New Roman"/>
                <w:color w:val="000000" w:themeColor="text1"/>
              </w:rPr>
            </w:pPr>
            <m:oMathPara>
              <m:oMath>
                <m:r>
                  <w:rPr>
                    <w:rFonts w:ascii="Cambria Math" w:hAnsi="Cambria Math" w:cs="Times New Roman"/>
                    <w:color w:val="000000" w:themeColor="text1"/>
                  </w:rPr>
                  <m:t>SE</m:t>
                </m:r>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1</m:t>
                                    </m:r>
                                  </m:sub>
                                </m:sSub>
                              </m:e>
                            </m:acc>
                          </m:e>
                        </m:d>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1</m:t>
                            </m:r>
                          </m:sub>
                        </m:sSub>
                      </m:den>
                    </m:f>
                    <m:r>
                      <w:rPr>
                        <w:rFonts w:ascii="Cambria Math" w:hAnsi="Cambria Math" w:cs="Times New Roman"/>
                        <w:color w:val="000000" w:themeColor="text1"/>
                      </w:rPr>
                      <m:t>+</m:t>
                    </m:r>
                    <m:f>
                      <m:fPr>
                        <m:ctrlPr>
                          <w:rPr>
                            <w:rFonts w:ascii="Cambria Math" w:hAnsi="Cambria Math" w:cs="Times New Roman"/>
                            <w:i/>
                            <w:color w:val="000000" w:themeColor="text1"/>
                          </w:rPr>
                        </m:ctrlPr>
                      </m:fPr>
                      <m:num>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acc>
                              <m:accPr>
                                <m:ctrlPr>
                                  <w:rPr>
                                    <w:rFonts w:ascii="Cambria Math" w:hAnsi="Cambria Math" w:cs="Times New Roman"/>
                                    <w:i/>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2</m:t>
                                    </m:r>
                                  </m:sub>
                                </m:sSub>
                              </m:e>
                            </m:acc>
                          </m:e>
                        </m:d>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2</m:t>
                            </m:r>
                          </m:sub>
                        </m:sSub>
                      </m:den>
                    </m:f>
                  </m:e>
                </m:rad>
              </m:oMath>
            </m:oMathPara>
          </w:p>
        </w:tc>
      </w:tr>
    </w:tbl>
    <w:p w14:paraId="4E485ECD" w14:textId="558C32CE" w:rsidR="00D65314" w:rsidRDefault="00D65314" w:rsidP="00D65314">
      <w:pPr>
        <w:pStyle w:val="ListParagraph"/>
        <w:tabs>
          <w:tab w:val="left" w:pos="360"/>
        </w:tabs>
        <w:spacing w:line="240" w:lineRule="auto"/>
        <w:ind w:left="360"/>
        <w:textAlignment w:val="baseline"/>
        <w:rPr>
          <w:rFonts w:ascii="Times New Roman" w:hAnsi="Times New Roman" w:cs="Times New Roman"/>
          <w:sz w:val="24"/>
          <w:szCs w:val="24"/>
        </w:rPr>
      </w:pPr>
    </w:p>
    <w:p w14:paraId="7E85FEFF" w14:textId="759467A2" w:rsidR="00D27362" w:rsidRDefault="00D27362" w:rsidP="00D65314">
      <w:pPr>
        <w:pStyle w:val="ListParagraph"/>
        <w:tabs>
          <w:tab w:val="left" w:pos="360"/>
        </w:tabs>
        <w:spacing w:line="240" w:lineRule="auto"/>
        <w:ind w:left="360"/>
        <w:textAlignment w:val="baseline"/>
        <w:rPr>
          <w:rFonts w:ascii="Times New Roman" w:hAnsi="Times New Roman" w:cs="Times New Roman"/>
          <w:sz w:val="24"/>
          <w:szCs w:val="24"/>
        </w:rPr>
      </w:pPr>
    </w:p>
    <w:p w14:paraId="59589A60" w14:textId="77777777" w:rsidR="00D27362" w:rsidRPr="00CE5B5B" w:rsidRDefault="00D27362" w:rsidP="00D65314">
      <w:pPr>
        <w:pStyle w:val="ListParagraph"/>
        <w:tabs>
          <w:tab w:val="left" w:pos="360"/>
        </w:tabs>
        <w:spacing w:line="240" w:lineRule="auto"/>
        <w:ind w:left="360"/>
        <w:textAlignment w:val="baseline"/>
        <w:rPr>
          <w:rFonts w:ascii="Times New Roman" w:hAnsi="Times New Roman" w:cs="Times New Roman"/>
          <w:sz w:val="24"/>
          <w:szCs w:val="24"/>
        </w:rPr>
      </w:pPr>
    </w:p>
    <w:p w14:paraId="122D4409" w14:textId="3BD750ED" w:rsidR="00EC7DAD" w:rsidRPr="00CE5B5B" w:rsidRDefault="00EC7DAD" w:rsidP="00F10DFC">
      <w:pPr>
        <w:pStyle w:val="ListParagraph"/>
        <w:numPr>
          <w:ilvl w:val="0"/>
          <w:numId w:val="2"/>
        </w:numPr>
        <w:tabs>
          <w:tab w:val="left" w:pos="360"/>
        </w:tabs>
        <w:spacing w:line="240" w:lineRule="auto"/>
        <w:textAlignment w:val="baseline"/>
        <w:rPr>
          <w:rFonts w:ascii="Times New Roman" w:hAnsi="Times New Roman" w:cs="Times New Roman"/>
          <w:sz w:val="24"/>
          <w:szCs w:val="24"/>
        </w:rPr>
      </w:pPr>
      <w:r w:rsidRPr="00CE5B5B">
        <w:rPr>
          <w:rFonts w:ascii="Times New Roman" w:eastAsia="Times New Roman" w:hAnsi="Times New Roman" w:cs="Times New Roman"/>
          <w:sz w:val="24"/>
          <w:szCs w:val="24"/>
          <w:lang w:val="en-US"/>
        </w:rPr>
        <w:t>Carpal Tunnel Syndrome (CTS) can be treated both surgically and with the use of splints. In a study comparing the effectiveness of each treatment, 176 volunteer CTS patients were randomly assigned to two groups of 88 subjects. One group of subjects had a surgery to alleviate symptoms associated with CTS; the other group was treated with splints. In the surgery group, 71 of the 88 patients showed an improvement in their symptoms, whereas in the splint group, only 47 of the 88 patients showed an improvement. The results are summarized in the table below. Is there evidence that there is a difference in the rates of improvement in symptoms between CTS patients that undergo surgery and those that use a splint? Use Surgery – Splint for the order of subtraction.</w:t>
      </w:r>
    </w:p>
    <w:p w14:paraId="6D97BD85" w14:textId="77777777" w:rsidR="00EC7DAD" w:rsidRPr="00CE5B5B" w:rsidRDefault="00EC7DAD" w:rsidP="00EC7DAD">
      <w:pPr>
        <w:pStyle w:val="ListParagraph"/>
        <w:spacing w:line="240" w:lineRule="auto"/>
        <w:ind w:left="810"/>
        <w:textAlignment w:val="baseline"/>
        <w:rPr>
          <w:rFonts w:ascii="Times New Roman" w:eastAsia="Times New Roman" w:hAnsi="Times New Roman" w:cs="Times New Roman"/>
          <w:sz w:val="24"/>
          <w:szCs w:val="24"/>
          <w:lang w:val="en-US"/>
        </w:rPr>
      </w:pPr>
    </w:p>
    <w:tbl>
      <w:tblPr>
        <w:tblStyle w:val="TableGrid"/>
        <w:tblW w:w="8080" w:type="dxa"/>
        <w:tblInd w:w="895" w:type="dxa"/>
        <w:tblLayout w:type="fixed"/>
        <w:tblLook w:val="06A0" w:firstRow="1" w:lastRow="0" w:firstColumn="1" w:lastColumn="0" w:noHBand="1" w:noVBand="1"/>
      </w:tblPr>
      <w:tblGrid>
        <w:gridCol w:w="1980"/>
        <w:gridCol w:w="2033"/>
        <w:gridCol w:w="2033"/>
        <w:gridCol w:w="2034"/>
      </w:tblGrid>
      <w:tr w:rsidR="00EC7DAD" w:rsidRPr="00CE5B5B" w14:paraId="0DA006D2" w14:textId="77777777" w:rsidTr="008D2F29">
        <w:tc>
          <w:tcPr>
            <w:tcW w:w="1980" w:type="dxa"/>
          </w:tcPr>
          <w:p w14:paraId="714E969E" w14:textId="77777777" w:rsidR="00EC7DAD" w:rsidRPr="00CE5B5B" w:rsidRDefault="00EC7DAD" w:rsidP="008D2F29">
            <w:pPr>
              <w:rPr>
                <w:rFonts w:ascii="Times New Roman" w:hAnsi="Times New Roman" w:cs="Times New Roman"/>
                <w:sz w:val="24"/>
                <w:szCs w:val="24"/>
              </w:rPr>
            </w:pPr>
          </w:p>
        </w:tc>
        <w:tc>
          <w:tcPr>
            <w:tcW w:w="2033" w:type="dxa"/>
          </w:tcPr>
          <w:p w14:paraId="6EF51C9D"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Surgery</w:t>
            </w:r>
          </w:p>
        </w:tc>
        <w:tc>
          <w:tcPr>
            <w:tcW w:w="2033" w:type="dxa"/>
          </w:tcPr>
          <w:p w14:paraId="4C579E8F"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Splint</w:t>
            </w:r>
          </w:p>
        </w:tc>
        <w:tc>
          <w:tcPr>
            <w:tcW w:w="2034" w:type="dxa"/>
          </w:tcPr>
          <w:p w14:paraId="586AA09A"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Total</w:t>
            </w:r>
          </w:p>
        </w:tc>
      </w:tr>
      <w:tr w:rsidR="00EC7DAD" w:rsidRPr="00CE5B5B" w14:paraId="1F2005CA" w14:textId="77777777" w:rsidTr="008D2F29">
        <w:tc>
          <w:tcPr>
            <w:tcW w:w="1980" w:type="dxa"/>
          </w:tcPr>
          <w:p w14:paraId="4F3255B8" w14:textId="77777777" w:rsidR="00EC7DAD" w:rsidRPr="00CE5B5B" w:rsidRDefault="00EC7DAD" w:rsidP="008D2F29">
            <w:pPr>
              <w:rPr>
                <w:rFonts w:ascii="Times New Roman" w:hAnsi="Times New Roman" w:cs="Times New Roman"/>
                <w:sz w:val="24"/>
                <w:szCs w:val="24"/>
              </w:rPr>
            </w:pPr>
            <w:r w:rsidRPr="00CE5B5B">
              <w:rPr>
                <w:rFonts w:ascii="Times New Roman" w:hAnsi="Times New Roman" w:cs="Times New Roman"/>
                <w:sz w:val="24"/>
                <w:szCs w:val="24"/>
              </w:rPr>
              <w:t>Improvement</w:t>
            </w:r>
          </w:p>
        </w:tc>
        <w:tc>
          <w:tcPr>
            <w:tcW w:w="2033" w:type="dxa"/>
          </w:tcPr>
          <w:p w14:paraId="590F4CDB"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71</w:t>
            </w:r>
          </w:p>
        </w:tc>
        <w:tc>
          <w:tcPr>
            <w:tcW w:w="2033" w:type="dxa"/>
          </w:tcPr>
          <w:p w14:paraId="3B0465AB"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47</w:t>
            </w:r>
          </w:p>
        </w:tc>
        <w:tc>
          <w:tcPr>
            <w:tcW w:w="2034" w:type="dxa"/>
          </w:tcPr>
          <w:p w14:paraId="32BD317B"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118</w:t>
            </w:r>
          </w:p>
        </w:tc>
      </w:tr>
      <w:tr w:rsidR="00EC7DAD" w:rsidRPr="00CE5B5B" w14:paraId="010F67B6" w14:textId="77777777" w:rsidTr="008D2F29">
        <w:tc>
          <w:tcPr>
            <w:tcW w:w="1980" w:type="dxa"/>
          </w:tcPr>
          <w:p w14:paraId="2A8AE283" w14:textId="77777777" w:rsidR="00EC7DAD" w:rsidRPr="00CE5B5B" w:rsidRDefault="00EC7DAD" w:rsidP="008D2F29">
            <w:pPr>
              <w:rPr>
                <w:rFonts w:ascii="Times New Roman" w:hAnsi="Times New Roman" w:cs="Times New Roman"/>
                <w:sz w:val="24"/>
                <w:szCs w:val="24"/>
              </w:rPr>
            </w:pPr>
            <w:r w:rsidRPr="00CE5B5B">
              <w:rPr>
                <w:rFonts w:ascii="Times New Roman" w:hAnsi="Times New Roman" w:cs="Times New Roman"/>
                <w:sz w:val="24"/>
                <w:szCs w:val="24"/>
              </w:rPr>
              <w:t>No Improvement</w:t>
            </w:r>
          </w:p>
        </w:tc>
        <w:tc>
          <w:tcPr>
            <w:tcW w:w="2033" w:type="dxa"/>
          </w:tcPr>
          <w:p w14:paraId="2D20840C"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17</w:t>
            </w:r>
          </w:p>
        </w:tc>
        <w:tc>
          <w:tcPr>
            <w:tcW w:w="2033" w:type="dxa"/>
          </w:tcPr>
          <w:p w14:paraId="53768CA3"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41</w:t>
            </w:r>
          </w:p>
        </w:tc>
        <w:tc>
          <w:tcPr>
            <w:tcW w:w="2034" w:type="dxa"/>
          </w:tcPr>
          <w:p w14:paraId="05FE1F9C"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58</w:t>
            </w:r>
          </w:p>
        </w:tc>
      </w:tr>
      <w:tr w:rsidR="00EC7DAD" w:rsidRPr="00CE5B5B" w14:paraId="66C65685" w14:textId="77777777" w:rsidTr="008D2F29">
        <w:tc>
          <w:tcPr>
            <w:tcW w:w="1980" w:type="dxa"/>
          </w:tcPr>
          <w:p w14:paraId="470A61E5" w14:textId="77777777" w:rsidR="00EC7DAD" w:rsidRPr="00CE5B5B" w:rsidRDefault="00EC7DAD" w:rsidP="008D2F29">
            <w:pPr>
              <w:rPr>
                <w:rFonts w:ascii="Times New Roman" w:hAnsi="Times New Roman" w:cs="Times New Roman"/>
                <w:sz w:val="24"/>
                <w:szCs w:val="24"/>
              </w:rPr>
            </w:pPr>
            <w:r w:rsidRPr="00CE5B5B">
              <w:rPr>
                <w:rFonts w:ascii="Times New Roman" w:hAnsi="Times New Roman" w:cs="Times New Roman"/>
                <w:sz w:val="24"/>
                <w:szCs w:val="24"/>
              </w:rPr>
              <w:t>Total</w:t>
            </w:r>
          </w:p>
        </w:tc>
        <w:tc>
          <w:tcPr>
            <w:tcW w:w="2033" w:type="dxa"/>
          </w:tcPr>
          <w:p w14:paraId="745A718B"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88</w:t>
            </w:r>
          </w:p>
        </w:tc>
        <w:tc>
          <w:tcPr>
            <w:tcW w:w="2033" w:type="dxa"/>
          </w:tcPr>
          <w:p w14:paraId="4CC2E79E"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88</w:t>
            </w:r>
          </w:p>
        </w:tc>
        <w:tc>
          <w:tcPr>
            <w:tcW w:w="2034" w:type="dxa"/>
          </w:tcPr>
          <w:p w14:paraId="6C3C77A1" w14:textId="77777777" w:rsidR="00EC7DAD" w:rsidRPr="00CE5B5B" w:rsidRDefault="00EC7DAD" w:rsidP="008D2F29">
            <w:pPr>
              <w:jc w:val="center"/>
              <w:rPr>
                <w:rFonts w:ascii="Times New Roman" w:hAnsi="Times New Roman" w:cs="Times New Roman"/>
                <w:sz w:val="24"/>
                <w:szCs w:val="24"/>
              </w:rPr>
            </w:pPr>
            <w:r w:rsidRPr="00CE5B5B">
              <w:rPr>
                <w:rFonts w:ascii="Times New Roman" w:hAnsi="Times New Roman" w:cs="Times New Roman"/>
                <w:sz w:val="24"/>
                <w:szCs w:val="24"/>
              </w:rPr>
              <w:t>176</w:t>
            </w:r>
          </w:p>
        </w:tc>
      </w:tr>
    </w:tbl>
    <w:p w14:paraId="61F2100B" w14:textId="77777777" w:rsidR="00EC7DAD" w:rsidRPr="00CE5B5B" w:rsidRDefault="00EC7DAD" w:rsidP="00EC7DAD">
      <w:pPr>
        <w:tabs>
          <w:tab w:val="left" w:pos="360"/>
        </w:tabs>
        <w:spacing w:line="240" w:lineRule="auto"/>
        <w:textAlignment w:val="baseline"/>
        <w:rPr>
          <w:rFonts w:ascii="Times New Roman" w:hAnsi="Times New Roman" w:cs="Times New Roman"/>
          <w:sz w:val="24"/>
          <w:szCs w:val="24"/>
        </w:rPr>
      </w:pPr>
    </w:p>
    <w:p w14:paraId="6AF4167C" w14:textId="7261E22E" w:rsidR="00EC7DAD" w:rsidRPr="00CE5B5B" w:rsidRDefault="00EC7DAD" w:rsidP="00F10DFC">
      <w:pPr>
        <w:pStyle w:val="ListParagraph"/>
        <w:numPr>
          <w:ilvl w:val="0"/>
          <w:numId w:val="7"/>
        </w:numPr>
        <w:rPr>
          <w:rFonts w:ascii="Times New Roman" w:hAnsi="Times New Roman" w:cs="Times New Roman"/>
          <w:sz w:val="24"/>
          <w:szCs w:val="24"/>
        </w:rPr>
      </w:pPr>
      <w:r w:rsidRPr="00CE5B5B">
        <w:rPr>
          <w:rFonts w:ascii="Times New Roman" w:hAnsi="Times New Roman" w:cs="Times New Roman"/>
          <w:sz w:val="24"/>
          <w:szCs w:val="24"/>
        </w:rPr>
        <w:t>Fill in the blanks below with one answer in each set of parentheses to correctly determine the study design.</w:t>
      </w:r>
    </w:p>
    <w:p w14:paraId="310F7A60" w14:textId="77777777" w:rsidR="00EC7DAD" w:rsidRPr="00CE5B5B" w:rsidRDefault="00EC7DAD" w:rsidP="00EC7DAD">
      <w:pPr>
        <w:pStyle w:val="ListParagraph"/>
        <w:rPr>
          <w:rFonts w:ascii="Times New Roman" w:hAnsi="Times New Roman" w:cs="Times New Roman"/>
          <w:sz w:val="24"/>
          <w:szCs w:val="24"/>
        </w:rPr>
      </w:pPr>
    </w:p>
    <w:p w14:paraId="7436F64B" w14:textId="21EEC6FF" w:rsidR="00EC7DAD" w:rsidRPr="00CE5B5B" w:rsidRDefault="00EC7DAD" w:rsidP="00EC7DAD">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This is a/an (observational study/randomized experiment) _</w:t>
      </w:r>
      <w:r w:rsidR="00CE5B5B" w:rsidRPr="00CE5B5B">
        <w:rPr>
          <w:rFonts w:ascii="Times New Roman" w:hAnsi="Times New Roman" w:cs="Times New Roman"/>
          <w:sz w:val="24"/>
          <w:szCs w:val="24"/>
        </w:rPr>
        <w:t>_____________________</w:t>
      </w:r>
      <w:r w:rsidRPr="00CE5B5B">
        <w:rPr>
          <w:rFonts w:ascii="Times New Roman" w:hAnsi="Times New Roman" w:cs="Times New Roman"/>
          <w:sz w:val="24"/>
          <w:szCs w:val="24"/>
        </w:rPr>
        <w:t xml:space="preserve"> because (surgery or splint/improvement or not) __________</w:t>
      </w:r>
      <w:r w:rsidR="00CE5B5B" w:rsidRPr="00CE5B5B">
        <w:rPr>
          <w:rFonts w:ascii="Times New Roman" w:hAnsi="Times New Roman" w:cs="Times New Roman"/>
          <w:sz w:val="24"/>
          <w:szCs w:val="24"/>
        </w:rPr>
        <w:t>_____________</w:t>
      </w:r>
      <w:r w:rsidRPr="00CE5B5B">
        <w:rPr>
          <w:rFonts w:ascii="Times New Roman" w:hAnsi="Times New Roman" w:cs="Times New Roman"/>
          <w:sz w:val="24"/>
          <w:szCs w:val="24"/>
        </w:rPr>
        <w:t>__</w:t>
      </w:r>
      <w:r w:rsidR="00CE5B5B" w:rsidRPr="00CE5B5B">
        <w:rPr>
          <w:rFonts w:ascii="Times New Roman" w:hAnsi="Times New Roman" w:cs="Times New Roman"/>
          <w:sz w:val="24"/>
          <w:szCs w:val="24"/>
        </w:rPr>
        <w:t>_</w:t>
      </w:r>
      <w:r w:rsidRPr="00CE5B5B">
        <w:rPr>
          <w:rFonts w:ascii="Times New Roman" w:hAnsi="Times New Roman" w:cs="Times New Roman"/>
          <w:sz w:val="24"/>
          <w:szCs w:val="24"/>
        </w:rPr>
        <w:t xml:space="preserve">_____ </w:t>
      </w:r>
    </w:p>
    <w:p w14:paraId="64FF47B8" w14:textId="06DBC0B3" w:rsidR="00EC7DAD" w:rsidRPr="0014295A" w:rsidRDefault="00EC7DAD" w:rsidP="0014295A">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(was/was not) _</w:t>
      </w:r>
      <w:r w:rsidR="00CE5B5B" w:rsidRPr="00CE5B5B">
        <w:rPr>
          <w:rFonts w:ascii="Times New Roman" w:hAnsi="Times New Roman" w:cs="Times New Roman"/>
          <w:sz w:val="24"/>
          <w:szCs w:val="24"/>
        </w:rPr>
        <w:t>______</w:t>
      </w:r>
      <w:r w:rsidRPr="00CE5B5B">
        <w:rPr>
          <w:rFonts w:ascii="Times New Roman" w:hAnsi="Times New Roman" w:cs="Times New Roman"/>
          <w:sz w:val="24"/>
          <w:szCs w:val="24"/>
        </w:rPr>
        <w:t>___ randomly (sampled/assigned)</w:t>
      </w:r>
      <w:r w:rsidR="00CE5B5B" w:rsidRPr="00CE5B5B">
        <w:rPr>
          <w:rFonts w:ascii="Times New Roman" w:hAnsi="Times New Roman" w:cs="Times New Roman"/>
          <w:sz w:val="24"/>
          <w:szCs w:val="24"/>
        </w:rPr>
        <w:t>____________________</w:t>
      </w:r>
      <w:r w:rsidRPr="00CE5B5B">
        <w:rPr>
          <w:rFonts w:ascii="Times New Roman" w:hAnsi="Times New Roman" w:cs="Times New Roman"/>
          <w:sz w:val="24"/>
          <w:szCs w:val="24"/>
        </w:rPr>
        <w:t>___.</w:t>
      </w:r>
    </w:p>
    <w:p w14:paraId="306F39A2" w14:textId="130ACA62" w:rsidR="00EC7DAD" w:rsidRPr="00CE5B5B" w:rsidRDefault="00EC7DAD" w:rsidP="00F10DFC">
      <w:pPr>
        <w:pStyle w:val="ListParagraph"/>
        <w:numPr>
          <w:ilvl w:val="0"/>
          <w:numId w:val="7"/>
        </w:numPr>
        <w:rPr>
          <w:rFonts w:ascii="Times New Roman" w:hAnsi="Times New Roman" w:cs="Times New Roman"/>
          <w:sz w:val="24"/>
          <w:szCs w:val="24"/>
        </w:rPr>
      </w:pPr>
      <w:r w:rsidRPr="00CE5B5B">
        <w:rPr>
          <w:rFonts w:ascii="Times New Roman" w:hAnsi="Times New Roman" w:cs="Times New Roman"/>
          <w:sz w:val="24"/>
          <w:szCs w:val="24"/>
        </w:rPr>
        <w:t>Write the null hypothesis, in words, in the context of the problem.</w:t>
      </w:r>
    </w:p>
    <w:p w14:paraId="3602C2E2" w14:textId="77777777" w:rsidR="00EC7DAD" w:rsidRPr="00CE5B5B" w:rsidRDefault="00EC7DAD" w:rsidP="00EC7DAD">
      <w:pPr>
        <w:pStyle w:val="ListParagraph"/>
        <w:rPr>
          <w:rFonts w:ascii="Times New Roman" w:hAnsi="Times New Roman" w:cs="Times New Roman"/>
          <w:sz w:val="24"/>
          <w:szCs w:val="24"/>
        </w:rPr>
      </w:pPr>
    </w:p>
    <w:p w14:paraId="1D0EB729" w14:textId="678D465D" w:rsidR="00CE5B5B" w:rsidRPr="00CE5B5B" w:rsidRDefault="0022003A" w:rsidP="00CE5B5B">
      <w:pPr>
        <w:pStyle w:val="ListParagrap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oMath>
      <w:r w:rsidR="00EC7DAD" w:rsidRPr="00CE5B5B">
        <w:rPr>
          <w:rFonts w:ascii="Times New Roman" w:hAnsi="Times New Roman" w:cs="Times New Roman"/>
          <w:sz w:val="24"/>
          <w:szCs w:val="24"/>
        </w:rPr>
        <w:t xml:space="preserve"> </w:t>
      </w:r>
    </w:p>
    <w:p w14:paraId="780A62DF" w14:textId="77777777" w:rsidR="00CE5B5B" w:rsidRPr="00CE5B5B" w:rsidRDefault="00CE5B5B" w:rsidP="00CE5B5B">
      <w:pPr>
        <w:pStyle w:val="ListParagraph"/>
        <w:rPr>
          <w:rFonts w:ascii="Times New Roman" w:eastAsia="Times New Roman" w:hAnsi="Times New Roman" w:cs="Times New Roman"/>
          <w:sz w:val="24"/>
          <w:szCs w:val="24"/>
        </w:rPr>
      </w:pPr>
    </w:p>
    <w:p w14:paraId="32566657" w14:textId="77777777" w:rsidR="00CE5B5B" w:rsidRPr="00D27362" w:rsidRDefault="00CE5B5B" w:rsidP="00D27362">
      <w:pPr>
        <w:rPr>
          <w:rFonts w:ascii="Times New Roman" w:eastAsia="Times New Roman" w:hAnsi="Times New Roman" w:cs="Times New Roman"/>
          <w:sz w:val="24"/>
          <w:szCs w:val="24"/>
        </w:rPr>
      </w:pPr>
    </w:p>
    <w:p w14:paraId="357DC706" w14:textId="36210BFB" w:rsidR="00CE5B5B" w:rsidRPr="00CE5B5B" w:rsidRDefault="00CE5B5B" w:rsidP="00CE5B5B">
      <w:pPr>
        <w:pStyle w:val="ListParagraph"/>
        <w:rPr>
          <w:rFonts w:ascii="Times New Roman" w:eastAsia="Times New Roman" w:hAnsi="Times New Roman" w:cs="Times New Roman"/>
          <w:sz w:val="24"/>
          <w:szCs w:val="24"/>
        </w:rPr>
      </w:pPr>
    </w:p>
    <w:p w14:paraId="2CD56E7E" w14:textId="77777777" w:rsidR="00CE5B5B" w:rsidRPr="00CE5B5B" w:rsidRDefault="00CE5B5B" w:rsidP="00CE5B5B">
      <w:pPr>
        <w:pStyle w:val="ListParagraph"/>
        <w:rPr>
          <w:rFonts w:ascii="Times New Roman" w:eastAsia="Times New Roman" w:hAnsi="Times New Roman" w:cs="Times New Roman"/>
          <w:sz w:val="24"/>
          <w:szCs w:val="24"/>
        </w:rPr>
      </w:pPr>
    </w:p>
    <w:p w14:paraId="5C9DFC84" w14:textId="2775B9C0" w:rsidR="008D2F29" w:rsidRPr="00CE5B5B" w:rsidRDefault="008D2F29" w:rsidP="00F10DFC">
      <w:pPr>
        <w:pStyle w:val="ListParagraph"/>
        <w:numPr>
          <w:ilvl w:val="0"/>
          <w:numId w:val="7"/>
        </w:numPr>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Is the alternative hypothesis one- or two-sided?  Select one.</w:t>
      </w:r>
    </w:p>
    <w:p w14:paraId="33ED44DF" w14:textId="77777777" w:rsidR="008D2F29" w:rsidRPr="00CE5B5B" w:rsidRDefault="008D2F29" w:rsidP="00F10DFC">
      <w:pPr>
        <w:pStyle w:val="ListParagraph"/>
        <w:numPr>
          <w:ilvl w:val="0"/>
          <w:numId w:val="9"/>
        </w:numPr>
        <w:spacing w:after="60" w:line="240" w:lineRule="auto"/>
        <w:rPr>
          <w:rFonts w:ascii="Times New Roman" w:hAnsi="Times New Roman" w:cs="Times New Roman"/>
          <w:sz w:val="24"/>
          <w:szCs w:val="24"/>
        </w:rPr>
      </w:pPr>
      <w:r w:rsidRPr="00CE5B5B">
        <w:rPr>
          <w:rFonts w:ascii="Times New Roman" w:hAnsi="Times New Roman" w:cs="Times New Roman"/>
          <w:sz w:val="24"/>
          <w:szCs w:val="24"/>
        </w:rPr>
        <w:t>One-sided</w:t>
      </w:r>
    </w:p>
    <w:p w14:paraId="25F42C5A" w14:textId="687D4799" w:rsidR="00EC7DAD" w:rsidRPr="00D27362" w:rsidRDefault="008D2F29" w:rsidP="00EC7DAD">
      <w:pPr>
        <w:pStyle w:val="ListParagraph"/>
        <w:numPr>
          <w:ilvl w:val="0"/>
          <w:numId w:val="9"/>
        </w:numPr>
        <w:spacing w:after="60" w:line="240" w:lineRule="auto"/>
        <w:rPr>
          <w:rFonts w:ascii="Times New Roman" w:hAnsi="Times New Roman" w:cs="Times New Roman"/>
          <w:sz w:val="24"/>
          <w:szCs w:val="24"/>
        </w:rPr>
      </w:pPr>
      <w:r w:rsidRPr="00CE5B5B">
        <w:rPr>
          <w:rFonts w:ascii="Times New Roman" w:hAnsi="Times New Roman" w:cs="Times New Roman"/>
          <w:sz w:val="24"/>
          <w:szCs w:val="24"/>
        </w:rPr>
        <w:t>Two-sided</w:t>
      </w:r>
    </w:p>
    <w:p w14:paraId="23564FC4" w14:textId="76B23BB5" w:rsidR="00EC7DAD" w:rsidRPr="00CE5B5B" w:rsidRDefault="0014295A" w:rsidP="00F10D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 the following page</w:t>
      </w:r>
      <w:r w:rsidR="00EC7DAD" w:rsidRPr="00CE5B5B">
        <w:rPr>
          <w:rFonts w:ascii="Times New Roman" w:hAnsi="Times New Roman" w:cs="Times New Roman"/>
          <w:sz w:val="24"/>
          <w:szCs w:val="24"/>
        </w:rPr>
        <w:t xml:space="preserve"> is the plot of the simulated null distribution from </w:t>
      </w:r>
      <w:r w:rsidR="00EC7DAD" w:rsidRPr="00CE5B5B">
        <w:rPr>
          <w:rFonts w:ascii="Courier New" w:hAnsi="Courier New" w:cs="Courier New"/>
          <w:sz w:val="20"/>
          <w:szCs w:val="20"/>
        </w:rPr>
        <w:t>R</w:t>
      </w:r>
      <w:r w:rsidR="00EC7DAD" w:rsidRPr="00CE5B5B">
        <w:rPr>
          <w:rFonts w:ascii="Times New Roman" w:hAnsi="Times New Roman" w:cs="Times New Roman"/>
          <w:sz w:val="24"/>
          <w:szCs w:val="24"/>
        </w:rPr>
        <w:t xml:space="preserve">.  Fill in the blanks below with one answer in each set of parentheses to correctly explain how one sample on the null distribution would be created.  Blanks preceded by (#) should be filled in with a number.  </w:t>
      </w:r>
      <w:bookmarkStart w:id="0" w:name="_Hlk55286743"/>
      <w:r w:rsidR="00EC7DAD" w:rsidRPr="00CE5B5B">
        <w:rPr>
          <w:rFonts w:ascii="Times New Roman" w:hAnsi="Times New Roman" w:cs="Times New Roman"/>
          <w:sz w:val="24"/>
          <w:szCs w:val="24"/>
        </w:rPr>
        <w:t>Blanks preceded by (add context) should be filled with the context of the study.</w:t>
      </w:r>
      <w:bookmarkEnd w:id="0"/>
    </w:p>
    <w:p w14:paraId="413EC83A" w14:textId="77777777" w:rsidR="00EC7DAD" w:rsidRPr="00CE5B5B" w:rsidRDefault="00EC7DAD" w:rsidP="00EC7DAD">
      <w:pPr>
        <w:pStyle w:val="ListParagraph"/>
        <w:rPr>
          <w:rFonts w:ascii="Times New Roman" w:hAnsi="Times New Roman" w:cs="Times New Roman"/>
          <w:sz w:val="24"/>
          <w:szCs w:val="24"/>
        </w:rPr>
      </w:pPr>
    </w:p>
    <w:p w14:paraId="2094317D" w14:textId="22228F34" w:rsidR="00EC7DAD" w:rsidRPr="00CE5B5B" w:rsidRDefault="00EC7DAD" w:rsidP="00EC7DAD">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On (#)_</w:t>
      </w:r>
      <w:r w:rsidR="00CE5B5B" w:rsidRPr="00CE5B5B">
        <w:rPr>
          <w:rFonts w:ascii="Times New Roman" w:hAnsi="Times New Roman" w:cs="Times New Roman"/>
          <w:sz w:val="24"/>
          <w:szCs w:val="24"/>
        </w:rPr>
        <w:t>____________</w:t>
      </w:r>
      <w:r w:rsidRPr="00CE5B5B">
        <w:rPr>
          <w:rFonts w:ascii="Times New Roman" w:hAnsi="Times New Roman" w:cs="Times New Roman"/>
          <w:sz w:val="24"/>
          <w:szCs w:val="24"/>
        </w:rPr>
        <w:t>_ cards, write (improvement or no improvement/surgery or splint) _</w:t>
      </w:r>
      <w:r w:rsidR="00CE5B5B" w:rsidRPr="00CE5B5B">
        <w:rPr>
          <w:rFonts w:ascii="Times New Roman" w:hAnsi="Times New Roman" w:cs="Times New Roman"/>
          <w:sz w:val="24"/>
          <w:szCs w:val="24"/>
        </w:rPr>
        <w:t>____________________</w:t>
      </w:r>
      <w:r w:rsidRPr="00CE5B5B">
        <w:rPr>
          <w:rFonts w:ascii="Times New Roman" w:hAnsi="Times New Roman" w:cs="Times New Roman"/>
          <w:sz w:val="24"/>
          <w:szCs w:val="24"/>
        </w:rPr>
        <w:t xml:space="preserve">____.   (Keep the groups separate/shuffle all the cards together) </w:t>
      </w:r>
      <w:r w:rsidR="00CE5B5B" w:rsidRPr="00CE5B5B">
        <w:rPr>
          <w:rFonts w:ascii="Times New Roman" w:hAnsi="Times New Roman" w:cs="Times New Roman"/>
          <w:sz w:val="24"/>
          <w:szCs w:val="24"/>
        </w:rPr>
        <w:t>____________________________</w:t>
      </w:r>
      <w:r w:rsidRPr="00CE5B5B">
        <w:rPr>
          <w:rFonts w:ascii="Times New Roman" w:hAnsi="Times New Roman" w:cs="Times New Roman"/>
          <w:sz w:val="24"/>
          <w:szCs w:val="24"/>
        </w:rPr>
        <w:t>______________. Make sure there are (#)</w:t>
      </w:r>
      <w:r w:rsidR="00CE5B5B" w:rsidRPr="00CE5B5B">
        <w:rPr>
          <w:rFonts w:ascii="Times New Roman" w:hAnsi="Times New Roman" w:cs="Times New Roman"/>
          <w:sz w:val="24"/>
          <w:szCs w:val="24"/>
        </w:rPr>
        <w:t>__________</w:t>
      </w:r>
      <w:r w:rsidRPr="00CE5B5B">
        <w:rPr>
          <w:rFonts w:ascii="Times New Roman" w:hAnsi="Times New Roman" w:cs="Times New Roman"/>
          <w:sz w:val="24"/>
          <w:szCs w:val="24"/>
        </w:rPr>
        <w:t xml:space="preserve"> cards in the (add context)</w:t>
      </w:r>
      <w:r w:rsidR="00CE5B5B" w:rsidRPr="00CE5B5B">
        <w:rPr>
          <w:rFonts w:ascii="Times New Roman" w:hAnsi="Times New Roman" w:cs="Times New Roman"/>
          <w:sz w:val="24"/>
          <w:szCs w:val="24"/>
        </w:rPr>
        <w:t>_________________</w:t>
      </w:r>
      <w:r w:rsidRPr="00CE5B5B">
        <w:rPr>
          <w:rFonts w:ascii="Times New Roman" w:hAnsi="Times New Roman" w:cs="Times New Roman"/>
          <w:sz w:val="24"/>
          <w:szCs w:val="24"/>
        </w:rPr>
        <w:t>____ group and (#)__</w:t>
      </w:r>
      <w:r w:rsidR="00CE5B5B" w:rsidRPr="00CE5B5B">
        <w:rPr>
          <w:rFonts w:ascii="Times New Roman" w:hAnsi="Times New Roman" w:cs="Times New Roman"/>
          <w:sz w:val="24"/>
          <w:szCs w:val="24"/>
        </w:rPr>
        <w:t>________</w:t>
      </w:r>
      <w:r w:rsidRPr="00CE5B5B">
        <w:rPr>
          <w:rFonts w:ascii="Times New Roman" w:hAnsi="Times New Roman" w:cs="Times New Roman"/>
          <w:sz w:val="24"/>
          <w:szCs w:val="24"/>
        </w:rPr>
        <w:t xml:space="preserve">__ cards in the (add context) </w:t>
      </w:r>
      <w:r w:rsidR="00CE5B5B" w:rsidRPr="00CE5B5B">
        <w:rPr>
          <w:rFonts w:ascii="Times New Roman" w:hAnsi="Times New Roman" w:cs="Times New Roman"/>
          <w:sz w:val="24"/>
          <w:szCs w:val="24"/>
        </w:rPr>
        <w:t>_____________________</w:t>
      </w:r>
      <w:r w:rsidRPr="00CE5B5B">
        <w:rPr>
          <w:rFonts w:ascii="Times New Roman" w:hAnsi="Times New Roman" w:cs="Times New Roman"/>
          <w:sz w:val="24"/>
          <w:szCs w:val="24"/>
        </w:rPr>
        <w:t>_____ group.  Calculate and plot the (proportion/difference in proportion</w:t>
      </w:r>
      <w:r w:rsidR="00CE5B5B" w:rsidRPr="00CE5B5B">
        <w:rPr>
          <w:rFonts w:ascii="Times New Roman" w:hAnsi="Times New Roman" w:cs="Times New Roman"/>
          <w:sz w:val="24"/>
          <w:szCs w:val="24"/>
        </w:rPr>
        <w:t>) ____________________________</w:t>
      </w:r>
      <w:r w:rsidRPr="00CE5B5B">
        <w:rPr>
          <w:rFonts w:ascii="Times New Roman" w:hAnsi="Times New Roman" w:cs="Times New Roman"/>
          <w:sz w:val="24"/>
          <w:szCs w:val="24"/>
        </w:rPr>
        <w:t>____</w:t>
      </w:r>
      <w:r w:rsidR="00CE5B5B" w:rsidRPr="00CE5B5B">
        <w:rPr>
          <w:rFonts w:ascii="Times New Roman" w:hAnsi="Times New Roman" w:cs="Times New Roman"/>
          <w:sz w:val="24"/>
          <w:szCs w:val="24"/>
        </w:rPr>
        <w:t>__</w:t>
      </w:r>
      <w:r w:rsidRPr="00CE5B5B">
        <w:rPr>
          <w:rFonts w:ascii="Times New Roman" w:hAnsi="Times New Roman" w:cs="Times New Roman"/>
          <w:sz w:val="24"/>
          <w:szCs w:val="24"/>
        </w:rPr>
        <w:t>_______ from each simulated sample.</w:t>
      </w:r>
    </w:p>
    <w:p w14:paraId="703B48C5" w14:textId="77777777" w:rsidR="00EC7DAD" w:rsidRPr="00CE5B5B" w:rsidRDefault="00EC7DAD" w:rsidP="00EC7DAD">
      <w:pPr>
        <w:pStyle w:val="ListParagraph"/>
        <w:spacing w:line="360" w:lineRule="auto"/>
        <w:jc w:val="center"/>
        <w:rPr>
          <w:rFonts w:ascii="Times New Roman" w:hAnsi="Times New Roman" w:cs="Times New Roman"/>
          <w:sz w:val="24"/>
          <w:szCs w:val="24"/>
        </w:rPr>
      </w:pPr>
      <w:r w:rsidRPr="00CE5B5B">
        <w:rPr>
          <w:rFonts w:ascii="Times New Roman" w:hAnsi="Times New Roman" w:cs="Times New Roman"/>
          <w:noProof/>
          <w:sz w:val="24"/>
          <w:szCs w:val="24"/>
        </w:rPr>
        <w:drawing>
          <wp:inline distT="0" distB="0" distL="0" distR="0" wp14:anchorId="3ECCA3EB" wp14:editId="4BB950FA">
            <wp:extent cx="4326467" cy="2736706"/>
            <wp:effectExtent l="0" t="0" r="4445"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rotWithShape="1">
                    <a:blip r:embed="rId8" cstate="print">
                      <a:extLst>
                        <a:ext uri="{28A0092B-C50C-407E-A947-70E740481C1C}">
                          <a14:useLocalDpi xmlns:a14="http://schemas.microsoft.com/office/drawing/2010/main" val="0"/>
                        </a:ext>
                      </a:extLst>
                    </a:blip>
                    <a:srcRect t="15103"/>
                    <a:stretch/>
                  </pic:blipFill>
                  <pic:spPr bwMode="auto">
                    <a:xfrm>
                      <a:off x="0" y="0"/>
                      <a:ext cx="4342854" cy="2747072"/>
                    </a:xfrm>
                    <a:prstGeom prst="rect">
                      <a:avLst/>
                    </a:prstGeom>
                    <a:ln>
                      <a:noFill/>
                    </a:ln>
                    <a:extLst>
                      <a:ext uri="{53640926-AAD7-44D8-BBD7-CCE9431645EC}">
                        <a14:shadowObscured xmlns:a14="http://schemas.microsoft.com/office/drawing/2010/main"/>
                      </a:ext>
                    </a:extLst>
                  </pic:spPr>
                </pic:pic>
              </a:graphicData>
            </a:graphic>
          </wp:inline>
        </w:drawing>
      </w:r>
    </w:p>
    <w:p w14:paraId="221BD89E" w14:textId="7C9E6CBF" w:rsidR="00EC7DAD" w:rsidRPr="00CE5B5B" w:rsidRDefault="00EC7DAD" w:rsidP="00F10DFC">
      <w:pPr>
        <w:pStyle w:val="ListParagraph"/>
        <w:numPr>
          <w:ilvl w:val="0"/>
          <w:numId w:val="7"/>
        </w:numPr>
        <w:rPr>
          <w:rFonts w:ascii="Times New Roman" w:hAnsi="Times New Roman" w:cs="Times New Roman"/>
          <w:sz w:val="24"/>
          <w:szCs w:val="24"/>
        </w:rPr>
      </w:pPr>
      <w:r w:rsidRPr="00CE5B5B">
        <w:rPr>
          <w:rFonts w:ascii="Times New Roman" w:hAnsi="Times New Roman" w:cs="Times New Roman"/>
          <w:sz w:val="24"/>
          <w:szCs w:val="24"/>
        </w:rPr>
        <w:t>Interpret the p-value in context of the problem.  Select one.</w:t>
      </w:r>
    </w:p>
    <w:p w14:paraId="2151DBBA" w14:textId="77777777" w:rsidR="00EC7DAD" w:rsidRPr="00CE5B5B" w:rsidRDefault="00EC7DAD" w:rsidP="00F10DFC">
      <w:pPr>
        <w:pStyle w:val="ListParagraph"/>
        <w:numPr>
          <w:ilvl w:val="1"/>
          <w:numId w:val="3"/>
        </w:numPr>
        <w:ind w:left="1080"/>
        <w:rPr>
          <w:rFonts w:ascii="Times New Roman" w:hAnsi="Times New Roman" w:cs="Times New Roman"/>
          <w:sz w:val="24"/>
          <w:szCs w:val="24"/>
        </w:rPr>
      </w:pPr>
      <w:r w:rsidRPr="00CE5B5B">
        <w:rPr>
          <w:rFonts w:ascii="Times New Roman" w:hAnsi="Times New Roman" w:cs="Times New Roman"/>
          <w:sz w:val="24"/>
          <w:szCs w:val="24"/>
        </w:rPr>
        <w:t>In less than 1 out of 1000 simulated samples, we would observe a sample difference in proportions of 0.273 or further from 0, if there is no difference in true proportion of patients who show improvement in their symptoms between those who have surgery and those who use a splint.</w:t>
      </w:r>
    </w:p>
    <w:p w14:paraId="5C672D22" w14:textId="77777777" w:rsidR="00EC7DAD" w:rsidRPr="00CE5B5B" w:rsidRDefault="00EC7DAD" w:rsidP="00F10DFC">
      <w:pPr>
        <w:pStyle w:val="ListParagraph"/>
        <w:numPr>
          <w:ilvl w:val="1"/>
          <w:numId w:val="3"/>
        </w:numPr>
        <w:ind w:left="1080"/>
        <w:rPr>
          <w:rFonts w:ascii="Times New Roman" w:hAnsi="Times New Roman" w:cs="Times New Roman"/>
          <w:sz w:val="24"/>
          <w:szCs w:val="24"/>
        </w:rPr>
      </w:pPr>
      <w:r w:rsidRPr="00CE5B5B">
        <w:rPr>
          <w:rFonts w:ascii="Times New Roman" w:hAnsi="Times New Roman" w:cs="Times New Roman"/>
          <w:sz w:val="24"/>
          <w:szCs w:val="24"/>
        </w:rPr>
        <w:t>If there is a difference in true proportion of patients who show improvement in their symptoms between those who have surgery and those who use a splint, we would observe a sample difference in proportions of 0.273 or further from 0 with a probability of less than 1 out of 1000.</w:t>
      </w:r>
    </w:p>
    <w:p w14:paraId="7D3B64E3" w14:textId="535A8F29" w:rsidR="00EC7DAD" w:rsidRPr="00CE5B5B" w:rsidRDefault="00EC7DAD" w:rsidP="00F10DFC">
      <w:pPr>
        <w:pStyle w:val="ListParagraph"/>
        <w:numPr>
          <w:ilvl w:val="1"/>
          <w:numId w:val="3"/>
        </w:numPr>
        <w:ind w:left="1080"/>
        <w:rPr>
          <w:rFonts w:ascii="Times New Roman" w:hAnsi="Times New Roman" w:cs="Times New Roman"/>
          <w:sz w:val="24"/>
          <w:szCs w:val="24"/>
        </w:rPr>
      </w:pPr>
      <w:r w:rsidRPr="00CE5B5B">
        <w:rPr>
          <w:rFonts w:ascii="Times New Roman" w:hAnsi="Times New Roman" w:cs="Times New Roman"/>
          <w:sz w:val="24"/>
          <w:szCs w:val="24"/>
        </w:rPr>
        <w:t xml:space="preserve">The probability of seeing a sample difference in proportion of patients who show improvement in their symptoms between those who have surgery and those who use a splint of 0.273 or further from 0 is less than 0.1%. </w:t>
      </w:r>
    </w:p>
    <w:p w14:paraId="6A9A5C1D" w14:textId="3FC096F6" w:rsidR="00EC7DAD" w:rsidRPr="00CE5B5B" w:rsidRDefault="00EC7DAD" w:rsidP="00F10DFC">
      <w:pPr>
        <w:pStyle w:val="ListParagraph"/>
        <w:numPr>
          <w:ilvl w:val="1"/>
          <w:numId w:val="3"/>
        </w:numPr>
        <w:ind w:left="1080"/>
        <w:rPr>
          <w:rFonts w:ascii="Times New Roman" w:hAnsi="Times New Roman" w:cs="Times New Roman"/>
          <w:sz w:val="24"/>
          <w:szCs w:val="24"/>
        </w:rPr>
      </w:pPr>
      <w:r w:rsidRPr="00CE5B5B">
        <w:rPr>
          <w:rFonts w:ascii="Times New Roman" w:hAnsi="Times New Roman" w:cs="Times New Roman"/>
          <w:sz w:val="24"/>
          <w:szCs w:val="24"/>
        </w:rPr>
        <w:t>The probability that there is no difference in true proportion of patients who show improvement in their symptoms between those who have surgery and those who use a splint, is less than 0.1%.</w:t>
      </w:r>
    </w:p>
    <w:p w14:paraId="0419C5BE" w14:textId="77777777" w:rsidR="00D84462" w:rsidRPr="00CE5B5B" w:rsidRDefault="00D84462" w:rsidP="00D84462">
      <w:pPr>
        <w:pStyle w:val="ListParagraph"/>
        <w:spacing w:line="360" w:lineRule="auto"/>
        <w:jc w:val="center"/>
        <w:rPr>
          <w:rFonts w:ascii="Times New Roman" w:hAnsi="Times New Roman" w:cs="Times New Roman"/>
          <w:sz w:val="24"/>
          <w:szCs w:val="24"/>
        </w:rPr>
      </w:pPr>
    </w:p>
    <w:p w14:paraId="2D5A1EB7" w14:textId="54222BB0" w:rsidR="00D84462" w:rsidRPr="00CE5B5B" w:rsidRDefault="00D84462" w:rsidP="00F10DFC">
      <w:pPr>
        <w:pStyle w:val="ListParagraph"/>
        <w:numPr>
          <w:ilvl w:val="0"/>
          <w:numId w:val="7"/>
        </w:numPr>
        <w:adjustRightInd w:val="0"/>
        <w:spacing w:after="60" w:line="240" w:lineRule="auto"/>
        <w:rPr>
          <w:rFonts w:ascii="Times New Roman" w:hAnsi="Times New Roman" w:cs="Times New Roman"/>
          <w:sz w:val="24"/>
          <w:szCs w:val="24"/>
        </w:rPr>
      </w:pPr>
      <w:r w:rsidRPr="00CE5B5B">
        <w:rPr>
          <w:rFonts w:ascii="Times New Roman" w:hAnsi="Times New Roman" w:cs="Times New Roman"/>
          <w:sz w:val="24"/>
          <w:szCs w:val="24"/>
        </w:rPr>
        <w:t xml:space="preserve">Using the p-value provided in the R output on the previous page, write a </w:t>
      </w:r>
      <w:r w:rsidRPr="00F43AB0">
        <w:rPr>
          <w:rFonts w:ascii="Times New Roman" w:hAnsi="Times New Roman" w:cs="Times New Roman"/>
          <w:b/>
          <w:bCs/>
          <w:sz w:val="24"/>
          <w:szCs w:val="24"/>
        </w:rPr>
        <w:t>conclusion</w:t>
      </w:r>
      <w:r w:rsidRPr="00CE5B5B">
        <w:rPr>
          <w:rFonts w:ascii="Times New Roman" w:hAnsi="Times New Roman" w:cs="Times New Roman"/>
          <w:sz w:val="24"/>
          <w:szCs w:val="24"/>
        </w:rPr>
        <w:t xml:space="preserve"> in the context of the problem.</w:t>
      </w:r>
    </w:p>
    <w:p w14:paraId="1B1DF105" w14:textId="66B41379" w:rsidR="00D84462" w:rsidRPr="00CE5B5B" w:rsidRDefault="00D84462" w:rsidP="00D84462">
      <w:pPr>
        <w:pStyle w:val="ListParagraph"/>
        <w:adjustRightInd w:val="0"/>
        <w:spacing w:after="60" w:line="240" w:lineRule="auto"/>
        <w:rPr>
          <w:rFonts w:ascii="Times New Roman" w:hAnsi="Times New Roman" w:cs="Times New Roman"/>
          <w:sz w:val="24"/>
          <w:szCs w:val="24"/>
        </w:rPr>
      </w:pPr>
    </w:p>
    <w:p w14:paraId="4674367D" w14:textId="54330CDB" w:rsidR="00D84462" w:rsidRPr="00CE5B5B" w:rsidRDefault="00D84462" w:rsidP="00D84462">
      <w:pPr>
        <w:pStyle w:val="ListParagraph"/>
        <w:adjustRightInd w:val="0"/>
        <w:spacing w:after="60" w:line="240" w:lineRule="auto"/>
        <w:rPr>
          <w:rFonts w:ascii="Times New Roman" w:hAnsi="Times New Roman" w:cs="Times New Roman"/>
          <w:sz w:val="24"/>
          <w:szCs w:val="24"/>
        </w:rPr>
      </w:pPr>
    </w:p>
    <w:p w14:paraId="45811C27" w14:textId="0521E1E8" w:rsidR="00CE5B5B" w:rsidRPr="00CE5B5B" w:rsidRDefault="00CE5B5B" w:rsidP="00D84462">
      <w:pPr>
        <w:pStyle w:val="ListParagraph"/>
        <w:adjustRightInd w:val="0"/>
        <w:spacing w:after="60" w:line="240" w:lineRule="auto"/>
        <w:rPr>
          <w:rFonts w:ascii="Times New Roman" w:hAnsi="Times New Roman" w:cs="Times New Roman"/>
          <w:sz w:val="24"/>
          <w:szCs w:val="24"/>
        </w:rPr>
      </w:pPr>
    </w:p>
    <w:p w14:paraId="7FE43DAB" w14:textId="721ED8C2" w:rsidR="00CE5B5B" w:rsidRPr="00CE5B5B" w:rsidRDefault="00CE5B5B" w:rsidP="00D84462">
      <w:pPr>
        <w:pStyle w:val="ListParagraph"/>
        <w:adjustRightInd w:val="0"/>
        <w:spacing w:after="60" w:line="240" w:lineRule="auto"/>
        <w:rPr>
          <w:rFonts w:ascii="Times New Roman" w:hAnsi="Times New Roman" w:cs="Times New Roman"/>
          <w:sz w:val="24"/>
          <w:szCs w:val="24"/>
        </w:rPr>
      </w:pPr>
    </w:p>
    <w:p w14:paraId="246E6C43" w14:textId="77777777" w:rsidR="00CE5B5B" w:rsidRPr="00CE5B5B" w:rsidRDefault="00CE5B5B" w:rsidP="00D84462">
      <w:pPr>
        <w:pStyle w:val="ListParagraph"/>
        <w:adjustRightInd w:val="0"/>
        <w:spacing w:after="60" w:line="240" w:lineRule="auto"/>
        <w:rPr>
          <w:rFonts w:ascii="Times New Roman" w:hAnsi="Times New Roman" w:cs="Times New Roman"/>
          <w:sz w:val="24"/>
          <w:szCs w:val="24"/>
        </w:rPr>
      </w:pPr>
    </w:p>
    <w:p w14:paraId="0AF844E0" w14:textId="717707D5" w:rsidR="00D84462" w:rsidRPr="00CE5B5B" w:rsidRDefault="00D84462" w:rsidP="00D84462">
      <w:pPr>
        <w:pStyle w:val="ListParagraph"/>
        <w:adjustRightInd w:val="0"/>
        <w:spacing w:after="60" w:line="240" w:lineRule="auto"/>
        <w:rPr>
          <w:rFonts w:ascii="Times New Roman" w:hAnsi="Times New Roman" w:cs="Times New Roman"/>
          <w:sz w:val="24"/>
          <w:szCs w:val="24"/>
        </w:rPr>
      </w:pPr>
    </w:p>
    <w:p w14:paraId="7E747B00" w14:textId="2EA9776E" w:rsidR="00D84462" w:rsidRDefault="00D84462" w:rsidP="00D84462">
      <w:pPr>
        <w:pStyle w:val="ListParagraph"/>
        <w:adjustRightInd w:val="0"/>
        <w:spacing w:after="60" w:line="240" w:lineRule="auto"/>
        <w:rPr>
          <w:rFonts w:ascii="Times New Roman" w:hAnsi="Times New Roman" w:cs="Times New Roman"/>
          <w:sz w:val="24"/>
          <w:szCs w:val="24"/>
        </w:rPr>
      </w:pPr>
    </w:p>
    <w:p w14:paraId="3657875C" w14:textId="56F0AA70" w:rsidR="0014295A" w:rsidRDefault="0014295A" w:rsidP="00D84462">
      <w:pPr>
        <w:pStyle w:val="ListParagraph"/>
        <w:adjustRightInd w:val="0"/>
        <w:spacing w:after="60" w:line="240" w:lineRule="auto"/>
        <w:rPr>
          <w:rFonts w:ascii="Times New Roman" w:hAnsi="Times New Roman" w:cs="Times New Roman"/>
          <w:sz w:val="24"/>
          <w:szCs w:val="24"/>
        </w:rPr>
      </w:pPr>
    </w:p>
    <w:p w14:paraId="69C7789B" w14:textId="77777777" w:rsidR="0014295A" w:rsidRPr="00CE5B5B" w:rsidRDefault="0014295A" w:rsidP="00D84462">
      <w:pPr>
        <w:pStyle w:val="ListParagraph"/>
        <w:adjustRightInd w:val="0"/>
        <w:spacing w:after="60" w:line="240" w:lineRule="auto"/>
        <w:rPr>
          <w:rFonts w:ascii="Times New Roman" w:hAnsi="Times New Roman" w:cs="Times New Roman"/>
          <w:sz w:val="24"/>
          <w:szCs w:val="24"/>
        </w:rPr>
      </w:pPr>
    </w:p>
    <w:p w14:paraId="6BC3AA04" w14:textId="10178932" w:rsidR="00D84462" w:rsidRPr="00CE5B5B" w:rsidRDefault="00BB6BA3" w:rsidP="00F10DFC">
      <w:pPr>
        <w:pStyle w:val="ListParagraph"/>
        <w:numPr>
          <w:ilvl w:val="0"/>
          <w:numId w:val="7"/>
        </w:numPr>
        <w:adjustRightInd w:val="0"/>
        <w:spacing w:after="60" w:line="240" w:lineRule="auto"/>
        <w:rPr>
          <w:rFonts w:ascii="Times New Roman" w:hAnsi="Times New Roman" w:cs="Times New Roman"/>
          <w:sz w:val="24"/>
          <w:szCs w:val="24"/>
        </w:rPr>
      </w:pPr>
      <w:r w:rsidRPr="00CE5B5B">
        <w:rPr>
          <w:rFonts w:ascii="Times New Roman" w:hAnsi="Times New Roman" w:cs="Times New Roman"/>
          <w:sz w:val="24"/>
          <w:szCs w:val="24"/>
        </w:rPr>
        <w:t>What is the appropriate scope of inference for this study, assuming a statistically significant difference was found?</w:t>
      </w:r>
    </w:p>
    <w:p w14:paraId="4C5E4ACC" w14:textId="57146E9D" w:rsidR="00D84462" w:rsidRPr="00CE5B5B" w:rsidRDefault="00BB6BA3" w:rsidP="00F10DFC">
      <w:pPr>
        <w:pStyle w:val="ListParagraph"/>
        <w:numPr>
          <w:ilvl w:val="2"/>
          <w:numId w:val="5"/>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Treatment (surgery or splint) caused the differences seen in improvement for all CTS patients.</w:t>
      </w:r>
    </w:p>
    <w:p w14:paraId="3BC31FBD" w14:textId="18EB5302" w:rsidR="00BB6BA3" w:rsidRPr="00CE5B5B" w:rsidRDefault="00BB6BA3" w:rsidP="00F10DFC">
      <w:pPr>
        <w:pStyle w:val="ListParagraph"/>
        <w:numPr>
          <w:ilvl w:val="2"/>
          <w:numId w:val="5"/>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 xml:space="preserve">Treatment (surgery or splint) caused the differences seen in improvement for CTS patients similar to those </w:t>
      </w:r>
      <w:r w:rsidR="002106A1" w:rsidRPr="00CE5B5B">
        <w:rPr>
          <w:rFonts w:ascii="Times New Roman" w:hAnsi="Times New Roman" w:cs="Times New Roman"/>
          <w:sz w:val="24"/>
          <w:szCs w:val="24"/>
        </w:rPr>
        <w:t>in the study</w:t>
      </w:r>
      <w:r w:rsidRPr="00CE5B5B">
        <w:rPr>
          <w:rFonts w:ascii="Times New Roman" w:hAnsi="Times New Roman" w:cs="Times New Roman"/>
          <w:sz w:val="24"/>
          <w:szCs w:val="24"/>
        </w:rPr>
        <w:t>.</w:t>
      </w:r>
    </w:p>
    <w:p w14:paraId="6ABB8E0A" w14:textId="747F215E" w:rsidR="00BB6BA3" w:rsidRPr="00CE5B5B" w:rsidRDefault="00BB6BA3" w:rsidP="00F10DFC">
      <w:pPr>
        <w:pStyle w:val="ListParagraph"/>
        <w:numPr>
          <w:ilvl w:val="2"/>
          <w:numId w:val="5"/>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T</w:t>
      </w:r>
      <w:r w:rsidR="002106A1" w:rsidRPr="00CE5B5B">
        <w:rPr>
          <w:rFonts w:ascii="Times New Roman" w:hAnsi="Times New Roman" w:cs="Times New Roman"/>
          <w:sz w:val="24"/>
          <w:szCs w:val="24"/>
        </w:rPr>
        <w:t>here is an association between t</w:t>
      </w:r>
      <w:r w:rsidRPr="00CE5B5B">
        <w:rPr>
          <w:rFonts w:ascii="Times New Roman" w:hAnsi="Times New Roman" w:cs="Times New Roman"/>
          <w:sz w:val="24"/>
          <w:szCs w:val="24"/>
        </w:rPr>
        <w:t xml:space="preserve">reatment (surgery or splint) </w:t>
      </w:r>
      <w:r w:rsidR="002106A1" w:rsidRPr="00CE5B5B">
        <w:rPr>
          <w:rFonts w:ascii="Times New Roman" w:hAnsi="Times New Roman" w:cs="Times New Roman"/>
          <w:sz w:val="24"/>
          <w:szCs w:val="24"/>
        </w:rPr>
        <w:t xml:space="preserve">and whether a patient’s CTS symptoms improved </w:t>
      </w:r>
      <w:r w:rsidRPr="00CE5B5B">
        <w:rPr>
          <w:rFonts w:ascii="Times New Roman" w:hAnsi="Times New Roman" w:cs="Times New Roman"/>
          <w:sz w:val="24"/>
          <w:szCs w:val="24"/>
        </w:rPr>
        <w:t>for all CTS patients.</w:t>
      </w:r>
    </w:p>
    <w:p w14:paraId="6C09EDF0" w14:textId="49E163B3" w:rsidR="002106A1" w:rsidRPr="00CE5B5B" w:rsidRDefault="002106A1" w:rsidP="00F10DFC">
      <w:pPr>
        <w:pStyle w:val="ListParagraph"/>
        <w:numPr>
          <w:ilvl w:val="2"/>
          <w:numId w:val="5"/>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There is an association between treatment (surgery or splint) and whether a patient’s CTS symptoms improved for CTS patients similar to those in the study.</w:t>
      </w:r>
    </w:p>
    <w:p w14:paraId="665C67FF" w14:textId="21650DEB" w:rsidR="00EC7DAD" w:rsidRPr="00CE5B5B" w:rsidRDefault="00EC7DAD">
      <w:pPr>
        <w:rPr>
          <w:rStyle w:val="normaltextrun"/>
          <w:rFonts w:ascii="Times New Roman" w:hAnsi="Times New Roman" w:cs="Times New Roman"/>
          <w:sz w:val="24"/>
          <w:szCs w:val="24"/>
        </w:rPr>
      </w:pPr>
    </w:p>
    <w:p w14:paraId="1E83AA88" w14:textId="5E2AC205" w:rsidR="00EC7DAD" w:rsidRPr="00CE5B5B" w:rsidRDefault="00EC7DAD" w:rsidP="00F10DFC">
      <w:pPr>
        <w:pStyle w:val="ListParagraph"/>
        <w:numPr>
          <w:ilvl w:val="0"/>
          <w:numId w:val="2"/>
        </w:numPr>
        <w:rPr>
          <w:rFonts w:ascii="Times New Roman" w:hAnsi="Times New Roman" w:cs="Times New Roman"/>
          <w:sz w:val="24"/>
          <w:szCs w:val="24"/>
        </w:rPr>
      </w:pPr>
      <w:r w:rsidRPr="00CE5B5B">
        <w:rPr>
          <w:rStyle w:val="normaltextrun"/>
          <w:rFonts w:ascii="Times New Roman" w:hAnsi="Times New Roman" w:cs="Times New Roman"/>
          <w:sz w:val="24"/>
          <w:szCs w:val="24"/>
          <w:shd w:val="clear" w:color="auto" w:fill="FFFFFF"/>
        </w:rPr>
        <w:t>Multiple-choice questions on Advanced Placement exams have ﬁve options: A, B, C, D, and E. A random sample of 400 multiple-choice questions on a variety of AP exams shows that B was the most common correct choice, with 90 of the 400 questions having B as the answer. Does this provide evidence that B is more likely to be the correct choice than would be expected if all ﬁve options were equally likely?  </w:t>
      </w:r>
    </w:p>
    <w:p w14:paraId="3C31EABD" w14:textId="1A59A5F7" w:rsidR="00EC7DAD" w:rsidRPr="00CE5B5B" w:rsidRDefault="00EC7DAD" w:rsidP="00F10DFC">
      <w:pPr>
        <w:pStyle w:val="ListParagraph"/>
        <w:numPr>
          <w:ilvl w:val="0"/>
          <w:numId w:val="1"/>
        </w:numPr>
        <w:rPr>
          <w:rFonts w:ascii="Times New Roman" w:eastAsia="Times New Roman" w:hAnsi="Times New Roman" w:cs="Times New Roman"/>
          <w:sz w:val="24"/>
          <w:szCs w:val="24"/>
        </w:rPr>
      </w:pPr>
      <w:r w:rsidRPr="00CE5B5B">
        <w:rPr>
          <w:rFonts w:ascii="Times New Roman" w:hAnsi="Times New Roman" w:cs="Times New Roman"/>
          <w:sz w:val="24"/>
          <w:szCs w:val="24"/>
        </w:rPr>
        <w:t>Fill in the blanks below with one answer in each set of parentheses to correctly define the parameter of interest for this study.  Blanks preceded by (add context) should be filled with the context of the study.</w:t>
      </w:r>
    </w:p>
    <w:p w14:paraId="62072B80" w14:textId="0A2FF86C" w:rsidR="00EC7DAD" w:rsidRPr="00CE5B5B" w:rsidRDefault="00EC7DAD" w:rsidP="00EC7DAD">
      <w:pPr>
        <w:spacing w:line="360" w:lineRule="auto"/>
        <w:ind w:left="720"/>
        <w:rPr>
          <w:rFonts w:ascii="Times New Roman" w:hAnsi="Times New Roman" w:cs="Times New Roman"/>
          <w:sz w:val="24"/>
          <w:szCs w:val="24"/>
        </w:rPr>
      </w:pPr>
      <w:r w:rsidRPr="00CE5B5B">
        <w:rPr>
          <w:rFonts w:ascii="Times New Roman" w:hAnsi="Times New Roman" w:cs="Times New Roman"/>
          <w:sz w:val="24"/>
          <w:szCs w:val="24"/>
        </w:rPr>
        <w:t>The parameter of interest is the (true/sample) _</w:t>
      </w:r>
      <w:r w:rsidR="00CE5B5B" w:rsidRPr="00CE5B5B">
        <w:rPr>
          <w:rFonts w:ascii="Times New Roman" w:hAnsi="Times New Roman" w:cs="Times New Roman"/>
          <w:sz w:val="24"/>
          <w:szCs w:val="24"/>
        </w:rPr>
        <w:t>____</w:t>
      </w:r>
      <w:r w:rsidRPr="00CE5B5B">
        <w:rPr>
          <w:rFonts w:ascii="Times New Roman" w:hAnsi="Times New Roman" w:cs="Times New Roman"/>
          <w:sz w:val="24"/>
          <w:szCs w:val="24"/>
        </w:rPr>
        <w:t>__</w:t>
      </w:r>
      <w:r w:rsidR="00CE5B5B" w:rsidRPr="00CE5B5B">
        <w:rPr>
          <w:rFonts w:ascii="Times New Roman" w:hAnsi="Times New Roman" w:cs="Times New Roman"/>
          <w:sz w:val="24"/>
          <w:szCs w:val="24"/>
        </w:rPr>
        <w:t>__</w:t>
      </w:r>
      <w:r w:rsidRPr="00CE5B5B">
        <w:rPr>
          <w:rFonts w:ascii="Times New Roman" w:hAnsi="Times New Roman" w:cs="Times New Roman"/>
          <w:sz w:val="24"/>
          <w:szCs w:val="24"/>
        </w:rPr>
        <w:t xml:space="preserve">______ </w:t>
      </w:r>
    </w:p>
    <w:p w14:paraId="481CBB58" w14:textId="1C49BD98" w:rsidR="00EC7DAD" w:rsidRPr="00CE5B5B" w:rsidRDefault="00EC7DAD" w:rsidP="00EC7DAD">
      <w:pPr>
        <w:spacing w:line="360" w:lineRule="auto"/>
        <w:ind w:left="720"/>
        <w:rPr>
          <w:rFonts w:ascii="Times New Roman" w:hAnsi="Times New Roman" w:cs="Times New Roman"/>
          <w:sz w:val="24"/>
          <w:szCs w:val="24"/>
        </w:rPr>
      </w:pPr>
      <w:r w:rsidRPr="00CE5B5B">
        <w:rPr>
          <w:rFonts w:ascii="Times New Roman" w:hAnsi="Times New Roman" w:cs="Times New Roman"/>
          <w:sz w:val="24"/>
          <w:szCs w:val="24"/>
        </w:rPr>
        <w:t>(proportion/difference in proportion)___</w:t>
      </w:r>
      <w:r w:rsidR="00CE5B5B" w:rsidRPr="00CE5B5B">
        <w:rPr>
          <w:rFonts w:ascii="Times New Roman" w:hAnsi="Times New Roman" w:cs="Times New Roman"/>
          <w:sz w:val="24"/>
          <w:szCs w:val="24"/>
        </w:rPr>
        <w:t>_</w:t>
      </w:r>
      <w:r w:rsidRPr="00CE5B5B">
        <w:rPr>
          <w:rFonts w:ascii="Times New Roman" w:hAnsi="Times New Roman" w:cs="Times New Roman"/>
          <w:sz w:val="24"/>
          <w:szCs w:val="24"/>
        </w:rPr>
        <w:t xml:space="preserve">__________________________ of </w:t>
      </w:r>
    </w:p>
    <w:p w14:paraId="114C03C0" w14:textId="2AC3FE71" w:rsidR="00EC7DAD" w:rsidRPr="00CE5B5B" w:rsidRDefault="00EC7DAD" w:rsidP="00EC7DAD">
      <w:pPr>
        <w:spacing w:line="360" w:lineRule="auto"/>
        <w:ind w:left="720"/>
        <w:rPr>
          <w:rFonts w:ascii="Times New Roman" w:hAnsi="Times New Roman" w:cs="Times New Roman"/>
          <w:sz w:val="24"/>
          <w:szCs w:val="24"/>
        </w:rPr>
      </w:pPr>
      <w:r w:rsidRPr="00CE5B5B">
        <w:rPr>
          <w:rFonts w:ascii="Times New Roman" w:hAnsi="Times New Roman" w:cs="Times New Roman"/>
          <w:sz w:val="24"/>
          <w:szCs w:val="24"/>
        </w:rPr>
        <w:t>(add context)_</w:t>
      </w:r>
      <w:r w:rsidR="00CE5B5B" w:rsidRPr="00CE5B5B">
        <w:rPr>
          <w:rFonts w:ascii="Times New Roman" w:hAnsi="Times New Roman" w:cs="Times New Roman"/>
          <w:sz w:val="24"/>
          <w:szCs w:val="24"/>
        </w:rPr>
        <w:t>___________________________________________________________</w:t>
      </w:r>
      <w:r w:rsidRPr="00CE5B5B">
        <w:rPr>
          <w:rFonts w:ascii="Times New Roman" w:hAnsi="Times New Roman" w:cs="Times New Roman"/>
          <w:sz w:val="24"/>
          <w:szCs w:val="24"/>
        </w:rPr>
        <w:t>.</w:t>
      </w:r>
    </w:p>
    <w:p w14:paraId="2C389BFE" w14:textId="157585D3" w:rsidR="00EC7DAD" w:rsidRPr="00CE5B5B" w:rsidRDefault="00EC7DAD" w:rsidP="00F10DFC">
      <w:pPr>
        <w:pStyle w:val="ListParagraph"/>
        <w:numPr>
          <w:ilvl w:val="0"/>
          <w:numId w:val="1"/>
        </w:numPr>
        <w:rPr>
          <w:rFonts w:ascii="Times New Roman" w:hAnsi="Times New Roman" w:cs="Times New Roman"/>
          <w:sz w:val="24"/>
          <w:szCs w:val="24"/>
        </w:rPr>
      </w:pPr>
      <w:r w:rsidRPr="00CE5B5B">
        <w:rPr>
          <w:rFonts w:ascii="Times New Roman" w:hAnsi="Times New Roman" w:cs="Times New Roman"/>
          <w:sz w:val="24"/>
          <w:szCs w:val="24"/>
        </w:rPr>
        <w:t xml:space="preserve">Using a multiplier of 1.96, calculate the margin of error for a 95% confidence interval for the parameter of interest.    </w:t>
      </w:r>
    </w:p>
    <w:p w14:paraId="2E0A0092" w14:textId="77777777" w:rsidR="0014295A" w:rsidRDefault="0014295A" w:rsidP="00EC7DAD">
      <w:pPr>
        <w:ind w:left="720"/>
        <w:rPr>
          <w:rFonts w:ascii="Times New Roman" w:hAnsi="Times New Roman" w:cs="Times New Roman"/>
          <w:sz w:val="24"/>
          <w:szCs w:val="24"/>
        </w:rPr>
      </w:pPr>
    </w:p>
    <w:p w14:paraId="12C51E71" w14:textId="246ABE0F" w:rsidR="00EC7DAD" w:rsidRPr="00CE5B5B" w:rsidRDefault="00EC7DAD" w:rsidP="00EC7DAD">
      <w:pPr>
        <w:ind w:left="720"/>
        <w:rPr>
          <w:rFonts w:ascii="Times New Roman" w:hAnsi="Times New Roman" w:cs="Times New Roman"/>
          <w:sz w:val="24"/>
          <w:szCs w:val="24"/>
        </w:rPr>
      </w:pPr>
      <w:r w:rsidRPr="00CE5B5B">
        <w:rPr>
          <w:rFonts w:ascii="Times New Roman" w:hAnsi="Times New Roman" w:cs="Times New Roman"/>
          <w:sz w:val="24"/>
          <w:szCs w:val="24"/>
        </w:rPr>
        <w:t>Work:</w:t>
      </w:r>
      <m:oMath>
        <m:r>
          <m:rPr>
            <m:sty m:val="p"/>
          </m:rPr>
          <w:rPr>
            <w:rFonts w:ascii="Cambria Math" w:hAnsi="Cambria Math" w:cs="Times New Roman"/>
            <w:sz w:val="24"/>
            <w:szCs w:val="24"/>
          </w:rPr>
          <m:t xml:space="preserve"> </m:t>
        </m:r>
      </m:oMath>
    </w:p>
    <w:p w14:paraId="357E0FB1" w14:textId="50C4A094" w:rsidR="00CE5B5B" w:rsidRDefault="00CE5B5B" w:rsidP="00EC7DAD">
      <w:pPr>
        <w:ind w:left="720"/>
        <w:rPr>
          <w:rFonts w:ascii="Times New Roman" w:hAnsi="Times New Roman" w:cs="Times New Roman"/>
          <w:sz w:val="24"/>
          <w:szCs w:val="24"/>
        </w:rPr>
      </w:pPr>
    </w:p>
    <w:p w14:paraId="225128CE" w14:textId="77777777" w:rsidR="0014295A" w:rsidRPr="00CE5B5B" w:rsidRDefault="0014295A" w:rsidP="00EC7DAD">
      <w:pPr>
        <w:ind w:left="720"/>
        <w:rPr>
          <w:rFonts w:ascii="Times New Roman" w:hAnsi="Times New Roman" w:cs="Times New Roman"/>
          <w:sz w:val="24"/>
          <w:szCs w:val="24"/>
        </w:rPr>
      </w:pPr>
    </w:p>
    <w:p w14:paraId="2F2D8D40" w14:textId="77777777" w:rsidR="00EC7DAD" w:rsidRPr="00CE5B5B" w:rsidRDefault="00EC7DAD" w:rsidP="00EC7DAD">
      <w:pPr>
        <w:rPr>
          <w:rFonts w:ascii="Times New Roman" w:hAnsi="Times New Roman" w:cs="Times New Roman"/>
          <w:sz w:val="24"/>
          <w:szCs w:val="24"/>
        </w:rPr>
      </w:pPr>
    </w:p>
    <w:p w14:paraId="01908C92" w14:textId="52AC3E7D" w:rsidR="00EC7DAD" w:rsidRPr="00CE5B5B" w:rsidRDefault="00EC7DAD" w:rsidP="00EC7DAD">
      <w:pPr>
        <w:rPr>
          <w:rFonts w:ascii="Times New Roman" w:hAnsi="Times New Roman" w:cs="Times New Roman"/>
          <w:sz w:val="24"/>
          <w:szCs w:val="24"/>
        </w:rPr>
      </w:pPr>
      <w:r w:rsidRPr="00CE5B5B">
        <w:rPr>
          <w:rFonts w:ascii="Times New Roman" w:hAnsi="Times New Roman" w:cs="Times New Roman"/>
          <w:sz w:val="24"/>
          <w:szCs w:val="24"/>
        </w:rPr>
        <w:tab/>
        <w:t xml:space="preserve">Answer: </w:t>
      </w:r>
      <w:r w:rsidR="00CE5B5B" w:rsidRPr="00CE5B5B">
        <w:rPr>
          <w:rFonts w:ascii="Times New Roman" w:hAnsi="Times New Roman" w:cs="Times New Roman"/>
          <w:sz w:val="24"/>
          <w:szCs w:val="24"/>
        </w:rPr>
        <w:t>_________________</w:t>
      </w:r>
    </w:p>
    <w:p w14:paraId="7FC71B02" w14:textId="34E629DC" w:rsidR="00EC7DAD" w:rsidRPr="00CE5B5B" w:rsidRDefault="00EC7DAD" w:rsidP="00EC7DAD">
      <w:pPr>
        <w:rPr>
          <w:rFonts w:ascii="Times New Roman" w:hAnsi="Times New Roman" w:cs="Times New Roman"/>
          <w:sz w:val="24"/>
          <w:szCs w:val="24"/>
        </w:rPr>
      </w:pPr>
      <w:r w:rsidRPr="00CE5B5B">
        <w:rPr>
          <w:rFonts w:ascii="Times New Roman" w:hAnsi="Times New Roman" w:cs="Times New Roman"/>
          <w:sz w:val="24"/>
          <w:szCs w:val="24"/>
        </w:rPr>
        <w:t xml:space="preserve"> </w:t>
      </w:r>
    </w:p>
    <w:p w14:paraId="146421AA" w14:textId="2D6C31CE" w:rsidR="00EC7DAD" w:rsidRPr="00CE5B5B" w:rsidRDefault="00EC7DAD" w:rsidP="00F10DFC">
      <w:pPr>
        <w:pStyle w:val="ListParagraph"/>
        <w:numPr>
          <w:ilvl w:val="0"/>
          <w:numId w:val="1"/>
        </w:numPr>
        <w:rPr>
          <w:rFonts w:ascii="Times New Roman" w:hAnsi="Times New Roman" w:cs="Times New Roman"/>
          <w:sz w:val="24"/>
          <w:szCs w:val="24"/>
        </w:rPr>
      </w:pPr>
      <w:r w:rsidRPr="00CE5B5B">
        <w:rPr>
          <w:rFonts w:ascii="Times New Roman" w:hAnsi="Times New Roman" w:cs="Times New Roman"/>
          <w:sz w:val="24"/>
          <w:szCs w:val="24"/>
        </w:rPr>
        <w:t xml:space="preserve">Use your answer to part b) to calculate a theory-based 95% confidence interval for the parameter of interest.  </w:t>
      </w:r>
    </w:p>
    <w:p w14:paraId="606C3146" w14:textId="77777777" w:rsidR="00EC7DAD" w:rsidRPr="00CE5B5B" w:rsidRDefault="00EC7DAD" w:rsidP="00EC7DAD">
      <w:pPr>
        <w:ind w:firstLine="720"/>
        <w:rPr>
          <w:rFonts w:ascii="Courier New" w:hAnsi="Courier New" w:cs="Courier New"/>
          <w:sz w:val="20"/>
          <w:szCs w:val="20"/>
        </w:rPr>
      </w:pPr>
    </w:p>
    <w:p w14:paraId="31AB4550" w14:textId="7E568F75" w:rsidR="00EC7DAD" w:rsidRPr="00CE5B5B" w:rsidRDefault="00EC7DAD" w:rsidP="00EC7DAD">
      <w:pPr>
        <w:ind w:left="720"/>
        <w:rPr>
          <w:rFonts w:ascii="Times New Roman" w:hAnsi="Times New Roman" w:cs="Times New Roman"/>
          <w:sz w:val="24"/>
          <w:szCs w:val="24"/>
        </w:rPr>
      </w:pPr>
      <w:r w:rsidRPr="00CE5B5B">
        <w:rPr>
          <w:rFonts w:ascii="Times New Roman" w:hAnsi="Times New Roman" w:cs="Times New Roman"/>
          <w:sz w:val="24"/>
          <w:szCs w:val="24"/>
        </w:rPr>
        <w:t xml:space="preserve">Work:  </w:t>
      </w:r>
    </w:p>
    <w:p w14:paraId="59CA85BF" w14:textId="1E9734EA" w:rsidR="00CE5B5B" w:rsidRDefault="00CE5B5B" w:rsidP="00EC7DAD">
      <w:pPr>
        <w:ind w:left="720"/>
        <w:rPr>
          <w:rFonts w:ascii="Times New Roman" w:hAnsi="Times New Roman" w:cs="Times New Roman"/>
          <w:sz w:val="24"/>
          <w:szCs w:val="24"/>
        </w:rPr>
      </w:pPr>
    </w:p>
    <w:p w14:paraId="29D5B2D3" w14:textId="77777777" w:rsidR="0014295A" w:rsidRPr="00CE5B5B" w:rsidRDefault="0014295A" w:rsidP="00EC7DAD">
      <w:pPr>
        <w:ind w:left="720"/>
        <w:rPr>
          <w:rFonts w:ascii="Times New Roman" w:hAnsi="Times New Roman" w:cs="Times New Roman"/>
          <w:sz w:val="24"/>
          <w:szCs w:val="24"/>
        </w:rPr>
      </w:pPr>
    </w:p>
    <w:p w14:paraId="128EE3B5" w14:textId="77777777" w:rsidR="00EC7DAD" w:rsidRPr="00CE5B5B" w:rsidRDefault="00EC7DAD" w:rsidP="00EC7DAD">
      <w:pPr>
        <w:ind w:left="720"/>
        <w:rPr>
          <w:rFonts w:ascii="Times New Roman" w:hAnsi="Times New Roman" w:cs="Times New Roman"/>
          <w:sz w:val="24"/>
          <w:szCs w:val="24"/>
        </w:rPr>
      </w:pPr>
    </w:p>
    <w:p w14:paraId="0EC261D6" w14:textId="2B062C1E" w:rsidR="00EC7DAD" w:rsidRPr="00CE5B5B" w:rsidRDefault="00EC7DAD" w:rsidP="00EC7DAD">
      <w:pPr>
        <w:ind w:left="720"/>
        <w:rPr>
          <w:rFonts w:ascii="Times New Roman" w:hAnsi="Times New Roman" w:cs="Times New Roman"/>
          <w:sz w:val="24"/>
          <w:szCs w:val="24"/>
        </w:rPr>
      </w:pPr>
      <w:r w:rsidRPr="00CE5B5B">
        <w:rPr>
          <w:rFonts w:ascii="Times New Roman" w:hAnsi="Times New Roman" w:cs="Times New Roman"/>
          <w:sz w:val="24"/>
          <w:szCs w:val="24"/>
        </w:rPr>
        <w:t xml:space="preserve">Answer (written as an interval): </w:t>
      </w:r>
    </w:p>
    <w:p w14:paraId="5230025E" w14:textId="77777777" w:rsidR="00EC7DAD" w:rsidRPr="00CE5B5B" w:rsidRDefault="00EC7DAD" w:rsidP="00EC7DAD">
      <w:pPr>
        <w:ind w:left="720"/>
        <w:rPr>
          <w:rFonts w:ascii="Times New Roman" w:hAnsi="Times New Roman" w:cs="Times New Roman"/>
          <w:sz w:val="24"/>
          <w:szCs w:val="24"/>
        </w:rPr>
      </w:pPr>
      <w:r w:rsidRPr="00CE5B5B">
        <w:rPr>
          <w:rFonts w:ascii="Times New Roman" w:hAnsi="Times New Roman" w:cs="Times New Roman"/>
          <w:sz w:val="24"/>
          <w:szCs w:val="24"/>
        </w:rPr>
        <w:t xml:space="preserve"> </w:t>
      </w:r>
    </w:p>
    <w:p w14:paraId="16D7AFC3" w14:textId="2A4BFB33" w:rsidR="00EC7DAD" w:rsidRPr="00CE5B5B" w:rsidRDefault="00EC7DAD" w:rsidP="00F10DFC">
      <w:pPr>
        <w:pStyle w:val="ListParagraph"/>
        <w:numPr>
          <w:ilvl w:val="0"/>
          <w:numId w:val="1"/>
        </w:numPr>
        <w:rPr>
          <w:rFonts w:ascii="Times New Roman" w:hAnsi="Times New Roman" w:cs="Times New Roman"/>
          <w:sz w:val="24"/>
          <w:szCs w:val="24"/>
        </w:rPr>
      </w:pPr>
      <w:r w:rsidRPr="00CE5B5B">
        <w:rPr>
          <w:rFonts w:ascii="Times New Roman" w:hAnsi="Times New Roman" w:cs="Times New Roman"/>
          <w:sz w:val="24"/>
          <w:szCs w:val="24"/>
        </w:rPr>
        <w:t>A 95% simulation-based confidence interval calculated from these data was found to be (0.182, 0.268).  Interpret this confidence interval in context of the problem. Select one.</w:t>
      </w:r>
    </w:p>
    <w:p w14:paraId="6B7E769F" w14:textId="77777777" w:rsidR="00EC7DAD" w:rsidRPr="00CE5B5B" w:rsidRDefault="00EC7DAD" w:rsidP="00F10DFC">
      <w:pPr>
        <w:pStyle w:val="ListParagraph"/>
        <w:numPr>
          <w:ilvl w:val="0"/>
          <w:numId w:val="6"/>
        </w:numPr>
        <w:rPr>
          <w:rFonts w:ascii="Times New Roman" w:hAnsi="Times New Roman" w:cs="Times New Roman"/>
          <w:sz w:val="24"/>
          <w:szCs w:val="24"/>
        </w:rPr>
      </w:pPr>
      <w:r w:rsidRPr="00CE5B5B">
        <w:rPr>
          <w:rFonts w:ascii="Times New Roman" w:hAnsi="Times New Roman" w:cs="Times New Roman"/>
          <w:sz w:val="24"/>
          <w:szCs w:val="24"/>
        </w:rPr>
        <w:t>We are 95% confident that the sample proportion of AP multiple choice questions that have B as the answer is between 0.182 and 0.268.</w:t>
      </w:r>
    </w:p>
    <w:p w14:paraId="6D99A719" w14:textId="77777777" w:rsidR="00EC7DAD" w:rsidRPr="00CE5B5B" w:rsidRDefault="00EC7DAD" w:rsidP="00F10DFC">
      <w:pPr>
        <w:pStyle w:val="ListParagraph"/>
        <w:numPr>
          <w:ilvl w:val="0"/>
          <w:numId w:val="6"/>
        </w:numPr>
        <w:rPr>
          <w:rFonts w:ascii="Times New Roman" w:hAnsi="Times New Roman" w:cs="Times New Roman"/>
          <w:sz w:val="24"/>
          <w:szCs w:val="24"/>
        </w:rPr>
      </w:pPr>
      <w:r w:rsidRPr="00CE5B5B">
        <w:rPr>
          <w:rFonts w:ascii="Times New Roman" w:hAnsi="Times New Roman" w:cs="Times New Roman"/>
          <w:sz w:val="24"/>
          <w:szCs w:val="24"/>
        </w:rPr>
        <w:t>There is a 95% chance that the confidence interval 0.182 to 0.268 will contain the true proportion of AP multiple choice questions that have B as the answer.</w:t>
      </w:r>
    </w:p>
    <w:p w14:paraId="3AAC554E" w14:textId="77777777" w:rsidR="00EC7DAD" w:rsidRPr="00CE5B5B" w:rsidRDefault="00EC7DAD" w:rsidP="00F10DFC">
      <w:pPr>
        <w:pStyle w:val="ListParagraph"/>
        <w:numPr>
          <w:ilvl w:val="0"/>
          <w:numId w:val="6"/>
        </w:numPr>
        <w:rPr>
          <w:rFonts w:ascii="Times New Roman" w:hAnsi="Times New Roman" w:cs="Times New Roman"/>
          <w:sz w:val="24"/>
          <w:szCs w:val="24"/>
        </w:rPr>
      </w:pPr>
      <w:r w:rsidRPr="00CE5B5B">
        <w:rPr>
          <w:rFonts w:ascii="Times New Roman" w:hAnsi="Times New Roman" w:cs="Times New Roman"/>
          <w:sz w:val="24"/>
          <w:szCs w:val="24"/>
        </w:rPr>
        <w:t>We are 95% confident that the true proportion of AP multiple choice questions that have B as the answer is between 0.182 and 0.268</w:t>
      </w:r>
    </w:p>
    <w:p w14:paraId="0051687B" w14:textId="063A1CE0" w:rsidR="00EC7DAD" w:rsidRDefault="00EC7DAD" w:rsidP="00F10DFC">
      <w:pPr>
        <w:pStyle w:val="ListParagraph"/>
        <w:numPr>
          <w:ilvl w:val="0"/>
          <w:numId w:val="6"/>
        </w:numPr>
        <w:rPr>
          <w:rFonts w:ascii="Times New Roman" w:hAnsi="Times New Roman" w:cs="Times New Roman"/>
          <w:sz w:val="24"/>
          <w:szCs w:val="24"/>
        </w:rPr>
      </w:pPr>
      <w:r w:rsidRPr="00CE5B5B">
        <w:rPr>
          <w:rFonts w:ascii="Times New Roman" w:hAnsi="Times New Roman" w:cs="Times New Roman"/>
          <w:sz w:val="24"/>
          <w:szCs w:val="24"/>
        </w:rPr>
        <w:t>Between 18.2% and 26.8% of AP multiple choice questions will have B as the answer.</w:t>
      </w:r>
    </w:p>
    <w:p w14:paraId="7E727724" w14:textId="77777777" w:rsidR="0014295A" w:rsidRPr="00CE5B5B" w:rsidRDefault="0014295A" w:rsidP="0014295A">
      <w:pPr>
        <w:pStyle w:val="ListParagraph"/>
        <w:ind w:left="990"/>
        <w:rPr>
          <w:rFonts w:ascii="Times New Roman" w:hAnsi="Times New Roman" w:cs="Times New Roman"/>
          <w:sz w:val="24"/>
          <w:szCs w:val="24"/>
        </w:rPr>
      </w:pPr>
    </w:p>
    <w:p w14:paraId="4E21F3AD" w14:textId="49236E43" w:rsidR="00EC7DAD" w:rsidRPr="00CE5B5B" w:rsidRDefault="00EC7DAD" w:rsidP="00F10DFC">
      <w:pPr>
        <w:pStyle w:val="Default"/>
        <w:numPr>
          <w:ilvl w:val="0"/>
          <w:numId w:val="1"/>
        </w:numPr>
        <w:rPr>
          <w:rStyle w:val="eop"/>
          <w:rFonts w:ascii="Arial" w:hAnsi="Arial" w:cs="Arial"/>
          <w:color w:val="auto"/>
          <w:sz w:val="18"/>
          <w:szCs w:val="18"/>
          <w:lang w:val="en"/>
        </w:rPr>
      </w:pPr>
      <w:r w:rsidRPr="00CE5B5B">
        <w:rPr>
          <w:color w:val="auto"/>
          <w:shd w:val="clear" w:color="auto" w:fill="FFFFFF"/>
        </w:rPr>
        <w:t>Based on the 95% simulation-based confidence interval in question d), i</w:t>
      </w:r>
      <w:r w:rsidRPr="00CE5B5B">
        <w:rPr>
          <w:rStyle w:val="eop"/>
          <w:color w:val="auto"/>
          <w:shd w:val="clear" w:color="auto" w:fill="FFFFFF"/>
        </w:rPr>
        <w:t xml:space="preserve">s there evidence that option </w:t>
      </w:r>
      <w:r w:rsidRPr="00CE5B5B">
        <w:rPr>
          <w:rStyle w:val="normaltextrun"/>
          <w:color w:val="auto"/>
          <w:shd w:val="clear" w:color="auto" w:fill="FFFFFF"/>
        </w:rPr>
        <w:t>B is more likely to be the correct choice than would be expected if all ﬁve options were equally likely</w:t>
      </w:r>
      <w:r w:rsidRPr="00CE5B5B">
        <w:rPr>
          <w:rStyle w:val="eop"/>
          <w:color w:val="auto"/>
          <w:shd w:val="clear" w:color="auto" w:fill="FFFFFF"/>
        </w:rPr>
        <w:t>?  Fill in the blanks to complete your answer.</w:t>
      </w:r>
    </w:p>
    <w:p w14:paraId="078E0826" w14:textId="77777777" w:rsidR="00EC7DAD" w:rsidRPr="00CE5B5B" w:rsidRDefault="00EC7DAD" w:rsidP="00EC7DAD">
      <w:pPr>
        <w:pStyle w:val="Default"/>
        <w:ind w:left="720"/>
        <w:rPr>
          <w:rStyle w:val="eop"/>
          <w:rFonts w:ascii="Arial" w:hAnsi="Arial" w:cs="Arial"/>
          <w:color w:val="auto"/>
          <w:sz w:val="18"/>
          <w:szCs w:val="18"/>
          <w:lang w:val="en"/>
        </w:rPr>
      </w:pPr>
    </w:p>
    <w:p w14:paraId="6EDB4290" w14:textId="60B81C46" w:rsidR="00EC7DAD" w:rsidRPr="00CE5B5B" w:rsidRDefault="00EC7DAD" w:rsidP="00EC7DAD">
      <w:pPr>
        <w:pStyle w:val="Default"/>
        <w:spacing w:line="480" w:lineRule="auto"/>
        <w:ind w:left="720"/>
        <w:rPr>
          <w:rStyle w:val="eop"/>
          <w:color w:val="auto"/>
          <w:shd w:val="clear" w:color="auto" w:fill="FFFFFF"/>
        </w:rPr>
      </w:pPr>
      <w:r w:rsidRPr="00CE5B5B">
        <w:rPr>
          <w:rStyle w:val="eop"/>
          <w:color w:val="auto"/>
          <w:shd w:val="clear" w:color="auto" w:fill="FFFFFF"/>
        </w:rPr>
        <w:t>(Yes/No)_</w:t>
      </w:r>
      <w:r w:rsidR="00CE5B5B" w:rsidRPr="00CE5B5B">
        <w:rPr>
          <w:rStyle w:val="eop"/>
          <w:color w:val="auto"/>
          <w:shd w:val="clear" w:color="auto" w:fill="FFFFFF"/>
        </w:rPr>
        <w:t>_______</w:t>
      </w:r>
      <w:r w:rsidRPr="00CE5B5B">
        <w:rPr>
          <w:rStyle w:val="eop"/>
          <w:color w:val="auto"/>
          <w:shd w:val="clear" w:color="auto" w:fill="FFFFFF"/>
        </w:rPr>
        <w:t>____ because the (statistic/null value)_</w:t>
      </w:r>
      <w:r w:rsidR="00CE5B5B" w:rsidRPr="00CE5B5B">
        <w:rPr>
          <w:rStyle w:val="eop"/>
          <w:color w:val="auto"/>
          <w:shd w:val="clear" w:color="auto" w:fill="FFFFFF"/>
        </w:rPr>
        <w:t>_______</w:t>
      </w:r>
      <w:r w:rsidRPr="00CE5B5B">
        <w:rPr>
          <w:rStyle w:val="eop"/>
          <w:color w:val="auto"/>
          <w:shd w:val="clear" w:color="auto" w:fill="FFFFFF"/>
        </w:rPr>
        <w:t>_____</w:t>
      </w:r>
      <w:r w:rsidR="00CE5B5B" w:rsidRPr="00CE5B5B">
        <w:rPr>
          <w:rStyle w:val="eop"/>
          <w:color w:val="auto"/>
          <w:shd w:val="clear" w:color="auto" w:fill="FFFFFF"/>
        </w:rPr>
        <w:t>______</w:t>
      </w:r>
      <w:r w:rsidRPr="00CE5B5B">
        <w:rPr>
          <w:rStyle w:val="eop"/>
          <w:color w:val="auto"/>
          <w:shd w:val="clear" w:color="auto" w:fill="FFFFFF"/>
        </w:rPr>
        <w:t xml:space="preserve">_____      </w:t>
      </w:r>
    </w:p>
    <w:p w14:paraId="6C958752" w14:textId="1B6FE4E5" w:rsidR="00EC7DAD" w:rsidRPr="00CE5B5B" w:rsidRDefault="00EC7DAD" w:rsidP="00EC7DAD">
      <w:pPr>
        <w:pStyle w:val="Default"/>
        <w:spacing w:line="480" w:lineRule="auto"/>
        <w:ind w:left="720"/>
        <w:rPr>
          <w:color w:val="auto"/>
          <w:sz w:val="18"/>
          <w:szCs w:val="18"/>
        </w:rPr>
      </w:pPr>
      <w:r w:rsidRPr="00CE5B5B">
        <w:rPr>
          <w:rStyle w:val="eop"/>
          <w:color w:val="auto"/>
          <w:shd w:val="clear" w:color="auto" w:fill="FFFFFF"/>
        </w:rPr>
        <w:t>(is/is not)_</w:t>
      </w:r>
      <w:r w:rsidR="00CE5B5B" w:rsidRPr="00CE5B5B">
        <w:rPr>
          <w:rStyle w:val="eop"/>
          <w:color w:val="auto"/>
          <w:shd w:val="clear" w:color="auto" w:fill="FFFFFF"/>
        </w:rPr>
        <w:t>_____</w:t>
      </w:r>
      <w:r w:rsidRPr="00CE5B5B">
        <w:rPr>
          <w:rStyle w:val="eop"/>
          <w:color w:val="auto"/>
          <w:shd w:val="clear" w:color="auto" w:fill="FFFFFF"/>
        </w:rPr>
        <w:t>_____ in the confidence interval.</w:t>
      </w:r>
      <w:r w:rsidRPr="00CE5B5B">
        <w:rPr>
          <w:color w:val="auto"/>
          <w:sz w:val="18"/>
          <w:szCs w:val="18"/>
        </w:rPr>
        <w:t xml:space="preserve"> </w:t>
      </w:r>
    </w:p>
    <w:p w14:paraId="3F753C1E" w14:textId="7B92791E" w:rsidR="00EC7DAD" w:rsidRPr="00CE5B5B" w:rsidRDefault="00EC7DAD" w:rsidP="00F10DFC">
      <w:pPr>
        <w:pStyle w:val="ListParagraph"/>
        <w:numPr>
          <w:ilvl w:val="0"/>
          <w:numId w:val="1"/>
        </w:numPr>
        <w:adjustRightInd w:val="0"/>
        <w:spacing w:after="60" w:line="240" w:lineRule="auto"/>
        <w:rPr>
          <w:rFonts w:ascii="Times New Roman" w:hAnsi="Times New Roman" w:cs="Times New Roman"/>
          <w:sz w:val="24"/>
          <w:szCs w:val="24"/>
        </w:rPr>
      </w:pPr>
      <w:r w:rsidRPr="00CE5B5B">
        <w:rPr>
          <w:rFonts w:ascii="Times New Roman" w:hAnsi="Times New Roman" w:cs="Times New Roman"/>
          <w:sz w:val="24"/>
          <w:szCs w:val="24"/>
        </w:rPr>
        <w:t>If we changed the confidence level, what would happen to the width of our interval? Select one.</w:t>
      </w:r>
    </w:p>
    <w:p w14:paraId="0F9010F6" w14:textId="77777777" w:rsidR="00EC7DAD" w:rsidRPr="00CE5B5B" w:rsidRDefault="00EC7DAD" w:rsidP="00F10DFC">
      <w:pPr>
        <w:pStyle w:val="ListParagraph"/>
        <w:numPr>
          <w:ilvl w:val="0"/>
          <w:numId w:val="4"/>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Both 90% and 99% CI's would be wider than the 95% CI.</w:t>
      </w:r>
    </w:p>
    <w:p w14:paraId="24E75A7A" w14:textId="77777777" w:rsidR="00EC7DAD" w:rsidRPr="00CE5B5B" w:rsidRDefault="00EC7DAD" w:rsidP="00F10DFC">
      <w:pPr>
        <w:pStyle w:val="ListParagraph"/>
        <w:numPr>
          <w:ilvl w:val="0"/>
          <w:numId w:val="4"/>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A 90% CI would be wider and a 99% CI would be narrower than the 95% CI.</w:t>
      </w:r>
    </w:p>
    <w:p w14:paraId="5A86BB22" w14:textId="77777777" w:rsidR="00EC7DAD" w:rsidRPr="00CE5B5B" w:rsidRDefault="00EC7DAD" w:rsidP="00F10DFC">
      <w:pPr>
        <w:pStyle w:val="ListParagraph"/>
        <w:numPr>
          <w:ilvl w:val="0"/>
          <w:numId w:val="4"/>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A 90% CI would be narrower and a 99% CI would be wider than the 95% CI.</w:t>
      </w:r>
    </w:p>
    <w:p w14:paraId="3CD3A592" w14:textId="0851A202" w:rsidR="00EC7DAD" w:rsidRDefault="00EC7DAD" w:rsidP="00F10DFC">
      <w:pPr>
        <w:pStyle w:val="ListParagraph"/>
        <w:numPr>
          <w:ilvl w:val="0"/>
          <w:numId w:val="4"/>
        </w:numPr>
        <w:adjustRightInd w:val="0"/>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Both 90% and 99% CI's would be narrower than the 95% CI.</w:t>
      </w:r>
    </w:p>
    <w:p w14:paraId="3EC0D901" w14:textId="77777777" w:rsidR="0014295A" w:rsidRPr="00CE5B5B" w:rsidRDefault="0014295A" w:rsidP="0014295A">
      <w:pPr>
        <w:pStyle w:val="ListParagraph"/>
        <w:adjustRightInd w:val="0"/>
        <w:spacing w:after="60" w:line="240" w:lineRule="auto"/>
        <w:ind w:left="1080"/>
        <w:contextualSpacing w:val="0"/>
        <w:rPr>
          <w:rStyle w:val="normaltextrun"/>
          <w:rFonts w:ascii="Times New Roman" w:hAnsi="Times New Roman" w:cs="Times New Roman"/>
          <w:sz w:val="24"/>
          <w:szCs w:val="24"/>
        </w:rPr>
      </w:pPr>
    </w:p>
    <w:p w14:paraId="0584D7D7" w14:textId="72B4165E" w:rsidR="00EC7DAD" w:rsidRPr="00F43AB0" w:rsidRDefault="00EC7DAD" w:rsidP="00D65314">
      <w:pPr>
        <w:pStyle w:val="ListParagraph"/>
        <w:numPr>
          <w:ilvl w:val="0"/>
          <w:numId w:val="2"/>
        </w:numPr>
        <w:rPr>
          <w:rFonts w:ascii="Times New Roman" w:eastAsia="Times New Roman" w:hAnsi="Times New Roman" w:cs="Times New Roman"/>
          <w:sz w:val="24"/>
          <w:szCs w:val="24"/>
          <w:lang w:val="en-US"/>
        </w:rPr>
      </w:pPr>
      <w:r w:rsidRPr="00CE5B5B">
        <w:rPr>
          <w:rStyle w:val="normaltextrun"/>
          <w:rFonts w:ascii="Times New Roman" w:hAnsi="Times New Roman" w:cs="Times New Roman"/>
          <w:sz w:val="24"/>
          <w:szCs w:val="24"/>
          <w:shd w:val="clear" w:color="auto" w:fill="FFFFFF"/>
        </w:rPr>
        <w:t>In 2018, FiveThirtyEight surveyed a random sample of 1615 American adults (18+ years old) who identified as men in an effort to understand how male gender identity is formed, and how it has changed over the years. Among the questions asked was the following: “Do you think that society puts pressure on men in a way that is unhealthy or bad for them?” FiveThirtyEight noted that there were generational differences in the responses to this question, with 70% of respondents younger than 35 answering yes, compared to only 55% of participants older than 35 saying the same. Researchers would like to know if these data provide evidence of a difference in perceptions about masculinity and society between the two age groups?</w:t>
      </w:r>
      <w:r w:rsidRPr="00CE5B5B">
        <w:rPr>
          <w:rStyle w:val="eop"/>
          <w:rFonts w:ascii="Times New Roman" w:hAnsi="Times New Roman" w:cs="Times New Roman"/>
          <w:sz w:val="24"/>
          <w:szCs w:val="24"/>
          <w:shd w:val="clear" w:color="auto" w:fill="FFFFFF"/>
        </w:rPr>
        <w:t xml:space="preserve">  Use order of subtraction </w:t>
      </w:r>
      <w:r w:rsidR="000D6E3E">
        <w:rPr>
          <w:rStyle w:val="eop"/>
          <w:rFonts w:ascii="Times New Roman" w:hAnsi="Times New Roman" w:cs="Times New Roman"/>
          <w:sz w:val="24"/>
          <w:szCs w:val="24"/>
          <w:shd w:val="clear" w:color="auto" w:fill="FFFFFF"/>
        </w:rPr>
        <w:t>18 – 35 years old – 35+ years old</w:t>
      </w:r>
      <w:r w:rsidRPr="00CE5B5B">
        <w:rPr>
          <w:rStyle w:val="eop"/>
          <w:rFonts w:ascii="Times New Roman" w:hAnsi="Times New Roman" w:cs="Times New Roman"/>
          <w:sz w:val="24"/>
          <w:szCs w:val="24"/>
          <w:shd w:val="clear" w:color="auto" w:fill="FFFFFF"/>
        </w:rPr>
        <w:t>.</w:t>
      </w:r>
    </w:p>
    <w:p w14:paraId="5458FC17" w14:textId="77777777" w:rsidR="00EC7DAD" w:rsidRPr="00CE5B5B" w:rsidRDefault="00EC7DAD" w:rsidP="00EC7DAD">
      <w:pPr>
        <w:spacing w:line="240" w:lineRule="auto"/>
        <w:jc w:val="center"/>
        <w:textAlignment w:val="baseline"/>
        <w:rPr>
          <w:rFonts w:ascii="Segoe UI" w:eastAsia="Times New Roman" w:hAnsi="Segoe UI" w:cs="Segoe UI"/>
          <w:sz w:val="18"/>
          <w:szCs w:val="18"/>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340"/>
        <w:gridCol w:w="2340"/>
      </w:tblGrid>
      <w:tr w:rsidR="00EC7DAD" w:rsidRPr="00CE5B5B" w14:paraId="43720D6B" w14:textId="77777777" w:rsidTr="00D65314">
        <w:trPr>
          <w:trHeight w:val="543"/>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4CBE5E7"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p w14:paraId="4D3FD02B"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421E833" w14:textId="77777777" w:rsidR="00EC7DAD" w:rsidRPr="00CE5B5B" w:rsidRDefault="00EC7DAD" w:rsidP="008D2F29">
            <w:pPr>
              <w:spacing w:line="240" w:lineRule="auto"/>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p w14:paraId="43D5B98E"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18 – 35 years old</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93C4BEF" w14:textId="77777777" w:rsidR="00EC7DAD" w:rsidRPr="00CE5B5B" w:rsidRDefault="00EC7DAD" w:rsidP="008D2F29">
            <w:pPr>
              <w:spacing w:line="240" w:lineRule="auto"/>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p w14:paraId="1939F761"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35+ years old</w:t>
            </w:r>
          </w:p>
          <w:p w14:paraId="5FD3F8E9" w14:textId="77777777" w:rsidR="00EC7DAD" w:rsidRPr="00CE5B5B" w:rsidRDefault="00EC7DAD" w:rsidP="008D2F29">
            <w:pPr>
              <w:spacing w:line="240" w:lineRule="auto"/>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200F715" w14:textId="77777777" w:rsidR="00EC7DAD" w:rsidRPr="00CE5B5B" w:rsidRDefault="00EC7DAD" w:rsidP="008D2F29">
            <w:pPr>
              <w:spacing w:line="240" w:lineRule="auto"/>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w:t>
            </w:r>
          </w:p>
          <w:p w14:paraId="5A13C4CF"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Totals</w:t>
            </w:r>
          </w:p>
        </w:tc>
      </w:tr>
      <w:tr w:rsidR="00CE5B5B" w:rsidRPr="00CE5B5B" w14:paraId="58C95347" w14:textId="77777777" w:rsidTr="008D2F29">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979A202"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Yes (or agree)</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1A48DBEE"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328</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7829EB96"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631</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7B3FC72F"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959</w:t>
            </w:r>
          </w:p>
        </w:tc>
      </w:tr>
      <w:tr w:rsidR="00CE5B5B" w:rsidRPr="00CE5B5B" w14:paraId="4D055BD9" w14:textId="77777777" w:rsidTr="008D2F29">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8CB8B7"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No (or disagree)</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379709DD"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140</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386244C5"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516</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2CF4F91B"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656</w:t>
            </w:r>
          </w:p>
        </w:tc>
      </w:tr>
      <w:tr w:rsidR="00EC7DAD" w:rsidRPr="00CE5B5B" w14:paraId="631AF730" w14:textId="77777777" w:rsidTr="008D2F29">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1A161E8"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 Column Totals </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0735E577"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468</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39B0B416"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1147</w:t>
            </w:r>
          </w:p>
        </w:tc>
        <w:tc>
          <w:tcPr>
            <w:tcW w:w="2340" w:type="dxa"/>
            <w:tcBorders>
              <w:top w:val="single" w:sz="6" w:space="0" w:color="auto"/>
              <w:left w:val="single" w:sz="6" w:space="0" w:color="auto"/>
              <w:bottom w:val="single" w:sz="6" w:space="0" w:color="auto"/>
              <w:right w:val="single" w:sz="6" w:space="0" w:color="auto"/>
            </w:tcBorders>
            <w:shd w:val="clear" w:color="auto" w:fill="auto"/>
          </w:tcPr>
          <w:p w14:paraId="4AF99020" w14:textId="77777777" w:rsidR="00EC7DAD" w:rsidRPr="00CE5B5B" w:rsidRDefault="00EC7DAD" w:rsidP="008D2F29">
            <w:pPr>
              <w:spacing w:line="240" w:lineRule="auto"/>
              <w:jc w:val="center"/>
              <w:textAlignment w:val="baseline"/>
              <w:rPr>
                <w:rFonts w:ascii="Times New Roman" w:eastAsia="Times New Roman" w:hAnsi="Times New Roman" w:cs="Times New Roman"/>
                <w:sz w:val="24"/>
                <w:szCs w:val="24"/>
                <w:lang w:val="en-US"/>
              </w:rPr>
            </w:pPr>
            <w:r w:rsidRPr="00CE5B5B">
              <w:rPr>
                <w:rFonts w:ascii="Times New Roman" w:eastAsia="Times New Roman" w:hAnsi="Times New Roman" w:cs="Times New Roman"/>
                <w:sz w:val="24"/>
                <w:szCs w:val="24"/>
                <w:lang w:val="en-US"/>
              </w:rPr>
              <w:t>1615</w:t>
            </w:r>
          </w:p>
        </w:tc>
      </w:tr>
    </w:tbl>
    <w:p w14:paraId="1C89C4EE" w14:textId="77777777" w:rsidR="00EC7DAD" w:rsidRPr="00CE5B5B" w:rsidRDefault="00EC7DAD" w:rsidP="00EC7DAD">
      <w:pPr>
        <w:pStyle w:val="ListParagraph"/>
        <w:rPr>
          <w:rFonts w:ascii="Times New Roman" w:hAnsi="Times New Roman" w:cs="Times New Roman"/>
          <w:sz w:val="24"/>
          <w:szCs w:val="24"/>
        </w:rPr>
      </w:pPr>
      <w:r w:rsidRPr="00CE5B5B">
        <w:rPr>
          <w:rFonts w:ascii="Times New Roman" w:hAnsi="Times New Roman" w:cs="Times New Roman"/>
          <w:sz w:val="24"/>
          <w:szCs w:val="24"/>
        </w:rPr>
        <w:t xml:space="preserve"> </w:t>
      </w:r>
    </w:p>
    <w:p w14:paraId="6C54A5CA" w14:textId="4EEB52F6" w:rsidR="00EC7DAD" w:rsidRPr="00CE5B5B" w:rsidRDefault="00EC7DAD" w:rsidP="00F10DFC">
      <w:pPr>
        <w:pStyle w:val="ListParagraph"/>
        <w:numPr>
          <w:ilvl w:val="0"/>
          <w:numId w:val="8"/>
        </w:numPr>
        <w:rPr>
          <w:rFonts w:ascii="Times New Roman" w:hAnsi="Times New Roman" w:cs="Times New Roman"/>
          <w:sz w:val="24"/>
          <w:szCs w:val="24"/>
        </w:rPr>
      </w:pPr>
      <w:r w:rsidRPr="00CE5B5B">
        <w:rPr>
          <w:rFonts w:ascii="Times New Roman" w:hAnsi="Times New Roman" w:cs="Times New Roman"/>
          <w:sz w:val="24"/>
          <w:szCs w:val="24"/>
        </w:rPr>
        <w:t>What are the observational units (cases) for this study?</w:t>
      </w:r>
    </w:p>
    <w:p w14:paraId="06693398" w14:textId="024EB6FC" w:rsidR="00EC7DAD" w:rsidRPr="00CE5B5B" w:rsidRDefault="00EC7DAD" w:rsidP="00EC7DAD">
      <w:pPr>
        <w:ind w:left="720"/>
        <w:rPr>
          <w:rFonts w:ascii="Times New Roman" w:hAnsi="Times New Roman" w:cs="Times New Roman"/>
          <w:sz w:val="24"/>
          <w:szCs w:val="24"/>
        </w:rPr>
      </w:pPr>
    </w:p>
    <w:p w14:paraId="0CECEF6A" w14:textId="77777777" w:rsidR="00EC7DAD" w:rsidRPr="00CE5B5B" w:rsidRDefault="00EC7DAD" w:rsidP="00EC7DAD">
      <w:pPr>
        <w:rPr>
          <w:rFonts w:ascii="Times New Roman" w:hAnsi="Times New Roman" w:cs="Times New Roman"/>
          <w:sz w:val="24"/>
          <w:szCs w:val="24"/>
        </w:rPr>
      </w:pPr>
    </w:p>
    <w:p w14:paraId="78A97AE3" w14:textId="77777777" w:rsidR="00EC7DAD" w:rsidRPr="00CE5B5B" w:rsidRDefault="00EC7DAD" w:rsidP="00EC7DAD">
      <w:pPr>
        <w:rPr>
          <w:rFonts w:ascii="Times New Roman" w:hAnsi="Times New Roman" w:cs="Times New Roman"/>
          <w:sz w:val="24"/>
          <w:szCs w:val="24"/>
        </w:rPr>
      </w:pPr>
    </w:p>
    <w:p w14:paraId="18DC5E50" w14:textId="308006AD" w:rsidR="00EC7DAD" w:rsidRPr="00CE5B5B" w:rsidRDefault="00EC7DAD" w:rsidP="00F10DFC">
      <w:pPr>
        <w:pStyle w:val="ListParagraph"/>
        <w:numPr>
          <w:ilvl w:val="0"/>
          <w:numId w:val="8"/>
        </w:numPr>
        <w:rPr>
          <w:rFonts w:ascii="Times New Roman" w:hAnsi="Times New Roman" w:cs="Times New Roman"/>
          <w:sz w:val="24"/>
          <w:szCs w:val="24"/>
        </w:rPr>
      </w:pPr>
      <w:r w:rsidRPr="00CE5B5B">
        <w:rPr>
          <w:rFonts w:ascii="Times New Roman" w:hAnsi="Times New Roman" w:cs="Times New Roman"/>
          <w:sz w:val="24"/>
          <w:szCs w:val="24"/>
        </w:rPr>
        <w:t>Fill in the blanks below with one answer in each set of parentheses to correctly identify the type and role of each variable</w:t>
      </w:r>
    </w:p>
    <w:p w14:paraId="591AE2AD" w14:textId="77777777" w:rsidR="00EC7DAD" w:rsidRPr="00CE5B5B" w:rsidRDefault="00EC7DAD" w:rsidP="00EC7DAD">
      <w:pPr>
        <w:pStyle w:val="ListParagraph"/>
        <w:rPr>
          <w:rFonts w:ascii="Times New Roman" w:hAnsi="Times New Roman" w:cs="Times New Roman"/>
          <w:sz w:val="24"/>
          <w:szCs w:val="24"/>
        </w:rPr>
      </w:pPr>
    </w:p>
    <w:p w14:paraId="7776E8DA" w14:textId="73690DFC" w:rsidR="00EC7DAD" w:rsidRPr="00CE5B5B" w:rsidRDefault="00EC7DAD" w:rsidP="00EC7DAD">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Whether or not the respondent agrees or disagrees is the  (explanatory/response) __</w:t>
      </w:r>
      <w:r w:rsidR="00CE5B5B" w:rsidRPr="00CE5B5B">
        <w:rPr>
          <w:rFonts w:ascii="Times New Roman" w:hAnsi="Times New Roman" w:cs="Times New Roman"/>
          <w:sz w:val="24"/>
          <w:szCs w:val="24"/>
        </w:rPr>
        <w:t>___</w:t>
      </w:r>
      <w:r w:rsidRPr="00CE5B5B">
        <w:rPr>
          <w:rFonts w:ascii="Times New Roman" w:hAnsi="Times New Roman" w:cs="Times New Roman"/>
          <w:sz w:val="24"/>
          <w:szCs w:val="24"/>
        </w:rPr>
        <w:t>________________ variable and it is (categorical/quantitative) __</w:t>
      </w:r>
      <w:r w:rsidR="00CE5B5B" w:rsidRPr="00CE5B5B">
        <w:rPr>
          <w:rFonts w:ascii="Times New Roman" w:hAnsi="Times New Roman" w:cs="Times New Roman"/>
          <w:sz w:val="24"/>
          <w:szCs w:val="24"/>
        </w:rPr>
        <w:t>_______</w:t>
      </w:r>
      <w:r w:rsidRPr="00CE5B5B">
        <w:rPr>
          <w:rFonts w:ascii="Times New Roman" w:hAnsi="Times New Roman" w:cs="Times New Roman"/>
          <w:sz w:val="24"/>
          <w:szCs w:val="24"/>
        </w:rPr>
        <w:t>______.</w:t>
      </w:r>
    </w:p>
    <w:p w14:paraId="70869610" w14:textId="6F5C85AA" w:rsidR="0014295A" w:rsidRPr="0014295A" w:rsidRDefault="00EC7DAD" w:rsidP="0014295A">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Age group is the (explanatory/response) _</w:t>
      </w:r>
      <w:r w:rsidR="00CE5B5B" w:rsidRPr="00CE5B5B">
        <w:rPr>
          <w:rFonts w:ascii="Times New Roman" w:hAnsi="Times New Roman" w:cs="Times New Roman"/>
          <w:sz w:val="24"/>
          <w:szCs w:val="24"/>
        </w:rPr>
        <w:t>______</w:t>
      </w:r>
      <w:r w:rsidRPr="00CE5B5B">
        <w:rPr>
          <w:rFonts w:ascii="Times New Roman" w:hAnsi="Times New Roman" w:cs="Times New Roman"/>
          <w:sz w:val="24"/>
          <w:szCs w:val="24"/>
        </w:rPr>
        <w:t>_______________ variable and it is (categorical/quantitative) __</w:t>
      </w:r>
      <w:r w:rsidR="00CE5B5B" w:rsidRPr="00CE5B5B">
        <w:rPr>
          <w:rFonts w:ascii="Times New Roman" w:hAnsi="Times New Roman" w:cs="Times New Roman"/>
          <w:sz w:val="24"/>
          <w:szCs w:val="24"/>
        </w:rPr>
        <w:t>___</w:t>
      </w:r>
      <w:r w:rsidRPr="00CE5B5B">
        <w:rPr>
          <w:rFonts w:ascii="Times New Roman" w:hAnsi="Times New Roman" w:cs="Times New Roman"/>
          <w:sz w:val="24"/>
          <w:szCs w:val="24"/>
        </w:rPr>
        <w:t>___________________.</w:t>
      </w:r>
    </w:p>
    <w:p w14:paraId="6D57FD37" w14:textId="461B02FB" w:rsidR="00EC7DAD" w:rsidRPr="00CE5B5B" w:rsidRDefault="002106A1" w:rsidP="00F10DFC">
      <w:pPr>
        <w:pStyle w:val="ListParagraph"/>
        <w:numPr>
          <w:ilvl w:val="0"/>
          <w:numId w:val="8"/>
        </w:numPr>
        <w:rPr>
          <w:rFonts w:ascii="Times New Roman" w:hAnsi="Times New Roman" w:cs="Times New Roman"/>
          <w:sz w:val="24"/>
          <w:szCs w:val="24"/>
        </w:rPr>
      </w:pPr>
      <w:r w:rsidRPr="00CE5B5B">
        <w:rPr>
          <w:rFonts w:ascii="Times New Roman" w:hAnsi="Times New Roman" w:cs="Times New Roman"/>
          <w:sz w:val="24"/>
          <w:szCs w:val="24"/>
        </w:rPr>
        <w:t>Calculate the appropriate summary statistic which should be used to answer the research question.  Show your work, round your answer to three decimal places, and give the appropriate notation (including informative subscripts if required).</w:t>
      </w:r>
    </w:p>
    <w:p w14:paraId="3F4089D2" w14:textId="1770282A" w:rsidR="002106A1" w:rsidRPr="00CE5B5B" w:rsidRDefault="002106A1" w:rsidP="002106A1">
      <w:pPr>
        <w:pStyle w:val="ListParagraph"/>
        <w:rPr>
          <w:rFonts w:ascii="Times New Roman" w:hAnsi="Times New Roman" w:cs="Times New Roman"/>
          <w:sz w:val="24"/>
          <w:szCs w:val="24"/>
        </w:rPr>
      </w:pPr>
      <w:r w:rsidRPr="00CE5B5B">
        <w:rPr>
          <w:rFonts w:ascii="Times New Roman" w:hAnsi="Times New Roman" w:cs="Times New Roman"/>
          <w:sz w:val="24"/>
          <w:szCs w:val="24"/>
        </w:rPr>
        <w:t xml:space="preserve">Work: </w:t>
      </w:r>
    </w:p>
    <w:p w14:paraId="44C18BD5" w14:textId="77777777" w:rsidR="00CE5B5B" w:rsidRPr="00CE5B5B" w:rsidRDefault="00CE5B5B" w:rsidP="002106A1">
      <w:pPr>
        <w:pStyle w:val="ListParagraph"/>
        <w:rPr>
          <w:rFonts w:ascii="Times New Roman" w:hAnsi="Times New Roman" w:cs="Times New Roman"/>
          <w:sz w:val="24"/>
          <w:szCs w:val="24"/>
        </w:rPr>
      </w:pPr>
    </w:p>
    <w:p w14:paraId="7A69F9B8" w14:textId="4E9E0E6A" w:rsidR="002106A1" w:rsidRPr="00CE5B5B" w:rsidRDefault="002106A1" w:rsidP="002106A1">
      <w:pPr>
        <w:pStyle w:val="ListParagraph"/>
        <w:rPr>
          <w:rFonts w:ascii="Times New Roman" w:hAnsi="Times New Roman" w:cs="Times New Roman"/>
          <w:sz w:val="24"/>
          <w:szCs w:val="24"/>
        </w:rPr>
      </w:pPr>
    </w:p>
    <w:p w14:paraId="209BDB0A" w14:textId="3A709D05" w:rsidR="002106A1" w:rsidRPr="00CE5B5B" w:rsidRDefault="002106A1" w:rsidP="002106A1">
      <w:pPr>
        <w:pStyle w:val="ListParagraph"/>
        <w:rPr>
          <w:rFonts w:ascii="Times New Roman" w:hAnsi="Times New Roman" w:cs="Times New Roman"/>
          <w:sz w:val="24"/>
          <w:szCs w:val="24"/>
        </w:rPr>
      </w:pPr>
      <w:r w:rsidRPr="00CE5B5B">
        <w:rPr>
          <w:rFonts w:ascii="Times New Roman" w:hAnsi="Times New Roman" w:cs="Times New Roman"/>
          <w:sz w:val="24"/>
          <w:szCs w:val="24"/>
        </w:rPr>
        <w:t>Value of statistic: ____</w:t>
      </w:r>
      <w:r w:rsidRPr="00CE5B5B">
        <w:rPr>
          <w:rFonts w:ascii="Times New Roman" w:hAnsi="Times New Roman" w:cs="Times New Roman"/>
          <w:sz w:val="24"/>
          <w:szCs w:val="24"/>
        </w:rPr>
        <w:softHyphen/>
      </w:r>
      <w:r w:rsidR="00CE5B5B" w:rsidRPr="00CE5B5B">
        <w:rPr>
          <w:rFonts w:ascii="Times New Roman" w:hAnsi="Times New Roman" w:cs="Times New Roman"/>
          <w:sz w:val="24"/>
          <w:szCs w:val="24"/>
        </w:rPr>
        <w:t>__</w:t>
      </w:r>
      <w:r w:rsidRPr="00CE5B5B">
        <w:rPr>
          <w:rFonts w:ascii="Times New Roman" w:hAnsi="Times New Roman" w:cs="Times New Roman"/>
          <w:sz w:val="24"/>
          <w:szCs w:val="24"/>
        </w:rPr>
        <w:t>______</w:t>
      </w:r>
    </w:p>
    <w:p w14:paraId="2C3858E8" w14:textId="08B78138" w:rsidR="002106A1" w:rsidRPr="00CE5B5B" w:rsidRDefault="002106A1" w:rsidP="002106A1">
      <w:pPr>
        <w:pStyle w:val="ListParagraph"/>
        <w:rPr>
          <w:rFonts w:ascii="Times New Roman" w:hAnsi="Times New Roman" w:cs="Times New Roman"/>
          <w:sz w:val="24"/>
          <w:szCs w:val="24"/>
        </w:rPr>
      </w:pPr>
    </w:p>
    <w:p w14:paraId="02E4F905" w14:textId="419449C9" w:rsidR="002106A1" w:rsidRPr="00CE5B5B" w:rsidRDefault="002106A1" w:rsidP="002106A1">
      <w:pPr>
        <w:pStyle w:val="ListParagraph"/>
        <w:rPr>
          <w:rFonts w:ascii="Times New Roman" w:hAnsi="Times New Roman" w:cs="Times New Roman"/>
          <w:sz w:val="24"/>
          <w:szCs w:val="24"/>
        </w:rPr>
      </w:pPr>
      <w:r w:rsidRPr="00CE5B5B">
        <w:rPr>
          <w:rFonts w:ascii="Times New Roman" w:hAnsi="Times New Roman" w:cs="Times New Roman"/>
          <w:sz w:val="24"/>
          <w:szCs w:val="24"/>
        </w:rPr>
        <w:t>Notation: ____</w:t>
      </w:r>
      <w:r w:rsidR="00CE5B5B" w:rsidRPr="00CE5B5B">
        <w:rPr>
          <w:rFonts w:ascii="Times New Roman" w:hAnsi="Times New Roman" w:cs="Times New Roman"/>
          <w:sz w:val="24"/>
          <w:szCs w:val="24"/>
        </w:rPr>
        <w:t>_____</w:t>
      </w:r>
      <w:r w:rsidRPr="00CE5B5B">
        <w:rPr>
          <w:rFonts w:ascii="Times New Roman" w:hAnsi="Times New Roman" w:cs="Times New Roman"/>
          <w:sz w:val="24"/>
          <w:szCs w:val="24"/>
        </w:rPr>
        <w:t>_____</w:t>
      </w:r>
    </w:p>
    <w:p w14:paraId="639A2502" w14:textId="43A11666" w:rsidR="00EC7DAD" w:rsidRPr="00CE5B5B" w:rsidRDefault="0014295A" w:rsidP="00F10DFC">
      <w:pPr>
        <w:pStyle w:val="ListParagraph"/>
        <w:numPr>
          <w:ilvl w:val="0"/>
          <w:numId w:val="8"/>
        </w:numPr>
        <w:rPr>
          <w:rFonts w:ascii="Times New Roman" w:hAnsi="Times New Roman" w:cs="Times New Roman"/>
          <w:sz w:val="24"/>
          <w:szCs w:val="24"/>
        </w:rPr>
      </w:pPr>
      <w:r w:rsidRPr="00CE5B5B">
        <w:rPr>
          <w:noProof/>
        </w:rPr>
        <w:drawing>
          <wp:anchor distT="0" distB="0" distL="114300" distR="114300" simplePos="0" relativeHeight="251658241" behindDoc="0" locked="0" layoutInCell="1" allowOverlap="1" wp14:anchorId="7243A87E" wp14:editId="6FA51B6F">
            <wp:simplePos x="0" y="0"/>
            <wp:positionH relativeFrom="column">
              <wp:posOffset>2575560</wp:posOffset>
            </wp:positionH>
            <wp:positionV relativeFrom="paragraph">
              <wp:posOffset>250190</wp:posOffset>
            </wp:positionV>
            <wp:extent cx="4114800" cy="2971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292" t="7834" r="4193"/>
                    <a:stretch/>
                  </pic:blipFill>
                  <pic:spPr bwMode="auto">
                    <a:xfrm>
                      <a:off x="0" y="0"/>
                      <a:ext cx="411480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5B5B" w:rsidRPr="00CE5B5B">
        <w:rPr>
          <w:rFonts w:ascii="Times New Roman" w:hAnsi="Times New Roman" w:cs="Times New Roman"/>
          <w:sz w:val="24"/>
          <w:szCs w:val="24"/>
        </w:rPr>
        <w:t>Below</w:t>
      </w:r>
      <w:r w:rsidR="00EC7DAD" w:rsidRPr="00CE5B5B">
        <w:rPr>
          <w:rFonts w:ascii="Times New Roman" w:hAnsi="Times New Roman" w:cs="Times New Roman"/>
          <w:sz w:val="24"/>
          <w:szCs w:val="24"/>
        </w:rPr>
        <w:t xml:space="preserve"> is the bootstrap distribution for these data.  </w:t>
      </w:r>
      <w:r w:rsidR="002106A1" w:rsidRPr="00CE5B5B">
        <w:rPr>
          <w:rFonts w:ascii="Times New Roman" w:hAnsi="Times New Roman" w:cs="Times New Roman"/>
          <w:sz w:val="24"/>
          <w:szCs w:val="24"/>
        </w:rPr>
        <w:t>Where is the distribution centered?  Explain why that makes sense.</w:t>
      </w:r>
      <w:r w:rsidR="00EC7DAD" w:rsidRPr="00CE5B5B">
        <w:rPr>
          <w:rFonts w:ascii="Times New Roman" w:hAnsi="Times New Roman" w:cs="Times New Roman"/>
          <w:sz w:val="24"/>
          <w:szCs w:val="24"/>
        </w:rPr>
        <w:t xml:space="preserve"> </w:t>
      </w:r>
    </w:p>
    <w:p w14:paraId="2B8AABA6" w14:textId="6BB2C0F3" w:rsidR="00EC7DAD" w:rsidRPr="00CE5B5B" w:rsidRDefault="00EC7DAD" w:rsidP="00EC7DAD">
      <w:pPr>
        <w:pStyle w:val="ListParagraph"/>
        <w:rPr>
          <w:rFonts w:ascii="Times New Roman" w:hAnsi="Times New Roman" w:cs="Times New Roman"/>
          <w:sz w:val="24"/>
          <w:szCs w:val="24"/>
        </w:rPr>
      </w:pPr>
    </w:p>
    <w:p w14:paraId="1A4DFB33" w14:textId="126C1B6C" w:rsidR="002106A1" w:rsidRPr="00CE5B5B" w:rsidRDefault="002106A1" w:rsidP="00EC7DAD">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 xml:space="preserve">Center: </w:t>
      </w:r>
    </w:p>
    <w:p w14:paraId="772F0A55" w14:textId="0BA698B3" w:rsidR="002106A1" w:rsidRPr="00CE5B5B" w:rsidRDefault="002106A1" w:rsidP="00EC7DAD">
      <w:pPr>
        <w:pStyle w:val="ListParagraph"/>
        <w:spacing w:line="360" w:lineRule="auto"/>
        <w:rPr>
          <w:rFonts w:ascii="Times New Roman" w:hAnsi="Times New Roman" w:cs="Times New Roman"/>
          <w:sz w:val="24"/>
          <w:szCs w:val="24"/>
        </w:rPr>
      </w:pPr>
    </w:p>
    <w:p w14:paraId="01E7C4B1" w14:textId="7BF9AB99" w:rsidR="00EC7DAD" w:rsidRPr="00CE5B5B" w:rsidRDefault="002106A1" w:rsidP="00EC7DAD">
      <w:pPr>
        <w:pStyle w:val="ListParagraph"/>
        <w:spacing w:line="360" w:lineRule="auto"/>
        <w:rPr>
          <w:rFonts w:ascii="Times New Roman" w:hAnsi="Times New Roman" w:cs="Times New Roman"/>
          <w:sz w:val="24"/>
          <w:szCs w:val="24"/>
        </w:rPr>
      </w:pPr>
      <w:r w:rsidRPr="00CE5B5B">
        <w:rPr>
          <w:rFonts w:ascii="Times New Roman" w:hAnsi="Times New Roman" w:cs="Times New Roman"/>
          <w:sz w:val="24"/>
          <w:szCs w:val="24"/>
        </w:rPr>
        <w:t xml:space="preserve">Explanation: </w:t>
      </w:r>
    </w:p>
    <w:p w14:paraId="468F068A" w14:textId="2CAE0B5F" w:rsidR="00CE5B5B" w:rsidRPr="00CE5B5B" w:rsidRDefault="00CE5B5B" w:rsidP="00EC7DAD">
      <w:pPr>
        <w:pStyle w:val="ListParagraph"/>
        <w:spacing w:line="360" w:lineRule="auto"/>
        <w:rPr>
          <w:rFonts w:ascii="Times New Roman" w:hAnsi="Times New Roman" w:cs="Times New Roman"/>
          <w:sz w:val="24"/>
          <w:szCs w:val="24"/>
        </w:rPr>
      </w:pPr>
    </w:p>
    <w:p w14:paraId="69999250" w14:textId="4769E844" w:rsidR="00CE5B5B" w:rsidRPr="00CE5B5B" w:rsidRDefault="00CE5B5B" w:rsidP="00EC7DAD">
      <w:pPr>
        <w:pStyle w:val="ListParagraph"/>
        <w:spacing w:line="360" w:lineRule="auto"/>
        <w:rPr>
          <w:rFonts w:ascii="Times New Roman" w:hAnsi="Times New Roman" w:cs="Times New Roman"/>
          <w:sz w:val="24"/>
          <w:szCs w:val="24"/>
        </w:rPr>
      </w:pPr>
    </w:p>
    <w:p w14:paraId="3371756C" w14:textId="082B47E6" w:rsidR="00EC7DAD" w:rsidRDefault="00EC7DAD" w:rsidP="00EC7DAD">
      <w:pPr>
        <w:pStyle w:val="ListParagraph"/>
        <w:spacing w:line="360" w:lineRule="auto"/>
        <w:rPr>
          <w:rFonts w:ascii="Times New Roman" w:hAnsi="Times New Roman" w:cs="Times New Roman"/>
          <w:sz w:val="24"/>
          <w:szCs w:val="24"/>
        </w:rPr>
      </w:pPr>
      <w:r w:rsidRPr="00CE5B5B">
        <w:rPr>
          <w:noProof/>
        </w:rPr>
        <mc:AlternateContent>
          <mc:Choice Requires="wps">
            <w:drawing>
              <wp:anchor distT="0" distB="0" distL="114300" distR="114300" simplePos="0" relativeHeight="251658240" behindDoc="0" locked="0" layoutInCell="1" allowOverlap="1" wp14:anchorId="0F15B574" wp14:editId="4EDECE99">
                <wp:simplePos x="0" y="0"/>
                <wp:positionH relativeFrom="column">
                  <wp:posOffset>2707640</wp:posOffset>
                </wp:positionH>
                <wp:positionV relativeFrom="paragraph">
                  <wp:posOffset>3189923</wp:posOffset>
                </wp:positionV>
                <wp:extent cx="342900" cy="180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42900" cy="1809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422B3F1" id="Rectangle 1" o:spid="_x0000_s1026" style="position:absolute;margin-left:213.2pt;margin-top:251.2pt;width:27pt;height: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" fillcolor="white [3201]" strokecolor="white [3212]" strokeweight="2pt"/>
            </w:pict>
          </mc:Fallback>
        </mc:AlternateContent>
      </w:r>
    </w:p>
    <w:p w14:paraId="7F71ECBC" w14:textId="5093F29D" w:rsidR="0014295A" w:rsidRDefault="0014295A" w:rsidP="00EC7DAD">
      <w:pPr>
        <w:pStyle w:val="ListParagraph"/>
        <w:spacing w:line="360" w:lineRule="auto"/>
        <w:rPr>
          <w:rFonts w:ascii="Times New Roman" w:hAnsi="Times New Roman" w:cs="Times New Roman"/>
          <w:sz w:val="24"/>
          <w:szCs w:val="24"/>
        </w:rPr>
      </w:pPr>
    </w:p>
    <w:p w14:paraId="56CF56DD" w14:textId="6B44305A" w:rsidR="0014295A" w:rsidRDefault="0014295A" w:rsidP="00EC7DAD">
      <w:pPr>
        <w:pStyle w:val="ListParagraph"/>
        <w:spacing w:line="360" w:lineRule="auto"/>
        <w:rPr>
          <w:rFonts w:ascii="Times New Roman" w:hAnsi="Times New Roman" w:cs="Times New Roman"/>
          <w:sz w:val="24"/>
          <w:szCs w:val="24"/>
        </w:rPr>
      </w:pPr>
    </w:p>
    <w:p w14:paraId="31FFE542" w14:textId="410AD27E" w:rsidR="0014295A" w:rsidRDefault="0014295A" w:rsidP="00EC7DAD">
      <w:pPr>
        <w:pStyle w:val="ListParagraph"/>
        <w:spacing w:line="360" w:lineRule="auto"/>
        <w:rPr>
          <w:rFonts w:ascii="Times New Roman" w:hAnsi="Times New Roman" w:cs="Times New Roman"/>
          <w:sz w:val="24"/>
          <w:szCs w:val="24"/>
        </w:rPr>
      </w:pPr>
    </w:p>
    <w:p w14:paraId="573A0A7B" w14:textId="68B1014C" w:rsidR="0014295A" w:rsidRDefault="0014295A" w:rsidP="00EC7DAD">
      <w:pPr>
        <w:pStyle w:val="ListParagraph"/>
        <w:spacing w:line="360" w:lineRule="auto"/>
        <w:rPr>
          <w:rFonts w:ascii="Times New Roman" w:hAnsi="Times New Roman" w:cs="Times New Roman"/>
          <w:sz w:val="24"/>
          <w:szCs w:val="24"/>
        </w:rPr>
      </w:pPr>
    </w:p>
    <w:p w14:paraId="698BC109" w14:textId="31795CD9" w:rsidR="0014295A" w:rsidRDefault="0014295A" w:rsidP="00EC7DAD">
      <w:pPr>
        <w:pStyle w:val="ListParagraph"/>
        <w:spacing w:line="360" w:lineRule="auto"/>
        <w:rPr>
          <w:rFonts w:ascii="Times New Roman" w:hAnsi="Times New Roman" w:cs="Times New Roman"/>
          <w:sz w:val="24"/>
          <w:szCs w:val="24"/>
        </w:rPr>
      </w:pPr>
    </w:p>
    <w:p w14:paraId="17EBBDDC" w14:textId="77777777" w:rsidR="0014295A" w:rsidRPr="00CE5B5B" w:rsidRDefault="0014295A" w:rsidP="00EC7DAD">
      <w:pPr>
        <w:pStyle w:val="ListParagraph"/>
        <w:spacing w:line="360" w:lineRule="auto"/>
        <w:rPr>
          <w:rFonts w:ascii="Times New Roman" w:hAnsi="Times New Roman" w:cs="Times New Roman"/>
          <w:sz w:val="24"/>
          <w:szCs w:val="24"/>
        </w:rPr>
      </w:pPr>
    </w:p>
    <w:p w14:paraId="3B8190F1" w14:textId="7DEBABE0" w:rsidR="00EC7DAD" w:rsidRPr="0014295A" w:rsidRDefault="00EC7DAD" w:rsidP="0014295A">
      <w:pPr>
        <w:pStyle w:val="ListParagraph"/>
        <w:numPr>
          <w:ilvl w:val="0"/>
          <w:numId w:val="8"/>
        </w:numPr>
        <w:rPr>
          <w:rFonts w:ascii="Times New Roman" w:hAnsi="Times New Roman" w:cs="Times New Roman"/>
          <w:sz w:val="24"/>
          <w:szCs w:val="24"/>
        </w:rPr>
      </w:pPr>
      <w:r w:rsidRPr="00CE5B5B">
        <w:rPr>
          <w:rFonts w:ascii="Times New Roman" w:hAnsi="Times New Roman" w:cs="Times New Roman"/>
          <w:sz w:val="24"/>
          <w:szCs w:val="24"/>
        </w:rPr>
        <w:t>How much confidence should you have that the interval shown above, (0.079, 0.214), contains the parameter?</w:t>
      </w:r>
    </w:p>
    <w:p w14:paraId="74A246B6" w14:textId="71D1D46C" w:rsidR="00EC7DAD" w:rsidRPr="00CE5B5B" w:rsidRDefault="001228C7" w:rsidP="00F10DFC">
      <w:pPr>
        <w:pStyle w:val="ListParagraph"/>
        <w:numPr>
          <w:ilvl w:val="0"/>
          <w:numId w:val="8"/>
        </w:numPr>
        <w:adjustRightInd w:val="0"/>
        <w:spacing w:after="60" w:line="240" w:lineRule="auto"/>
        <w:rPr>
          <w:rFonts w:ascii="Times New Roman" w:hAnsi="Times New Roman" w:cs="Times New Roman"/>
          <w:sz w:val="24"/>
          <w:szCs w:val="24"/>
        </w:rPr>
      </w:pPr>
      <w:r w:rsidRPr="00CE5B5B">
        <w:rPr>
          <w:rFonts w:ascii="Times New Roman" w:hAnsi="Times New Roman" w:cs="Times New Roman"/>
          <w:sz w:val="24"/>
          <w:szCs w:val="24"/>
        </w:rPr>
        <w:t xml:space="preserve">Based on this confidence interval, can we conclude that age </w:t>
      </w:r>
      <w:r w:rsidRPr="00BF0387">
        <w:rPr>
          <w:rFonts w:ascii="Times New Roman" w:hAnsi="Times New Roman" w:cs="Times New Roman"/>
          <w:b/>
          <w:bCs/>
          <w:sz w:val="24"/>
          <w:szCs w:val="24"/>
        </w:rPr>
        <w:t>causes</w:t>
      </w:r>
      <w:r w:rsidRPr="00CE5B5B">
        <w:rPr>
          <w:rFonts w:ascii="Times New Roman" w:hAnsi="Times New Roman" w:cs="Times New Roman"/>
          <w:sz w:val="24"/>
          <w:szCs w:val="24"/>
        </w:rPr>
        <w:t xml:space="preserve"> the differences seen in perceptions of masculinity?</w:t>
      </w:r>
    </w:p>
    <w:p w14:paraId="107FBA2B" w14:textId="61390BD2" w:rsidR="00EC7DAD" w:rsidRPr="00CE5B5B" w:rsidRDefault="00EC7DAD" w:rsidP="00EC7DAD">
      <w:pPr>
        <w:pStyle w:val="ListParagraph"/>
        <w:spacing w:line="360" w:lineRule="auto"/>
        <w:rPr>
          <w:rFonts w:ascii="Times New Roman" w:hAnsi="Times New Roman" w:cs="Times New Roman"/>
          <w:sz w:val="24"/>
          <w:szCs w:val="24"/>
        </w:rPr>
      </w:pPr>
    </w:p>
    <w:p w14:paraId="64876BF3" w14:textId="3A45425D" w:rsidR="00CE5B5B" w:rsidRPr="00CE5B5B" w:rsidRDefault="00CE5B5B" w:rsidP="00EC7DAD">
      <w:pPr>
        <w:pStyle w:val="ListParagraph"/>
        <w:spacing w:line="360" w:lineRule="auto"/>
        <w:rPr>
          <w:rFonts w:ascii="Times New Roman" w:hAnsi="Times New Roman" w:cs="Times New Roman"/>
          <w:sz w:val="24"/>
          <w:szCs w:val="24"/>
        </w:rPr>
      </w:pPr>
    </w:p>
    <w:p w14:paraId="0E0FB1A5" w14:textId="0B1EC1D7" w:rsidR="00CE5B5B" w:rsidRPr="00CE5B5B" w:rsidRDefault="00CE5B5B" w:rsidP="00EC7DAD">
      <w:pPr>
        <w:pStyle w:val="ListParagraph"/>
        <w:spacing w:line="360" w:lineRule="auto"/>
        <w:rPr>
          <w:rFonts w:ascii="Times New Roman" w:hAnsi="Times New Roman" w:cs="Times New Roman"/>
          <w:sz w:val="24"/>
          <w:szCs w:val="24"/>
        </w:rPr>
      </w:pPr>
    </w:p>
    <w:p w14:paraId="35FEFFBE" w14:textId="12A5DD10" w:rsidR="00CE5B5B" w:rsidRPr="00CE5B5B" w:rsidRDefault="00CE5B5B" w:rsidP="00EC7DAD">
      <w:pPr>
        <w:pStyle w:val="ListParagraph"/>
        <w:spacing w:line="360" w:lineRule="auto"/>
        <w:rPr>
          <w:rFonts w:ascii="Times New Roman" w:hAnsi="Times New Roman" w:cs="Times New Roman"/>
          <w:sz w:val="24"/>
          <w:szCs w:val="24"/>
        </w:rPr>
      </w:pPr>
    </w:p>
    <w:p w14:paraId="001E7BC5" w14:textId="77777777" w:rsidR="00CE5B5B" w:rsidRPr="00CE5B5B" w:rsidRDefault="00CE5B5B" w:rsidP="00EC7DAD">
      <w:pPr>
        <w:pStyle w:val="ListParagraph"/>
        <w:spacing w:line="360" w:lineRule="auto"/>
        <w:rPr>
          <w:rFonts w:ascii="Times New Roman" w:hAnsi="Times New Roman" w:cs="Times New Roman"/>
          <w:sz w:val="24"/>
          <w:szCs w:val="24"/>
        </w:rPr>
      </w:pPr>
    </w:p>
    <w:p w14:paraId="09BFC9E0" w14:textId="34A4CA5D" w:rsidR="00EC7DAD" w:rsidRPr="00CE5B5B" w:rsidRDefault="00EC7DAD" w:rsidP="00F10DFC">
      <w:pPr>
        <w:pStyle w:val="ListParagraph"/>
        <w:numPr>
          <w:ilvl w:val="0"/>
          <w:numId w:val="2"/>
        </w:numPr>
        <w:spacing w:after="120" w:line="240" w:lineRule="auto"/>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A recent Gallup poll reported that 77% of Americans are at least ‘somewhat’ confident in the government's ability to handle a coronavirus outbreak.  A student researcher is interested if Montana State University students are more skeptical (less likely to feel confident) then what was reported in the Gallup poll.  The student collected a convenience sample of 75 MSU students</w:t>
      </w:r>
      <w:r w:rsidR="006A1D0D" w:rsidRPr="00CE5B5B">
        <w:rPr>
          <w:rFonts w:ascii="Times New Roman" w:eastAsia="Times New Roman" w:hAnsi="Times New Roman" w:cs="Times New Roman"/>
          <w:sz w:val="24"/>
          <w:szCs w:val="24"/>
        </w:rPr>
        <w:t xml:space="preserve"> through an online poll</w:t>
      </w:r>
      <w:r w:rsidRPr="00CE5B5B">
        <w:rPr>
          <w:rFonts w:ascii="Times New Roman" w:eastAsia="Times New Roman" w:hAnsi="Times New Roman" w:cs="Times New Roman"/>
          <w:sz w:val="24"/>
          <w:szCs w:val="24"/>
        </w:rPr>
        <w:t xml:space="preserve"> and found 60% reported they were very or somewhat confident in the government’s ability to handle a coronavirus outbreak.</w:t>
      </w:r>
    </w:p>
    <w:p w14:paraId="1DB04EB9" w14:textId="5AE8E6FA" w:rsidR="00EC7DAD" w:rsidRPr="00CE5B5B" w:rsidRDefault="006A1D0D" w:rsidP="006A1D0D">
      <w:pPr>
        <w:pStyle w:val="ListParagraph"/>
        <w:spacing w:line="240" w:lineRule="auto"/>
        <w:ind w:left="360"/>
        <w:rPr>
          <w:rFonts w:ascii="Times New Roman" w:hAnsi="Times New Roman" w:cs="Times New Roman"/>
          <w:sz w:val="24"/>
          <w:szCs w:val="24"/>
        </w:rPr>
      </w:pPr>
      <w:r w:rsidRPr="00CE5B5B">
        <w:rPr>
          <w:rFonts w:ascii="Times New Roman" w:eastAsia="Times New Roman" w:hAnsi="Times New Roman" w:cs="Times New Roman"/>
          <w:sz w:val="24"/>
          <w:szCs w:val="24"/>
        </w:rPr>
        <w:t xml:space="preserve">a) </w:t>
      </w:r>
      <w:r w:rsidR="00EC7DAD" w:rsidRPr="00CE5B5B">
        <w:rPr>
          <w:rFonts w:ascii="Times New Roman" w:eastAsia="Times New Roman" w:hAnsi="Times New Roman" w:cs="Times New Roman"/>
          <w:sz w:val="24"/>
          <w:szCs w:val="24"/>
        </w:rPr>
        <w:t>What is the most appropriate alternative hypothesis? Select one.</w:t>
      </w:r>
    </w:p>
    <w:p w14:paraId="0FC8D977" w14:textId="24920723" w:rsidR="00EC7DAD" w:rsidRPr="00CE5B5B" w:rsidRDefault="00CE5B5B" w:rsidP="000D6E3E">
      <w:pPr>
        <w:pStyle w:val="ListParagraph"/>
        <w:numPr>
          <w:ilvl w:val="2"/>
          <w:numId w:val="7"/>
        </w:numPr>
        <w:spacing w:after="60" w:line="240" w:lineRule="auto"/>
        <w:ind w:left="1080" w:hanging="360"/>
        <w:contextualSpacing w:val="0"/>
        <w:rPr>
          <w:rFonts w:ascii="Times New Roman" w:hAnsi="Times New Roman" w:cs="Times New Roman"/>
          <w:sz w:val="24"/>
          <w:szCs w:val="24"/>
        </w:rPr>
      </w:pPr>
      <m:oMath>
        <m:r>
          <m:rPr>
            <m:sty m:val="p"/>
          </m:rPr>
          <w:rPr>
            <w:rFonts w:ascii="Cambria Math" w:hAnsi="Cambria Math" w:cs="Times New Roman"/>
            <w:sz w:val="24"/>
            <w:szCs w:val="24"/>
          </w:rPr>
          <m:t>π&gt;0.60</m:t>
        </m:r>
      </m:oMath>
    </w:p>
    <w:p w14:paraId="274B5DEF" w14:textId="51A23DB0" w:rsidR="00EC7DAD" w:rsidRPr="00CE5B5B" w:rsidRDefault="00CE5B5B" w:rsidP="000D6E3E">
      <w:pPr>
        <w:pStyle w:val="ListParagraph"/>
        <w:numPr>
          <w:ilvl w:val="2"/>
          <w:numId w:val="7"/>
        </w:numPr>
        <w:spacing w:after="60" w:line="240" w:lineRule="auto"/>
        <w:ind w:left="1080" w:hanging="360"/>
        <w:contextualSpacing w:val="0"/>
        <w:rPr>
          <w:rFonts w:ascii="Times New Roman" w:hAnsi="Times New Roman" w:cs="Times New Roman"/>
          <w:sz w:val="24"/>
          <w:szCs w:val="24"/>
        </w:rPr>
      </w:pPr>
      <m:oMath>
        <m:r>
          <m:rPr>
            <m:sty m:val="p"/>
          </m:rPr>
          <w:rPr>
            <w:rFonts w:ascii="Cambria Math" w:hAnsi="Cambria Math" w:cs="Times New Roman"/>
            <w:sz w:val="24"/>
            <w:szCs w:val="24"/>
          </w:rPr>
          <m:t>π&lt;0.77</m:t>
        </m:r>
      </m:oMath>
    </w:p>
    <w:p w14:paraId="115F5A0A" w14:textId="733F9A2C" w:rsidR="00EC7DAD" w:rsidRPr="00CE5B5B" w:rsidRDefault="00CE5B5B" w:rsidP="000D6E3E">
      <w:pPr>
        <w:pStyle w:val="ListParagraph"/>
        <w:numPr>
          <w:ilvl w:val="2"/>
          <w:numId w:val="7"/>
        </w:numPr>
        <w:spacing w:after="60" w:line="240" w:lineRule="auto"/>
        <w:ind w:left="1080" w:hanging="360"/>
        <w:contextualSpacing w:val="0"/>
        <w:rPr>
          <w:rFonts w:ascii="Times New Roman" w:hAnsi="Times New Roman" w:cs="Times New Roman"/>
          <w:sz w:val="24"/>
          <w:szCs w:val="24"/>
        </w:rPr>
      </w:pPr>
      <m:oMath>
        <m:r>
          <m:rPr>
            <m:sty m:val="p"/>
          </m:rPr>
          <w:rPr>
            <w:rFonts w:ascii="Cambria Math" w:hAnsi="Cambria Math" w:cs="Times New Roman"/>
            <w:sz w:val="24"/>
            <w:szCs w:val="24"/>
          </w:rPr>
          <m:t>π=0.60</m:t>
        </m:r>
      </m:oMath>
    </w:p>
    <w:p w14:paraId="120DFEAA" w14:textId="6605C3C4" w:rsidR="00EC7DAD" w:rsidRPr="00CE5B5B" w:rsidRDefault="0022003A" w:rsidP="000D6E3E">
      <w:pPr>
        <w:pStyle w:val="ListParagraph"/>
        <w:numPr>
          <w:ilvl w:val="2"/>
          <w:numId w:val="7"/>
        </w:numPr>
        <w:spacing w:after="60" w:line="240" w:lineRule="auto"/>
        <w:ind w:left="1080" w:hanging="360"/>
        <w:contextualSpacing w:val="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MSU</m:t>
            </m:r>
          </m:sub>
        </m:sSub>
        <m:r>
          <m:rPr>
            <m:sty m:val="p"/>
          </m:rPr>
          <w:rPr>
            <w:rFonts w:ascii="Cambria Math" w:hAnsi="Cambria Math" w:cs="Times New Roman"/>
            <w:sz w:val="24"/>
            <w:szCs w:val="24"/>
          </w:rPr>
          <m:t xml:space="preserve">&gt; </m:t>
        </m:r>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America</m:t>
            </m:r>
          </m:sub>
        </m:sSub>
      </m:oMath>
    </w:p>
    <w:p w14:paraId="1A997F63" w14:textId="15CC40A3" w:rsidR="00EC7DAD" w:rsidRPr="00CE5B5B" w:rsidRDefault="00EC7DAD" w:rsidP="00F10DFC">
      <w:pPr>
        <w:pStyle w:val="ListParagraph"/>
        <w:numPr>
          <w:ilvl w:val="0"/>
          <w:numId w:val="5"/>
        </w:numPr>
        <w:spacing w:before="120"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The student researcher is especially concerned about the possibility of a Type II error in the study.  Interpret what a Type II error would be, in the context of this problem.</w:t>
      </w:r>
    </w:p>
    <w:p w14:paraId="6BEB3176" w14:textId="2C7ED696" w:rsidR="00EC7DAD" w:rsidRPr="00CE5B5B" w:rsidRDefault="00EC7DAD" w:rsidP="00EC7DAD">
      <w:pPr>
        <w:spacing w:after="60"/>
        <w:rPr>
          <w:rFonts w:ascii="Times New Roman" w:hAnsi="Times New Roman" w:cs="Times New Roman"/>
          <w:sz w:val="24"/>
          <w:szCs w:val="24"/>
        </w:rPr>
      </w:pPr>
    </w:p>
    <w:p w14:paraId="18FAFDCE" w14:textId="6FE78A5F" w:rsidR="00CE5B5B" w:rsidRPr="00CE5B5B" w:rsidRDefault="00CE5B5B" w:rsidP="00EC7DAD">
      <w:pPr>
        <w:spacing w:after="60"/>
        <w:rPr>
          <w:rFonts w:ascii="Times New Roman" w:hAnsi="Times New Roman" w:cs="Times New Roman"/>
          <w:sz w:val="24"/>
          <w:szCs w:val="24"/>
        </w:rPr>
      </w:pPr>
    </w:p>
    <w:p w14:paraId="20B443BE" w14:textId="3E9792C9" w:rsidR="00CE5B5B" w:rsidRPr="00CE5B5B" w:rsidRDefault="00CE5B5B" w:rsidP="00EC7DAD">
      <w:pPr>
        <w:spacing w:after="60"/>
        <w:rPr>
          <w:rFonts w:ascii="Times New Roman" w:hAnsi="Times New Roman" w:cs="Times New Roman"/>
          <w:sz w:val="24"/>
          <w:szCs w:val="24"/>
        </w:rPr>
      </w:pPr>
    </w:p>
    <w:p w14:paraId="57E6FCCA" w14:textId="537CAE11" w:rsidR="00CE5B5B" w:rsidRPr="00CE5B5B" w:rsidRDefault="00CE5B5B" w:rsidP="00EC7DAD">
      <w:pPr>
        <w:spacing w:after="60"/>
        <w:rPr>
          <w:rFonts w:ascii="Times New Roman" w:hAnsi="Times New Roman" w:cs="Times New Roman"/>
          <w:sz w:val="24"/>
          <w:szCs w:val="24"/>
        </w:rPr>
      </w:pPr>
    </w:p>
    <w:p w14:paraId="712EB676" w14:textId="281AC97A" w:rsidR="00CE5B5B" w:rsidRPr="00CE5B5B" w:rsidRDefault="00CE5B5B" w:rsidP="00EC7DAD">
      <w:pPr>
        <w:spacing w:after="60"/>
        <w:rPr>
          <w:rFonts w:ascii="Times New Roman" w:hAnsi="Times New Roman" w:cs="Times New Roman"/>
          <w:sz w:val="24"/>
          <w:szCs w:val="24"/>
        </w:rPr>
      </w:pPr>
    </w:p>
    <w:p w14:paraId="26B0037F" w14:textId="77777777" w:rsidR="00CE5B5B" w:rsidRPr="00CE5B5B" w:rsidRDefault="00CE5B5B" w:rsidP="00EC7DAD">
      <w:pPr>
        <w:spacing w:after="60"/>
        <w:rPr>
          <w:rFonts w:ascii="Times New Roman" w:hAnsi="Times New Roman" w:cs="Times New Roman"/>
          <w:sz w:val="24"/>
          <w:szCs w:val="24"/>
        </w:rPr>
      </w:pPr>
    </w:p>
    <w:p w14:paraId="38D5666B" w14:textId="1501A2EE" w:rsidR="00EC7DAD" w:rsidRPr="00CE5B5B" w:rsidRDefault="006A1D0D" w:rsidP="00F10DFC">
      <w:pPr>
        <w:pStyle w:val="ListParagraph"/>
        <w:numPr>
          <w:ilvl w:val="0"/>
          <w:numId w:val="5"/>
        </w:numPr>
        <w:spacing w:after="60"/>
        <w:rPr>
          <w:rFonts w:ascii="Times New Roman" w:hAnsi="Times New Roman" w:cs="Times New Roman"/>
          <w:sz w:val="24"/>
          <w:szCs w:val="24"/>
        </w:rPr>
      </w:pPr>
      <w:r w:rsidRPr="00CE5B5B">
        <w:rPr>
          <w:rFonts w:ascii="Times New Roman" w:hAnsi="Times New Roman" w:cs="Times New Roman"/>
          <w:sz w:val="24"/>
          <w:szCs w:val="24"/>
        </w:rPr>
        <w:t>Are the conditions met to analyze these data?  Be sure to check each condition and explain how you know the condition is or is not met in the context of the study.</w:t>
      </w:r>
    </w:p>
    <w:p w14:paraId="4536A3AF" w14:textId="4982DF20" w:rsidR="006A1D0D" w:rsidRPr="00CE5B5B" w:rsidRDefault="006A1D0D" w:rsidP="006A1D0D">
      <w:pPr>
        <w:pStyle w:val="ListParagraph"/>
        <w:spacing w:after="60"/>
        <w:rPr>
          <w:rFonts w:ascii="Times New Roman" w:hAnsi="Times New Roman" w:cs="Times New Roman"/>
          <w:sz w:val="24"/>
          <w:szCs w:val="24"/>
        </w:rPr>
      </w:pPr>
    </w:p>
    <w:p w14:paraId="3CB6AD1C" w14:textId="471BE6E2" w:rsidR="00CE5B5B" w:rsidRPr="00CE5B5B" w:rsidRDefault="00CE5B5B" w:rsidP="006A1D0D">
      <w:pPr>
        <w:pStyle w:val="ListParagraph"/>
        <w:spacing w:after="60"/>
        <w:rPr>
          <w:rFonts w:ascii="Times New Roman" w:hAnsi="Times New Roman" w:cs="Times New Roman"/>
          <w:sz w:val="24"/>
          <w:szCs w:val="24"/>
        </w:rPr>
      </w:pPr>
    </w:p>
    <w:p w14:paraId="14755288" w14:textId="73EBEA7E" w:rsidR="00CE5B5B" w:rsidRPr="00CE5B5B" w:rsidRDefault="00CE5B5B" w:rsidP="006A1D0D">
      <w:pPr>
        <w:pStyle w:val="ListParagraph"/>
        <w:spacing w:after="60"/>
        <w:rPr>
          <w:rFonts w:ascii="Times New Roman" w:hAnsi="Times New Roman" w:cs="Times New Roman"/>
          <w:sz w:val="24"/>
          <w:szCs w:val="24"/>
        </w:rPr>
      </w:pPr>
    </w:p>
    <w:p w14:paraId="3C8FE1BA" w14:textId="76D38372" w:rsidR="00CE5B5B" w:rsidRPr="00CE5B5B" w:rsidRDefault="00CE5B5B" w:rsidP="006A1D0D">
      <w:pPr>
        <w:pStyle w:val="ListParagraph"/>
        <w:spacing w:after="60"/>
        <w:rPr>
          <w:rFonts w:ascii="Times New Roman" w:hAnsi="Times New Roman" w:cs="Times New Roman"/>
          <w:sz w:val="24"/>
          <w:szCs w:val="24"/>
        </w:rPr>
      </w:pPr>
    </w:p>
    <w:p w14:paraId="2B669551" w14:textId="197B034B" w:rsidR="00CE5B5B" w:rsidRPr="00CE5B5B" w:rsidRDefault="00CE5B5B" w:rsidP="006A1D0D">
      <w:pPr>
        <w:pStyle w:val="ListParagraph"/>
        <w:spacing w:after="60"/>
        <w:rPr>
          <w:rFonts w:ascii="Times New Roman" w:hAnsi="Times New Roman" w:cs="Times New Roman"/>
          <w:sz w:val="24"/>
          <w:szCs w:val="24"/>
        </w:rPr>
      </w:pPr>
    </w:p>
    <w:p w14:paraId="1F3A16EF" w14:textId="128E9BA1" w:rsidR="00CE5B5B" w:rsidRPr="00CE5B5B" w:rsidRDefault="00CE5B5B" w:rsidP="006A1D0D">
      <w:pPr>
        <w:pStyle w:val="ListParagraph"/>
        <w:spacing w:after="60"/>
        <w:rPr>
          <w:rFonts w:ascii="Times New Roman" w:hAnsi="Times New Roman" w:cs="Times New Roman"/>
          <w:sz w:val="24"/>
          <w:szCs w:val="24"/>
        </w:rPr>
      </w:pPr>
    </w:p>
    <w:p w14:paraId="03F529F0" w14:textId="15E52518" w:rsidR="00CE5B5B" w:rsidRDefault="00CE5B5B" w:rsidP="006A1D0D">
      <w:pPr>
        <w:pStyle w:val="ListParagraph"/>
        <w:spacing w:after="60"/>
        <w:rPr>
          <w:rFonts w:ascii="Times New Roman" w:hAnsi="Times New Roman" w:cs="Times New Roman"/>
          <w:sz w:val="24"/>
          <w:szCs w:val="24"/>
        </w:rPr>
      </w:pPr>
    </w:p>
    <w:p w14:paraId="12CCBBA0" w14:textId="77777777" w:rsidR="0014295A" w:rsidRPr="00CE5B5B" w:rsidRDefault="0014295A" w:rsidP="006A1D0D">
      <w:pPr>
        <w:pStyle w:val="ListParagraph"/>
        <w:spacing w:after="60"/>
        <w:rPr>
          <w:rFonts w:ascii="Times New Roman" w:hAnsi="Times New Roman" w:cs="Times New Roman"/>
          <w:sz w:val="24"/>
          <w:szCs w:val="24"/>
        </w:rPr>
      </w:pPr>
    </w:p>
    <w:p w14:paraId="64FAD3A3" w14:textId="0596056F" w:rsidR="00CE5B5B" w:rsidRPr="00CE5B5B" w:rsidRDefault="00CE5B5B" w:rsidP="006A1D0D">
      <w:pPr>
        <w:pStyle w:val="ListParagraph"/>
        <w:spacing w:after="60"/>
        <w:rPr>
          <w:rFonts w:ascii="Times New Roman" w:hAnsi="Times New Roman" w:cs="Times New Roman"/>
          <w:sz w:val="24"/>
          <w:szCs w:val="24"/>
        </w:rPr>
      </w:pPr>
    </w:p>
    <w:p w14:paraId="675B3868" w14:textId="77777777" w:rsidR="00CE5B5B" w:rsidRPr="00CE5B5B" w:rsidRDefault="00CE5B5B" w:rsidP="006A1D0D">
      <w:pPr>
        <w:pStyle w:val="ListParagraph"/>
        <w:spacing w:after="60"/>
        <w:rPr>
          <w:rFonts w:ascii="Times New Roman" w:hAnsi="Times New Roman" w:cs="Times New Roman"/>
          <w:sz w:val="24"/>
          <w:szCs w:val="24"/>
        </w:rPr>
      </w:pPr>
    </w:p>
    <w:p w14:paraId="05416C26" w14:textId="285B3F02" w:rsidR="006A1D0D" w:rsidRPr="00CE5B5B" w:rsidRDefault="006A1D0D" w:rsidP="00F10DFC">
      <w:pPr>
        <w:pStyle w:val="ListParagraph"/>
        <w:numPr>
          <w:ilvl w:val="0"/>
          <w:numId w:val="5"/>
        </w:numPr>
        <w:spacing w:after="60" w:line="240" w:lineRule="auto"/>
        <w:rPr>
          <w:rFonts w:ascii="Times New Roman" w:hAnsi="Times New Roman" w:cs="Times New Roman"/>
          <w:sz w:val="24"/>
          <w:szCs w:val="24"/>
        </w:rPr>
      </w:pPr>
      <w:r w:rsidRPr="00CE5B5B">
        <w:rPr>
          <w:rFonts w:ascii="Times New Roman" w:hAnsi="Times New Roman" w:cs="Times New Roman"/>
          <w:sz w:val="24"/>
          <w:szCs w:val="24"/>
        </w:rPr>
        <w:t>If we were to repeatedly sample 75 MSU students from a population where 77% of MSU students were very or somewhat confident in the government’s ability to handle a coronavirus outbreak, how much would we expect each sample proportion to differ from 0.77, on average?  Show your work and round your answer to three decimal places.</w:t>
      </w:r>
    </w:p>
    <w:p w14:paraId="79705741" w14:textId="77777777" w:rsidR="0014295A" w:rsidRDefault="0014295A" w:rsidP="006A1D0D">
      <w:pPr>
        <w:pStyle w:val="ListParagraph"/>
        <w:spacing w:after="60" w:line="240" w:lineRule="auto"/>
        <w:rPr>
          <w:rFonts w:ascii="Times New Roman" w:hAnsi="Times New Roman" w:cs="Times New Roman"/>
          <w:sz w:val="24"/>
          <w:szCs w:val="24"/>
        </w:rPr>
      </w:pPr>
    </w:p>
    <w:p w14:paraId="02062297" w14:textId="3DA837C5" w:rsidR="006A1D0D" w:rsidRPr="00CE5B5B" w:rsidRDefault="006A1D0D" w:rsidP="006A1D0D">
      <w:pPr>
        <w:pStyle w:val="ListParagraph"/>
        <w:spacing w:after="60" w:line="240" w:lineRule="auto"/>
        <w:rPr>
          <w:rFonts w:ascii="Times New Roman" w:hAnsi="Times New Roman" w:cs="Times New Roman"/>
          <w:sz w:val="24"/>
          <w:szCs w:val="24"/>
        </w:rPr>
      </w:pPr>
      <w:r w:rsidRPr="00CE5B5B">
        <w:rPr>
          <w:rFonts w:ascii="Times New Roman" w:hAnsi="Times New Roman" w:cs="Times New Roman"/>
          <w:sz w:val="24"/>
          <w:szCs w:val="24"/>
        </w:rPr>
        <w:t xml:space="preserve">Work: </w:t>
      </w:r>
    </w:p>
    <w:p w14:paraId="3F1BC5F5" w14:textId="22A6632A" w:rsidR="00CE5B5B" w:rsidRPr="00CE5B5B" w:rsidRDefault="00CE5B5B" w:rsidP="006A1D0D">
      <w:pPr>
        <w:pStyle w:val="ListParagraph"/>
        <w:spacing w:after="60" w:line="240" w:lineRule="auto"/>
        <w:rPr>
          <w:rFonts w:ascii="Times New Roman" w:hAnsi="Times New Roman" w:cs="Times New Roman"/>
          <w:sz w:val="24"/>
          <w:szCs w:val="24"/>
        </w:rPr>
      </w:pPr>
    </w:p>
    <w:p w14:paraId="6437052B" w14:textId="77777777" w:rsidR="00CE5B5B" w:rsidRPr="00CE5B5B" w:rsidRDefault="00CE5B5B" w:rsidP="006A1D0D">
      <w:pPr>
        <w:pStyle w:val="ListParagraph"/>
        <w:spacing w:after="60" w:line="240" w:lineRule="auto"/>
        <w:rPr>
          <w:rFonts w:ascii="Times New Roman" w:hAnsi="Times New Roman" w:cs="Times New Roman"/>
          <w:sz w:val="24"/>
          <w:szCs w:val="24"/>
        </w:rPr>
      </w:pPr>
    </w:p>
    <w:p w14:paraId="6B3E811B" w14:textId="4996BA46" w:rsidR="006A1D0D" w:rsidRPr="00CE5B5B" w:rsidRDefault="006A1D0D" w:rsidP="006A1D0D">
      <w:pPr>
        <w:pStyle w:val="ListParagraph"/>
        <w:spacing w:after="60" w:line="240" w:lineRule="auto"/>
        <w:rPr>
          <w:rFonts w:ascii="Times New Roman" w:hAnsi="Times New Roman" w:cs="Times New Roman"/>
          <w:sz w:val="24"/>
          <w:szCs w:val="24"/>
        </w:rPr>
      </w:pPr>
    </w:p>
    <w:p w14:paraId="3674E0F4" w14:textId="210EDA03" w:rsidR="006A1D0D" w:rsidRPr="00CE5B5B" w:rsidRDefault="006A1D0D" w:rsidP="006A1D0D">
      <w:pPr>
        <w:pStyle w:val="ListParagraph"/>
        <w:spacing w:after="60" w:line="240" w:lineRule="auto"/>
        <w:rPr>
          <w:rFonts w:ascii="Times New Roman" w:hAnsi="Times New Roman" w:cs="Times New Roman"/>
          <w:sz w:val="24"/>
          <w:szCs w:val="24"/>
        </w:rPr>
      </w:pPr>
      <w:r w:rsidRPr="00CE5B5B">
        <w:rPr>
          <w:rFonts w:ascii="Times New Roman" w:hAnsi="Times New Roman" w:cs="Times New Roman"/>
          <w:sz w:val="24"/>
          <w:szCs w:val="24"/>
        </w:rPr>
        <w:t>Answer: __</w:t>
      </w:r>
      <w:r w:rsidR="00CE5B5B" w:rsidRPr="00CE5B5B">
        <w:rPr>
          <w:rFonts w:ascii="Times New Roman" w:hAnsi="Times New Roman" w:cs="Times New Roman"/>
          <w:sz w:val="24"/>
          <w:szCs w:val="24"/>
        </w:rPr>
        <w:t>_______</w:t>
      </w:r>
      <w:r w:rsidRPr="00CE5B5B">
        <w:rPr>
          <w:rFonts w:ascii="Times New Roman" w:hAnsi="Times New Roman" w:cs="Times New Roman"/>
          <w:sz w:val="24"/>
          <w:szCs w:val="24"/>
        </w:rPr>
        <w:t>__</w:t>
      </w:r>
    </w:p>
    <w:p w14:paraId="6DC6E11F" w14:textId="231B6304" w:rsidR="00EC7DAD" w:rsidRPr="00CE5B5B" w:rsidRDefault="00EC7DAD" w:rsidP="00F10DFC">
      <w:pPr>
        <w:pStyle w:val="ListParagraph"/>
        <w:numPr>
          <w:ilvl w:val="0"/>
          <w:numId w:val="5"/>
        </w:numPr>
        <w:spacing w:after="60" w:line="240" w:lineRule="auto"/>
        <w:contextualSpacing w:val="0"/>
        <w:rPr>
          <w:rFonts w:ascii="Times New Roman" w:hAnsi="Times New Roman" w:cs="Times New Roman"/>
          <w:sz w:val="24"/>
          <w:szCs w:val="24"/>
        </w:rPr>
      </w:pPr>
      <w:r w:rsidRPr="00CE5B5B">
        <w:rPr>
          <w:rFonts w:ascii="Times New Roman" w:hAnsi="Times New Roman" w:cs="Times New Roman"/>
          <w:sz w:val="24"/>
          <w:szCs w:val="24"/>
        </w:rPr>
        <w:t>Calculate the standardized statistic from these data.</w:t>
      </w:r>
    </w:p>
    <w:p w14:paraId="05D4F120" w14:textId="77777777" w:rsidR="0014295A" w:rsidRDefault="0014295A" w:rsidP="00EC7DAD">
      <w:pPr>
        <w:spacing w:after="120"/>
        <w:ind w:left="720"/>
        <w:rPr>
          <w:rFonts w:ascii="Times New Roman" w:eastAsia="Times New Roman" w:hAnsi="Times New Roman" w:cs="Times New Roman"/>
          <w:sz w:val="24"/>
          <w:szCs w:val="24"/>
        </w:rPr>
      </w:pPr>
    </w:p>
    <w:p w14:paraId="01B762B1" w14:textId="65D05EE2" w:rsidR="00EC7DAD" w:rsidRPr="00CE5B5B" w:rsidRDefault="00EC7DAD" w:rsidP="00EC7DAD">
      <w:pPr>
        <w:spacing w:after="120"/>
        <w:ind w:left="72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Work:</w:t>
      </w:r>
      <w:r w:rsidR="006A1D0D" w:rsidRPr="00CE5B5B">
        <w:rPr>
          <w:rFonts w:ascii="Times New Roman" w:eastAsia="Times New Roman" w:hAnsi="Times New Roman" w:cs="Times New Roman"/>
          <w:sz w:val="24"/>
          <w:szCs w:val="24"/>
        </w:rPr>
        <w:t xml:space="preserve"> </w:t>
      </w:r>
    </w:p>
    <w:p w14:paraId="7351E0A9" w14:textId="77777777" w:rsidR="00EC7DAD" w:rsidRPr="00CE5B5B" w:rsidRDefault="00EC7DAD" w:rsidP="00EC7DAD">
      <w:pPr>
        <w:spacing w:after="120"/>
        <w:rPr>
          <w:rFonts w:ascii="Times New Roman" w:eastAsia="Times New Roman" w:hAnsi="Times New Roman" w:cs="Times New Roman"/>
          <w:sz w:val="24"/>
          <w:szCs w:val="24"/>
        </w:rPr>
      </w:pPr>
    </w:p>
    <w:p w14:paraId="2724B4BA" w14:textId="77777777" w:rsidR="00EC7DAD" w:rsidRPr="00CE5B5B" w:rsidRDefault="00EC7DAD" w:rsidP="00EC7DAD">
      <w:pPr>
        <w:spacing w:after="120"/>
        <w:rPr>
          <w:rFonts w:ascii="Times New Roman" w:eastAsia="Times New Roman" w:hAnsi="Times New Roman" w:cs="Times New Roman"/>
          <w:sz w:val="24"/>
          <w:szCs w:val="24"/>
        </w:rPr>
      </w:pPr>
    </w:p>
    <w:p w14:paraId="4635FB64" w14:textId="398B457B" w:rsidR="00EC7DAD" w:rsidRPr="00CE5B5B" w:rsidRDefault="00EC7DAD" w:rsidP="00EC7DAD">
      <w:pPr>
        <w:spacing w:after="12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ab/>
        <w:t>Answer: ____________</w:t>
      </w:r>
    </w:p>
    <w:p w14:paraId="577F5EF4" w14:textId="10A9D237" w:rsidR="00EC7DAD" w:rsidRPr="00CE5B5B" w:rsidRDefault="006A1D0D" w:rsidP="00F10DFC">
      <w:pPr>
        <w:pStyle w:val="ListParagraph"/>
        <w:numPr>
          <w:ilvl w:val="0"/>
          <w:numId w:val="5"/>
        </w:numPr>
        <w:spacing w:after="120" w:line="240" w:lineRule="auto"/>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Interpret your standardized statistic in the context of the problem.</w:t>
      </w:r>
    </w:p>
    <w:p w14:paraId="685CCDB3" w14:textId="2EF560DE" w:rsidR="00E326DF" w:rsidRPr="00CE5B5B" w:rsidRDefault="00E326DF" w:rsidP="00E326DF">
      <w:pPr>
        <w:spacing w:after="120" w:line="240" w:lineRule="auto"/>
        <w:rPr>
          <w:rFonts w:ascii="Times New Roman" w:eastAsia="Times New Roman" w:hAnsi="Times New Roman" w:cs="Times New Roman"/>
          <w:sz w:val="24"/>
          <w:szCs w:val="24"/>
        </w:rPr>
      </w:pPr>
    </w:p>
    <w:p w14:paraId="1691EEAE" w14:textId="777E4E5E" w:rsidR="00CE5B5B" w:rsidRPr="00CE5B5B" w:rsidRDefault="00CE5B5B" w:rsidP="00E326DF">
      <w:pPr>
        <w:spacing w:after="120" w:line="240" w:lineRule="auto"/>
        <w:rPr>
          <w:rFonts w:ascii="Times New Roman" w:eastAsia="Times New Roman" w:hAnsi="Times New Roman" w:cs="Times New Roman"/>
          <w:sz w:val="24"/>
          <w:szCs w:val="24"/>
        </w:rPr>
      </w:pPr>
    </w:p>
    <w:p w14:paraId="43915F17" w14:textId="3AF9C169" w:rsidR="00CE5B5B" w:rsidRPr="00CE5B5B" w:rsidRDefault="00CE5B5B" w:rsidP="00E326DF">
      <w:pPr>
        <w:spacing w:after="120" w:line="240" w:lineRule="auto"/>
        <w:rPr>
          <w:rFonts w:ascii="Times New Roman" w:eastAsia="Times New Roman" w:hAnsi="Times New Roman" w:cs="Times New Roman"/>
          <w:sz w:val="24"/>
          <w:szCs w:val="24"/>
        </w:rPr>
      </w:pPr>
    </w:p>
    <w:p w14:paraId="1A7D9AA2" w14:textId="5FA2093F" w:rsidR="00CE5B5B" w:rsidRPr="00CE5B5B" w:rsidRDefault="00CE5B5B" w:rsidP="00E326DF">
      <w:pPr>
        <w:spacing w:after="120" w:line="240" w:lineRule="auto"/>
        <w:rPr>
          <w:rFonts w:ascii="Times New Roman" w:eastAsia="Times New Roman" w:hAnsi="Times New Roman" w:cs="Times New Roman"/>
          <w:sz w:val="24"/>
          <w:szCs w:val="24"/>
        </w:rPr>
      </w:pPr>
    </w:p>
    <w:p w14:paraId="6F1A50A7" w14:textId="77777777" w:rsidR="00CE5B5B" w:rsidRPr="00CE5B5B" w:rsidRDefault="00CE5B5B" w:rsidP="00E326DF">
      <w:pPr>
        <w:spacing w:after="120" w:line="240" w:lineRule="auto"/>
        <w:rPr>
          <w:rFonts w:ascii="Times New Roman" w:eastAsia="Times New Roman" w:hAnsi="Times New Roman" w:cs="Times New Roman"/>
          <w:sz w:val="24"/>
          <w:szCs w:val="24"/>
        </w:rPr>
      </w:pPr>
    </w:p>
    <w:p w14:paraId="4C6A9A98" w14:textId="48B0BCF1" w:rsidR="00EC7DAD" w:rsidRPr="00CE5B5B" w:rsidRDefault="00EC7DAD" w:rsidP="00F10DFC">
      <w:pPr>
        <w:pStyle w:val="ListParagraph"/>
        <w:numPr>
          <w:ilvl w:val="0"/>
          <w:numId w:val="5"/>
        </w:numPr>
        <w:spacing w:after="120" w:line="240" w:lineRule="auto"/>
        <w:contextualSpacing w:val="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Can these results be generalized to all MSU students? Justify your answer.</w:t>
      </w:r>
    </w:p>
    <w:p w14:paraId="1A59BE3F" w14:textId="08B36D5C" w:rsidR="00630C5A" w:rsidRPr="00CE5B5B" w:rsidRDefault="00630C5A" w:rsidP="00F10DFC">
      <w:pPr>
        <w:pStyle w:val="ListParagraph"/>
        <w:numPr>
          <w:ilvl w:val="0"/>
          <w:numId w:val="10"/>
        </w:numPr>
        <w:spacing w:after="120" w:line="240" w:lineRule="auto"/>
        <w:contextualSpacing w:val="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Yes, because the success/failure condition is met.</w:t>
      </w:r>
    </w:p>
    <w:p w14:paraId="667727E1" w14:textId="74E50ABA" w:rsidR="00630C5A" w:rsidRPr="00CE5B5B" w:rsidRDefault="00630C5A" w:rsidP="00F10DFC">
      <w:pPr>
        <w:pStyle w:val="ListParagraph"/>
        <w:numPr>
          <w:ilvl w:val="0"/>
          <w:numId w:val="10"/>
        </w:numPr>
        <w:spacing w:after="120" w:line="240" w:lineRule="auto"/>
        <w:contextualSpacing w:val="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Yes, because the sample size is large enough.</w:t>
      </w:r>
    </w:p>
    <w:p w14:paraId="11D97783" w14:textId="7BC11D5C" w:rsidR="00630C5A" w:rsidRPr="00CE5B5B" w:rsidRDefault="00630C5A" w:rsidP="00F10DFC">
      <w:pPr>
        <w:pStyle w:val="ListParagraph"/>
        <w:numPr>
          <w:ilvl w:val="0"/>
          <w:numId w:val="10"/>
        </w:numPr>
        <w:spacing w:after="120" w:line="240" w:lineRule="auto"/>
        <w:contextualSpacing w:val="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No, because the sample is not likely to represent the population.</w:t>
      </w:r>
    </w:p>
    <w:p w14:paraId="3A905625" w14:textId="3F4D3827" w:rsidR="00630C5A" w:rsidRDefault="00630C5A" w:rsidP="00F10DFC">
      <w:pPr>
        <w:pStyle w:val="ListParagraph"/>
        <w:numPr>
          <w:ilvl w:val="0"/>
          <w:numId w:val="10"/>
        </w:numPr>
        <w:spacing w:after="120" w:line="240" w:lineRule="auto"/>
        <w:contextualSpacing w:val="0"/>
        <w:rPr>
          <w:rFonts w:ascii="Times New Roman" w:eastAsia="Times New Roman" w:hAnsi="Times New Roman" w:cs="Times New Roman"/>
          <w:sz w:val="24"/>
          <w:szCs w:val="24"/>
        </w:rPr>
      </w:pPr>
      <w:r w:rsidRPr="00CE5B5B">
        <w:rPr>
          <w:rFonts w:ascii="Times New Roman" w:eastAsia="Times New Roman" w:hAnsi="Times New Roman" w:cs="Times New Roman"/>
          <w:sz w:val="24"/>
          <w:szCs w:val="24"/>
        </w:rPr>
        <w:t>No, because the proportion among MSU students is different than the proportion of all Americans.</w:t>
      </w:r>
    </w:p>
    <w:p w14:paraId="106FF867" w14:textId="5533171D" w:rsidR="00BF0387" w:rsidRDefault="00BF0387" w:rsidP="00BF0387">
      <w:pPr>
        <w:spacing w:after="120" w:line="240" w:lineRule="auto"/>
        <w:rPr>
          <w:rFonts w:ascii="Times New Roman" w:eastAsia="Times New Roman" w:hAnsi="Times New Roman" w:cs="Times New Roman"/>
          <w:sz w:val="24"/>
          <w:szCs w:val="24"/>
        </w:rPr>
      </w:pPr>
    </w:p>
    <w:p w14:paraId="240AA01C" w14:textId="46AD0D37" w:rsidR="0014295A" w:rsidRDefault="0014295A" w:rsidP="00BF0387">
      <w:pPr>
        <w:spacing w:after="120" w:line="240" w:lineRule="auto"/>
        <w:rPr>
          <w:rFonts w:ascii="Times New Roman" w:eastAsia="Times New Roman" w:hAnsi="Times New Roman" w:cs="Times New Roman"/>
          <w:sz w:val="24"/>
          <w:szCs w:val="24"/>
        </w:rPr>
      </w:pPr>
    </w:p>
    <w:p w14:paraId="77E0D5E9" w14:textId="077B512C" w:rsidR="0014295A" w:rsidRDefault="0014295A" w:rsidP="00BF0387">
      <w:pPr>
        <w:spacing w:after="120" w:line="240" w:lineRule="auto"/>
        <w:rPr>
          <w:rFonts w:ascii="Times New Roman" w:eastAsia="Times New Roman" w:hAnsi="Times New Roman" w:cs="Times New Roman"/>
          <w:sz w:val="24"/>
          <w:szCs w:val="24"/>
        </w:rPr>
      </w:pPr>
    </w:p>
    <w:p w14:paraId="20E5AC79" w14:textId="26166D3C" w:rsidR="0014295A" w:rsidRDefault="0014295A" w:rsidP="00BF0387">
      <w:pPr>
        <w:spacing w:after="120" w:line="240" w:lineRule="auto"/>
        <w:rPr>
          <w:rFonts w:ascii="Times New Roman" w:eastAsia="Times New Roman" w:hAnsi="Times New Roman" w:cs="Times New Roman"/>
          <w:sz w:val="24"/>
          <w:szCs w:val="24"/>
        </w:rPr>
      </w:pPr>
    </w:p>
    <w:p w14:paraId="45695104" w14:textId="7455E576" w:rsidR="0014295A" w:rsidRDefault="0014295A" w:rsidP="00BF0387">
      <w:pPr>
        <w:spacing w:after="120" w:line="240" w:lineRule="auto"/>
        <w:rPr>
          <w:rFonts w:ascii="Times New Roman" w:eastAsia="Times New Roman" w:hAnsi="Times New Roman" w:cs="Times New Roman"/>
          <w:sz w:val="24"/>
          <w:szCs w:val="24"/>
        </w:rPr>
      </w:pPr>
    </w:p>
    <w:p w14:paraId="1E50C5FF" w14:textId="1BC8914B" w:rsidR="0014295A" w:rsidRDefault="0014295A" w:rsidP="00BF0387">
      <w:pPr>
        <w:spacing w:after="120" w:line="240" w:lineRule="auto"/>
        <w:rPr>
          <w:rFonts w:ascii="Times New Roman" w:eastAsia="Times New Roman" w:hAnsi="Times New Roman" w:cs="Times New Roman"/>
          <w:sz w:val="24"/>
          <w:szCs w:val="24"/>
        </w:rPr>
      </w:pPr>
    </w:p>
    <w:p w14:paraId="787AB2EC" w14:textId="77777777" w:rsidR="0014295A" w:rsidRDefault="0014295A" w:rsidP="00BF0387">
      <w:pPr>
        <w:spacing w:after="120" w:line="240" w:lineRule="auto"/>
        <w:rPr>
          <w:rFonts w:ascii="Times New Roman" w:eastAsia="Times New Roman" w:hAnsi="Times New Roman" w:cs="Times New Roman"/>
          <w:sz w:val="24"/>
          <w:szCs w:val="24"/>
        </w:rPr>
      </w:pPr>
    </w:p>
    <w:p w14:paraId="33916C99" w14:textId="1E6F9CC7" w:rsidR="00BF0387" w:rsidRDefault="00AC3AFE" w:rsidP="00BF0387">
      <w:pPr>
        <w:pStyle w:val="ListParagraph"/>
        <w:numPr>
          <w:ilvl w:val="0"/>
          <w:numId w:val="2"/>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Bozeman public school district plans to conduct a poll of parents in the district to determine views on the current requirement that students wear masks in school.  They plan to lift the mandate if at least 2/3 of parents express a desire to remove the mask requirement.  One district employee predicts that 7</w:t>
      </w:r>
      <w:r w:rsidR="0014295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of parents would want to remove the mandate.  They want to ensure only a 10% chance of </w:t>
      </w:r>
      <w:r w:rsidR="000A3434">
        <w:rPr>
          <w:rFonts w:ascii="Times New Roman" w:eastAsia="Times New Roman" w:hAnsi="Times New Roman" w:cs="Times New Roman"/>
          <w:sz w:val="24"/>
          <w:szCs w:val="24"/>
        </w:rPr>
        <w:t>lifting the mask mandate when really 2/3 of parents want it removed.  The employee also hopes to limit the probability of not lifting the mask mandate when really more than 2/3 of parents want it removed to 0.15.</w:t>
      </w:r>
    </w:p>
    <w:p w14:paraId="5E4C49C0" w14:textId="44FA69BB" w:rsidR="000A3434" w:rsidRPr="003338AA" w:rsidRDefault="000A3434" w:rsidP="000A3434">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sz w:val="24"/>
          <w:szCs w:val="24"/>
        </w:rPr>
        <w:t>What settings would be needed in the power applet to determine the required sample size?</w:t>
      </w:r>
    </w:p>
    <w:p w14:paraId="266A0743" w14:textId="77777777" w:rsidR="0014295A" w:rsidRDefault="0014295A" w:rsidP="0014295A">
      <w:pPr>
        <w:pStyle w:val="ListParagraph"/>
        <w:spacing w:line="360" w:lineRule="auto"/>
        <w:rPr>
          <w:rFonts w:ascii="Times New Roman" w:hAnsi="Times New Roman" w:cs="Times New Roman"/>
          <w:sz w:val="24"/>
          <w:szCs w:val="24"/>
        </w:rPr>
      </w:pPr>
    </w:p>
    <w:p w14:paraId="24E4CA3E" w14:textId="162F0F48" w:rsidR="0014295A" w:rsidRDefault="0014295A" w:rsidP="0014295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Alternative Hypothesis (circle one):   Two-Sided</w:t>
      </w:r>
      <w:r>
        <w:rPr>
          <w:rFonts w:ascii="Times New Roman" w:hAnsi="Times New Roman" w:cs="Times New Roman"/>
          <w:sz w:val="24"/>
          <w:szCs w:val="24"/>
        </w:rPr>
        <w:tab/>
      </w:r>
      <w:r>
        <w:rPr>
          <w:rFonts w:ascii="Times New Roman" w:hAnsi="Times New Roman" w:cs="Times New Roman"/>
          <w:sz w:val="24"/>
          <w:szCs w:val="24"/>
        </w:rPr>
        <w:tab/>
        <w:t>Less</w:t>
      </w:r>
      <w:r>
        <w:rPr>
          <w:rFonts w:ascii="Times New Roman" w:hAnsi="Times New Roman" w:cs="Times New Roman"/>
          <w:sz w:val="24"/>
          <w:szCs w:val="24"/>
        </w:rPr>
        <w:tab/>
      </w:r>
      <w:r>
        <w:rPr>
          <w:rFonts w:ascii="Times New Roman" w:hAnsi="Times New Roman" w:cs="Times New Roman"/>
          <w:sz w:val="24"/>
          <w:szCs w:val="24"/>
        </w:rPr>
        <w:tab/>
        <w:t>Greater</w:t>
      </w:r>
    </w:p>
    <w:p w14:paraId="7F99010C" w14:textId="77777777" w:rsidR="0014295A" w:rsidRDefault="0014295A" w:rsidP="000A3434">
      <w:pPr>
        <w:pStyle w:val="ListParagraph"/>
        <w:spacing w:line="360" w:lineRule="auto"/>
        <w:rPr>
          <w:rFonts w:ascii="Times New Roman" w:hAnsi="Times New Roman" w:cs="Times New Roman"/>
          <w:sz w:val="24"/>
          <w:szCs w:val="24"/>
        </w:rPr>
      </w:pPr>
    </w:p>
    <w:p w14:paraId="29BEB59C" w14:textId="4CA56177" w:rsidR="000A3434" w:rsidRDefault="000A3434" w:rsidP="000A343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True Value of </w:t>
      </w:r>
      <m:oMath>
        <m:r>
          <w:rPr>
            <w:rFonts w:ascii="Cambria Math" w:hAnsi="Cambria Math" w:cs="Times New Roman"/>
            <w:sz w:val="24"/>
            <w:szCs w:val="24"/>
          </w:rPr>
          <m:t>π</m:t>
        </m:r>
      </m:oMath>
      <w:r>
        <w:rPr>
          <w:rFonts w:ascii="Times New Roman" w:hAnsi="Times New Roman" w:cs="Times New Roman"/>
          <w:sz w:val="24"/>
          <w:szCs w:val="24"/>
        </w:rPr>
        <w:t>:</w:t>
      </w:r>
    </w:p>
    <w:p w14:paraId="03A1028C" w14:textId="77777777" w:rsidR="0014295A" w:rsidRDefault="0014295A" w:rsidP="000A3434">
      <w:pPr>
        <w:pStyle w:val="ListParagraph"/>
        <w:spacing w:line="360" w:lineRule="auto"/>
        <w:rPr>
          <w:rFonts w:ascii="Times New Roman" w:hAnsi="Times New Roman" w:cs="Times New Roman"/>
          <w:sz w:val="24"/>
          <w:szCs w:val="24"/>
        </w:rPr>
      </w:pPr>
    </w:p>
    <w:p w14:paraId="1449EEA0" w14:textId="2BCA1C00" w:rsidR="000A3434" w:rsidRDefault="000A3434" w:rsidP="000A343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Probability of a Type I Error (</w:t>
      </w:r>
      <m:oMath>
        <m:r>
          <w:rPr>
            <w:rFonts w:ascii="Cambria Math" w:hAnsi="Cambria Math" w:cs="Times New Roman"/>
            <w:sz w:val="24"/>
            <w:szCs w:val="24"/>
          </w:rPr>
          <m:t>α</m:t>
        </m:r>
      </m:oMath>
      <w:r>
        <w:rPr>
          <w:rFonts w:ascii="Times New Roman" w:hAnsi="Times New Roman" w:cs="Times New Roman"/>
          <w:sz w:val="24"/>
          <w:szCs w:val="24"/>
        </w:rPr>
        <w:t>):</w:t>
      </w:r>
    </w:p>
    <w:p w14:paraId="2AE0AA7F" w14:textId="77777777" w:rsidR="0014295A" w:rsidRDefault="0014295A" w:rsidP="000A3434">
      <w:pPr>
        <w:pStyle w:val="ListParagraph"/>
        <w:spacing w:line="360" w:lineRule="auto"/>
        <w:rPr>
          <w:rFonts w:ascii="Times New Roman" w:hAnsi="Times New Roman" w:cs="Times New Roman"/>
          <w:sz w:val="24"/>
          <w:szCs w:val="24"/>
        </w:rPr>
      </w:pPr>
    </w:p>
    <w:p w14:paraId="0108988A" w14:textId="07F987E2" w:rsidR="000A3434" w:rsidRDefault="000A3434" w:rsidP="000A343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Power:</w:t>
      </w:r>
    </w:p>
    <w:p w14:paraId="0ADE8FFE" w14:textId="77777777" w:rsidR="0014295A" w:rsidRDefault="0014295A" w:rsidP="000A3434">
      <w:pPr>
        <w:pStyle w:val="ListParagraph"/>
        <w:spacing w:line="360" w:lineRule="auto"/>
        <w:rPr>
          <w:rFonts w:ascii="Times New Roman" w:hAnsi="Times New Roman" w:cs="Times New Roman"/>
          <w:sz w:val="24"/>
          <w:szCs w:val="24"/>
        </w:rPr>
      </w:pPr>
    </w:p>
    <w:p w14:paraId="1F322652" w14:textId="27634CA5" w:rsidR="000A3434" w:rsidRDefault="000A3434" w:rsidP="000A3434">
      <w:pPr>
        <w:pStyle w:val="ListParagraph"/>
        <w:numPr>
          <w:ilvl w:val="0"/>
          <w:numId w:val="11"/>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that the sample size required with these settings is too large given the </w:t>
      </w:r>
      <w:r w:rsidR="0014295A">
        <w:rPr>
          <w:rFonts w:ascii="Times New Roman" w:eastAsia="Times New Roman" w:hAnsi="Times New Roman" w:cs="Times New Roman"/>
          <w:sz w:val="24"/>
          <w:szCs w:val="24"/>
        </w:rPr>
        <w:t>budgetary</w:t>
      </w:r>
      <w:r>
        <w:rPr>
          <w:rFonts w:ascii="Times New Roman" w:eastAsia="Times New Roman" w:hAnsi="Times New Roman" w:cs="Times New Roman"/>
          <w:sz w:val="24"/>
          <w:szCs w:val="24"/>
        </w:rPr>
        <w:t xml:space="preserve"> constraints of the district.  </w:t>
      </w:r>
      <w:r w:rsidR="0014295A">
        <w:rPr>
          <w:rFonts w:ascii="Times New Roman" w:eastAsia="Times New Roman" w:hAnsi="Times New Roman" w:cs="Times New Roman"/>
          <w:sz w:val="24"/>
          <w:szCs w:val="24"/>
        </w:rPr>
        <w:t xml:space="preserve">Which of the following changes could the research make to the study to reduce the required sample size while maintaining the desired power of the test?  </w:t>
      </w:r>
    </w:p>
    <w:p w14:paraId="106D4373" w14:textId="77777777" w:rsidR="0014295A" w:rsidRDefault="0014295A" w:rsidP="0014295A">
      <w:pPr>
        <w:pStyle w:val="ListParagraph"/>
        <w:spacing w:after="120" w:line="240" w:lineRule="auto"/>
        <w:rPr>
          <w:rFonts w:ascii="Times New Roman" w:eastAsia="Times New Roman" w:hAnsi="Times New Roman" w:cs="Times New Roman"/>
          <w:sz w:val="24"/>
          <w:szCs w:val="24"/>
        </w:rPr>
      </w:pPr>
    </w:p>
    <w:p w14:paraId="10D9E6B7" w14:textId="1746C12B" w:rsidR="0014295A" w:rsidRDefault="0014295A" w:rsidP="0014295A">
      <w:pPr>
        <w:pStyle w:val="ListParagraph"/>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Null Hypothesis Value to (circle 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0.60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0.70</w:t>
      </w:r>
    </w:p>
    <w:p w14:paraId="6880AD1D" w14:textId="2B7E1BA3" w:rsidR="0014295A" w:rsidRDefault="0014295A" w:rsidP="0014295A">
      <w:pPr>
        <w:pStyle w:val="ListParagraph"/>
        <w:spacing w:after="120" w:line="240" w:lineRule="auto"/>
        <w:rPr>
          <w:rFonts w:ascii="Times New Roman" w:eastAsia="Times New Roman" w:hAnsi="Times New Roman" w:cs="Times New Roman"/>
          <w:sz w:val="24"/>
          <w:szCs w:val="24"/>
        </w:rPr>
      </w:pPr>
    </w:p>
    <w:p w14:paraId="74045988" w14:textId="77777777" w:rsidR="0014295A" w:rsidRDefault="0014295A" w:rsidP="0014295A">
      <w:pPr>
        <w:pStyle w:val="ListParagraph"/>
        <w:spacing w:after="120" w:line="240" w:lineRule="auto"/>
        <w:rPr>
          <w:rFonts w:ascii="Times New Roman" w:eastAsia="Times New Roman" w:hAnsi="Times New Roman" w:cs="Times New Roman"/>
          <w:sz w:val="24"/>
          <w:szCs w:val="24"/>
        </w:rPr>
      </w:pPr>
    </w:p>
    <w:p w14:paraId="1FF6F77C" w14:textId="4AC1486D" w:rsidR="0014295A" w:rsidRDefault="0014295A" w:rsidP="0014295A">
      <w:pPr>
        <w:pStyle w:val="ListParagraph"/>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probability of a Type I Error to (circle one):</w:t>
      </w:r>
      <w:r>
        <w:rPr>
          <w:rFonts w:ascii="Times New Roman" w:eastAsia="Times New Roman" w:hAnsi="Times New Roman" w:cs="Times New Roman"/>
          <w:sz w:val="24"/>
          <w:szCs w:val="24"/>
        </w:rPr>
        <w:tab/>
        <w:t>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0.15</w:t>
      </w:r>
    </w:p>
    <w:p w14:paraId="28B58302" w14:textId="566FACEE" w:rsidR="0014295A" w:rsidRDefault="0014295A" w:rsidP="0014295A">
      <w:pPr>
        <w:pStyle w:val="ListParagraph"/>
        <w:spacing w:after="120" w:line="240" w:lineRule="auto"/>
        <w:rPr>
          <w:rFonts w:ascii="Times New Roman" w:eastAsia="Times New Roman" w:hAnsi="Times New Roman" w:cs="Times New Roman"/>
          <w:sz w:val="24"/>
          <w:szCs w:val="24"/>
        </w:rPr>
      </w:pPr>
    </w:p>
    <w:p w14:paraId="54A8367F" w14:textId="77777777" w:rsidR="00EC7DAD" w:rsidRPr="00CE5B5B" w:rsidRDefault="00EC7DAD">
      <w:pPr>
        <w:rPr>
          <w:rStyle w:val="normaltextrun"/>
          <w:rFonts w:ascii="Times New Roman" w:hAnsi="Times New Roman" w:cs="Times New Roman"/>
          <w:sz w:val="24"/>
          <w:szCs w:val="24"/>
        </w:rPr>
      </w:pPr>
    </w:p>
    <w:sectPr w:rsidR="00EC7DAD" w:rsidRPr="00CE5B5B" w:rsidSect="0014295A">
      <w:headerReference w:type="default" r:id="rId10"/>
      <w:footerReference w:type="default" r:id="rId11"/>
      <w:headerReference w:type="first" r:id="rId12"/>
      <w:pgSz w:w="12240" w:h="15840"/>
      <w:pgMar w:top="1152" w:right="1080" w:bottom="1152"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60B2" w14:textId="77777777" w:rsidR="00D6575D" w:rsidRDefault="00D6575D" w:rsidP="00676ABB">
      <w:pPr>
        <w:spacing w:line="240" w:lineRule="auto"/>
      </w:pPr>
      <w:r>
        <w:separator/>
      </w:r>
    </w:p>
  </w:endnote>
  <w:endnote w:type="continuationSeparator" w:id="0">
    <w:p w14:paraId="763B43FF" w14:textId="77777777" w:rsidR="00D6575D" w:rsidRDefault="00D6575D" w:rsidP="00676ABB">
      <w:pPr>
        <w:spacing w:line="240" w:lineRule="auto"/>
      </w:pPr>
      <w:r>
        <w:continuationSeparator/>
      </w:r>
    </w:p>
  </w:endnote>
  <w:endnote w:type="continuationNotice" w:id="1">
    <w:p w14:paraId="304FF1DF" w14:textId="77777777" w:rsidR="00EF6E08" w:rsidRDefault="00EF6E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Math">
    <w:altName w:val="Yu Gothic"/>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1BE7" w14:textId="1BBCFC4C" w:rsidR="008D2F29" w:rsidRPr="00807362" w:rsidRDefault="008D2F29" w:rsidP="00807362">
    <w:pPr>
      <w:pStyle w:val="Footer"/>
      <w:tabs>
        <w:tab w:val="clear" w:pos="4680"/>
        <w:tab w:val="clear" w:pos="9360"/>
      </w:tabs>
      <w:jc w:val="center"/>
      <w:rPr>
        <w:rFonts w:ascii="Times New Roman" w:hAnsi="Times New Roman" w:cs="Times New Roman"/>
        <w:caps/>
        <w:noProof/>
        <w:sz w:val="24"/>
        <w:szCs w:val="24"/>
      </w:rPr>
    </w:pP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tab/>
    </w:r>
    <w:r w:rsidRPr="00AB368B">
      <w:rPr>
        <w:rFonts w:ascii="Times New Roman" w:hAnsi="Times New Roman" w:cs="Times New Roman"/>
        <w:caps/>
        <w:sz w:val="24"/>
        <w:szCs w:val="24"/>
      </w:rPr>
      <w:fldChar w:fldCharType="begin"/>
    </w:r>
    <w:r w:rsidRPr="00AB368B">
      <w:rPr>
        <w:rFonts w:ascii="Times New Roman" w:hAnsi="Times New Roman" w:cs="Times New Roman"/>
        <w:caps/>
        <w:sz w:val="24"/>
        <w:szCs w:val="24"/>
      </w:rPr>
      <w:instrText xml:space="preserve"> PAGE   \* MERGEFORMAT </w:instrText>
    </w:r>
    <w:r w:rsidRPr="00AB368B">
      <w:rPr>
        <w:rFonts w:ascii="Times New Roman" w:hAnsi="Times New Roman" w:cs="Times New Roman"/>
        <w:caps/>
        <w:sz w:val="24"/>
        <w:szCs w:val="24"/>
      </w:rPr>
      <w:fldChar w:fldCharType="separate"/>
    </w:r>
    <w:r w:rsidRPr="00AB368B">
      <w:rPr>
        <w:rFonts w:ascii="Times New Roman" w:hAnsi="Times New Roman" w:cs="Times New Roman"/>
        <w:caps/>
        <w:noProof/>
        <w:sz w:val="24"/>
        <w:szCs w:val="24"/>
      </w:rPr>
      <w:t>2</w:t>
    </w:r>
    <w:r w:rsidRPr="00AB368B">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F2F2" w14:textId="77777777" w:rsidR="00D6575D" w:rsidRDefault="00D6575D" w:rsidP="00676ABB">
      <w:pPr>
        <w:spacing w:line="240" w:lineRule="auto"/>
      </w:pPr>
      <w:r>
        <w:separator/>
      </w:r>
    </w:p>
  </w:footnote>
  <w:footnote w:type="continuationSeparator" w:id="0">
    <w:p w14:paraId="077E9059" w14:textId="77777777" w:rsidR="00D6575D" w:rsidRDefault="00D6575D" w:rsidP="00676ABB">
      <w:pPr>
        <w:spacing w:line="240" w:lineRule="auto"/>
      </w:pPr>
      <w:r>
        <w:continuationSeparator/>
      </w:r>
    </w:p>
  </w:footnote>
  <w:footnote w:type="continuationNotice" w:id="1">
    <w:p w14:paraId="1FA64D66" w14:textId="77777777" w:rsidR="00EF6E08" w:rsidRDefault="00EF6E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0682" w14:textId="455F237A" w:rsidR="008D2F29" w:rsidRPr="00760876" w:rsidRDefault="008D2F29">
    <w:pPr>
      <w:pStyle w:val="Header"/>
      <w:rPr>
        <w:rFonts w:ascii="Times New Roman" w:hAnsi="Times New Roman" w:cs="Times New Roman"/>
        <w:sz w:val="24"/>
        <w:szCs w:val="24"/>
      </w:rPr>
    </w:pPr>
    <w:r w:rsidRPr="00760876">
      <w:rPr>
        <w:rFonts w:ascii="Times New Roman" w:hAnsi="Times New Roman" w:cs="Times New Roman"/>
        <w:sz w:val="24"/>
        <w:szCs w:val="24"/>
      </w:rPr>
      <w:tab/>
    </w:r>
    <w:r w:rsidRPr="00760876">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3F0A" w14:textId="35404ADD" w:rsidR="008D2F29" w:rsidRPr="00FC7A36" w:rsidRDefault="008D2F29">
    <w:pPr>
      <w:pStyle w:val="Header"/>
      <w:rPr>
        <w:rFonts w:ascii="Times New Roman" w:hAnsi="Times New Roman" w:cs="Times New Roman"/>
        <w:sz w:val="24"/>
        <w:szCs w:val="24"/>
      </w:rPr>
    </w:pPr>
    <w:r w:rsidRPr="00FC7A36">
      <w:rPr>
        <w:rFonts w:ascii="Times New Roman" w:hAnsi="Times New Roman" w:cs="Times New Roman"/>
        <w:sz w:val="24"/>
        <w:szCs w:val="24"/>
      </w:rPr>
      <w:t>Section 011</w:t>
    </w:r>
    <w:r w:rsidRPr="00FC7A36">
      <w:rPr>
        <w:rFonts w:ascii="Times New Roman" w:hAnsi="Times New Roman" w:cs="Times New Roman"/>
        <w:sz w:val="24"/>
        <w:szCs w:val="24"/>
      </w:rPr>
      <w:tab/>
    </w:r>
    <w:r w:rsidRPr="00FC7A36">
      <w:rPr>
        <w:rFonts w:ascii="Times New Roman" w:hAnsi="Times New Roman" w:cs="Times New Roman"/>
        <w:sz w:val="24"/>
        <w:szCs w:val="24"/>
      </w:rPr>
      <w:ptab w:relativeTo="margin" w:alignment="right" w:leader="none"/>
    </w:r>
    <w:r w:rsidRPr="00FC7A36">
      <w:rPr>
        <w:rFonts w:ascii="Times New Roman" w:hAnsi="Times New Roman" w:cs="Times New Roman"/>
        <w:sz w:val="24"/>
        <w:szCs w:val="24"/>
      </w:rPr>
      <w:t xml:space="preserve">Version </w:t>
    </w:r>
    <w:r>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AE6"/>
    <w:multiLevelType w:val="hybridMultilevel"/>
    <w:tmpl w:val="F68888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2C1DF4">
      <w:start w:val="1"/>
      <w:numFmt w:val="bullet"/>
      <w:suff w:val="space"/>
      <w:lvlText w:val="o"/>
      <w:lvlJc w:val="left"/>
      <w:pPr>
        <w:ind w:left="1080" w:hanging="360"/>
      </w:pPr>
      <w:rPr>
        <w:rFonts w:ascii="Courier New" w:hAnsi="Courier New" w:hint="default"/>
        <w:sz w:val="4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3977"/>
    <w:multiLevelType w:val="hybridMultilevel"/>
    <w:tmpl w:val="866AFE80"/>
    <w:lvl w:ilvl="0" w:tplc="04090017">
      <w:start w:val="1"/>
      <w:numFmt w:val="lowerLetter"/>
      <w:lvlText w:val="%1)"/>
      <w:lvlJc w:val="left"/>
      <w:pPr>
        <w:ind w:left="720" w:hanging="360"/>
      </w:pPr>
      <w:rPr>
        <w:rFonts w:hint="default"/>
      </w:rPr>
    </w:lvl>
    <w:lvl w:ilvl="1" w:tplc="919A3422">
      <w:start w:val="1"/>
      <w:numFmt w:val="bullet"/>
      <w:lvlText w:val="o"/>
      <w:lvlJc w:val="left"/>
      <w:pPr>
        <w:ind w:left="1440" w:hanging="360"/>
      </w:pPr>
      <w:rPr>
        <w:rFonts w:ascii="Courier New" w:hAnsi="Courier New" w:hint="default"/>
        <w:sz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C459C"/>
    <w:multiLevelType w:val="hybridMultilevel"/>
    <w:tmpl w:val="5A94340E"/>
    <w:lvl w:ilvl="0" w:tplc="49C6A762">
      <w:start w:val="1"/>
      <w:numFmt w:val="bullet"/>
      <w:lvlText w:val="o"/>
      <w:lvlJc w:val="left"/>
      <w:pPr>
        <w:ind w:left="1170" w:hanging="360"/>
      </w:pPr>
      <w:rPr>
        <w:rFonts w:ascii="Courier New" w:hAnsi="Courier New" w:hint="default"/>
        <w:sz w:val="4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A217D6F"/>
    <w:multiLevelType w:val="hybridMultilevel"/>
    <w:tmpl w:val="B2B4337A"/>
    <w:lvl w:ilvl="0" w:tplc="919A3422">
      <w:start w:val="1"/>
      <w:numFmt w:val="bullet"/>
      <w:lvlText w:val="o"/>
      <w:lvlJc w:val="left"/>
      <w:pPr>
        <w:ind w:left="1080" w:hanging="360"/>
      </w:pPr>
      <w:rPr>
        <w:rFonts w:ascii="Courier New" w:hAnsi="Courier New" w:hint="default"/>
        <w:sz w:val="40"/>
      </w:rPr>
    </w:lvl>
    <w:lvl w:ilvl="1" w:tplc="04090019">
      <w:start w:val="1"/>
      <w:numFmt w:val="lowerLetter"/>
      <w:lvlText w:val="%2."/>
      <w:lvlJc w:val="left"/>
      <w:pPr>
        <w:ind w:left="1800" w:hanging="360"/>
      </w:pPr>
    </w:lvl>
    <w:lvl w:ilvl="2" w:tplc="919A3422">
      <w:start w:val="1"/>
      <w:numFmt w:val="bullet"/>
      <w:lvlText w:val="o"/>
      <w:lvlJc w:val="left"/>
      <w:pPr>
        <w:ind w:left="2520" w:hanging="180"/>
      </w:pPr>
      <w:rPr>
        <w:rFonts w:ascii="Courier New" w:hAnsi="Courier New" w:hint="default"/>
        <w:sz w:val="4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887AB8"/>
    <w:multiLevelType w:val="hybridMultilevel"/>
    <w:tmpl w:val="21366E6C"/>
    <w:lvl w:ilvl="0" w:tplc="04090017">
      <w:start w:val="1"/>
      <w:numFmt w:val="lowerLetter"/>
      <w:lvlText w:val="%1)"/>
      <w:lvlJc w:val="left"/>
      <w:pPr>
        <w:ind w:left="720" w:hanging="360"/>
      </w:pPr>
      <w:rPr>
        <w:rFonts w:hint="default"/>
      </w:rPr>
    </w:lvl>
    <w:lvl w:ilvl="1" w:tplc="89865E6E">
      <w:start w:val="1"/>
      <w:numFmt w:val="upperLetter"/>
      <w:lvlText w:val="%2)"/>
      <w:lvlJc w:val="left"/>
      <w:pPr>
        <w:ind w:left="1440" w:hanging="360"/>
      </w:pPr>
      <w:rPr>
        <w:rFonts w:ascii="Times New Roman" w:eastAsia="Times New Roman" w:hAnsi="Times New Roman" w:cs="Times New Roman"/>
      </w:rPr>
    </w:lvl>
    <w:lvl w:ilvl="2" w:tplc="49C6A762">
      <w:start w:val="1"/>
      <w:numFmt w:val="bullet"/>
      <w:lvlText w:val="o"/>
      <w:lvlJc w:val="left"/>
      <w:pPr>
        <w:ind w:left="2160" w:hanging="180"/>
      </w:pPr>
      <w:rPr>
        <w:rFonts w:ascii="Courier New" w:hAnsi="Courier New" w:hint="default"/>
        <w:sz w:val="4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D5B97"/>
    <w:multiLevelType w:val="hybridMultilevel"/>
    <w:tmpl w:val="DCEAB82E"/>
    <w:lvl w:ilvl="0" w:tplc="919A3422">
      <w:start w:val="1"/>
      <w:numFmt w:val="bullet"/>
      <w:lvlText w:val="o"/>
      <w:lvlJc w:val="left"/>
      <w:pPr>
        <w:ind w:left="990" w:hanging="360"/>
      </w:pPr>
      <w:rPr>
        <w:rFonts w:ascii="Courier New" w:hAnsi="Courier New" w:hint="default"/>
        <w:sz w:val="4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B1F1A6F"/>
    <w:multiLevelType w:val="hybridMultilevel"/>
    <w:tmpl w:val="2506BCCA"/>
    <w:lvl w:ilvl="0" w:tplc="8AF6A9B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66A3B"/>
    <w:multiLevelType w:val="hybridMultilevel"/>
    <w:tmpl w:val="21680E0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942C7"/>
    <w:multiLevelType w:val="hybridMultilevel"/>
    <w:tmpl w:val="340AB47A"/>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E7809"/>
    <w:multiLevelType w:val="hybridMultilevel"/>
    <w:tmpl w:val="DC544606"/>
    <w:lvl w:ilvl="0" w:tplc="BBE491A4">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5616F"/>
    <w:multiLevelType w:val="hybridMultilevel"/>
    <w:tmpl w:val="869804F8"/>
    <w:lvl w:ilvl="0" w:tplc="AFA61308">
      <w:start w:val="1"/>
      <w:numFmt w:val="decimal"/>
      <w:lvlText w:val="%1."/>
      <w:lvlJc w:val="left"/>
      <w:pPr>
        <w:ind w:left="360" w:hanging="360"/>
      </w:pPr>
      <w:rPr>
        <w:sz w:val="24"/>
        <w:szCs w:val="24"/>
        <w:u w:val="none"/>
      </w:rPr>
    </w:lvl>
    <w:lvl w:ilvl="1" w:tplc="DE40C180">
      <w:start w:val="1"/>
      <w:numFmt w:val="lowerLetter"/>
      <w:lvlText w:val="%2."/>
      <w:lvlJc w:val="left"/>
      <w:pPr>
        <w:ind w:left="1440" w:hanging="360"/>
      </w:pPr>
      <w:rPr>
        <w:u w:val="none"/>
      </w:rPr>
    </w:lvl>
    <w:lvl w:ilvl="2" w:tplc="DB9C78D0">
      <w:start w:val="1"/>
      <w:numFmt w:val="lowerRoman"/>
      <w:lvlText w:val="%3."/>
      <w:lvlJc w:val="right"/>
      <w:pPr>
        <w:ind w:left="2160" w:hanging="360"/>
      </w:pPr>
      <w:rPr>
        <w:u w:val="none"/>
      </w:rPr>
    </w:lvl>
    <w:lvl w:ilvl="3" w:tplc="6EB6BF30">
      <w:start w:val="1"/>
      <w:numFmt w:val="decimal"/>
      <w:lvlText w:val="%4."/>
      <w:lvlJc w:val="left"/>
      <w:pPr>
        <w:ind w:left="360" w:hanging="360"/>
      </w:pPr>
      <w:rPr>
        <w:sz w:val="24"/>
        <w:szCs w:val="24"/>
        <w:u w:val="none"/>
      </w:rPr>
    </w:lvl>
    <w:lvl w:ilvl="4" w:tplc="7F8C901E">
      <w:start w:val="1"/>
      <w:numFmt w:val="lowerLetter"/>
      <w:lvlText w:val="%5."/>
      <w:lvlJc w:val="left"/>
      <w:pPr>
        <w:ind w:left="3600" w:hanging="360"/>
      </w:pPr>
      <w:rPr>
        <w:u w:val="none"/>
      </w:rPr>
    </w:lvl>
    <w:lvl w:ilvl="5" w:tplc="68305D00">
      <w:start w:val="1"/>
      <w:numFmt w:val="lowerRoman"/>
      <w:lvlText w:val="%6."/>
      <w:lvlJc w:val="right"/>
      <w:pPr>
        <w:ind w:left="4320" w:hanging="360"/>
      </w:pPr>
      <w:rPr>
        <w:u w:val="none"/>
      </w:rPr>
    </w:lvl>
    <w:lvl w:ilvl="6" w:tplc="40962624">
      <w:start w:val="1"/>
      <w:numFmt w:val="decimal"/>
      <w:lvlText w:val="%7."/>
      <w:lvlJc w:val="left"/>
      <w:pPr>
        <w:ind w:left="5040" w:hanging="360"/>
      </w:pPr>
      <w:rPr>
        <w:u w:val="none"/>
      </w:rPr>
    </w:lvl>
    <w:lvl w:ilvl="7" w:tplc="85382F5A">
      <w:start w:val="1"/>
      <w:numFmt w:val="lowerLetter"/>
      <w:lvlText w:val="%8."/>
      <w:lvlJc w:val="left"/>
      <w:pPr>
        <w:ind w:left="5760" w:hanging="360"/>
      </w:pPr>
      <w:rPr>
        <w:u w:val="none"/>
      </w:rPr>
    </w:lvl>
    <w:lvl w:ilvl="8" w:tplc="EB3CE302">
      <w:start w:val="1"/>
      <w:numFmt w:val="lowerRoman"/>
      <w:lvlText w:val="%9."/>
      <w:lvlJc w:val="right"/>
      <w:pPr>
        <w:ind w:left="6480" w:hanging="360"/>
      </w:pPr>
      <w:rPr>
        <w:u w:val="none"/>
      </w:rPr>
    </w:lvl>
  </w:abstractNum>
  <w:abstractNum w:abstractNumId="11" w15:restartNumberingAfterBreak="0">
    <w:nsid w:val="7D796118"/>
    <w:multiLevelType w:val="hybridMultilevel"/>
    <w:tmpl w:val="C8783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373AB"/>
    <w:multiLevelType w:val="hybridMultilevel"/>
    <w:tmpl w:val="691CEEE4"/>
    <w:lvl w:ilvl="0" w:tplc="4D2C1DF4">
      <w:start w:val="1"/>
      <w:numFmt w:val="bullet"/>
      <w:suff w:val="space"/>
      <w:lvlText w:val="o"/>
      <w:lvlJc w:val="left"/>
      <w:pPr>
        <w:ind w:left="1080" w:hanging="360"/>
      </w:pPr>
      <w:rPr>
        <w:rFonts w:ascii="Courier New" w:hAnsi="Courier New"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3"/>
  </w:num>
  <w:num w:numId="5">
    <w:abstractNumId w:val="0"/>
  </w:num>
  <w:num w:numId="6">
    <w:abstractNumId w:val="5"/>
  </w:num>
  <w:num w:numId="7">
    <w:abstractNumId w:val="4"/>
  </w:num>
  <w:num w:numId="8">
    <w:abstractNumId w:val="6"/>
  </w:num>
  <w:num w:numId="9">
    <w:abstractNumId w:val="2"/>
  </w:num>
  <w:num w:numId="10">
    <w:abstractNumId w:val="12"/>
  </w:num>
  <w:num w:numId="11">
    <w:abstractNumId w:val="11"/>
  </w:num>
  <w:num w:numId="12">
    <w:abstractNumId w:val="8"/>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FB"/>
    <w:rsid w:val="00004246"/>
    <w:rsid w:val="00010CBD"/>
    <w:rsid w:val="000126AB"/>
    <w:rsid w:val="00016137"/>
    <w:rsid w:val="000178BC"/>
    <w:rsid w:val="00022522"/>
    <w:rsid w:val="00026E4C"/>
    <w:rsid w:val="000272E1"/>
    <w:rsid w:val="00033899"/>
    <w:rsid w:val="00036A8E"/>
    <w:rsid w:val="00056204"/>
    <w:rsid w:val="00065B39"/>
    <w:rsid w:val="00067F19"/>
    <w:rsid w:val="0007287A"/>
    <w:rsid w:val="0009071C"/>
    <w:rsid w:val="000917DC"/>
    <w:rsid w:val="000A3434"/>
    <w:rsid w:val="000A3D7E"/>
    <w:rsid w:val="000A63DC"/>
    <w:rsid w:val="000A6464"/>
    <w:rsid w:val="000A7671"/>
    <w:rsid w:val="000B2BA1"/>
    <w:rsid w:val="000B5E40"/>
    <w:rsid w:val="000C0567"/>
    <w:rsid w:val="000C1809"/>
    <w:rsid w:val="000C3B63"/>
    <w:rsid w:val="000D6E3E"/>
    <w:rsid w:val="000E2231"/>
    <w:rsid w:val="000E3E02"/>
    <w:rsid w:val="000E4299"/>
    <w:rsid w:val="000E59C7"/>
    <w:rsid w:val="000E65B7"/>
    <w:rsid w:val="000E7A3B"/>
    <w:rsid w:val="000F057B"/>
    <w:rsid w:val="000F0FCD"/>
    <w:rsid w:val="000F3C58"/>
    <w:rsid w:val="00100F8E"/>
    <w:rsid w:val="001028F6"/>
    <w:rsid w:val="001122FA"/>
    <w:rsid w:val="0012271D"/>
    <w:rsid w:val="001228C7"/>
    <w:rsid w:val="001303D3"/>
    <w:rsid w:val="00131D73"/>
    <w:rsid w:val="00133702"/>
    <w:rsid w:val="0014295A"/>
    <w:rsid w:val="0015073F"/>
    <w:rsid w:val="001516BA"/>
    <w:rsid w:val="00153086"/>
    <w:rsid w:val="00153250"/>
    <w:rsid w:val="00153E3C"/>
    <w:rsid w:val="00161ECA"/>
    <w:rsid w:val="00170328"/>
    <w:rsid w:val="00170FD8"/>
    <w:rsid w:val="00171731"/>
    <w:rsid w:val="00174FAA"/>
    <w:rsid w:val="00183E44"/>
    <w:rsid w:val="00186FF3"/>
    <w:rsid w:val="00187D2C"/>
    <w:rsid w:val="0019071B"/>
    <w:rsid w:val="001A7C27"/>
    <w:rsid w:val="001A7F36"/>
    <w:rsid w:val="001C1E66"/>
    <w:rsid w:val="001C4307"/>
    <w:rsid w:val="001C66C1"/>
    <w:rsid w:val="001D53F6"/>
    <w:rsid w:val="001D5F4A"/>
    <w:rsid w:val="001E71AA"/>
    <w:rsid w:val="001F4827"/>
    <w:rsid w:val="00200138"/>
    <w:rsid w:val="00201FEC"/>
    <w:rsid w:val="0020391C"/>
    <w:rsid w:val="002106A1"/>
    <w:rsid w:val="00210EBF"/>
    <w:rsid w:val="0021207C"/>
    <w:rsid w:val="0022003A"/>
    <w:rsid w:val="002209A7"/>
    <w:rsid w:val="0023302A"/>
    <w:rsid w:val="00255CA2"/>
    <w:rsid w:val="002612AF"/>
    <w:rsid w:val="0026363B"/>
    <w:rsid w:val="00264766"/>
    <w:rsid w:val="0026483F"/>
    <w:rsid w:val="00264F8F"/>
    <w:rsid w:val="002653C3"/>
    <w:rsid w:val="002665F7"/>
    <w:rsid w:val="002705FE"/>
    <w:rsid w:val="002806A5"/>
    <w:rsid w:val="002810E7"/>
    <w:rsid w:val="00282B80"/>
    <w:rsid w:val="002849D9"/>
    <w:rsid w:val="00292FD8"/>
    <w:rsid w:val="00294AA0"/>
    <w:rsid w:val="002A1244"/>
    <w:rsid w:val="002A2402"/>
    <w:rsid w:val="002C4E35"/>
    <w:rsid w:val="002F7739"/>
    <w:rsid w:val="002F7E34"/>
    <w:rsid w:val="00301236"/>
    <w:rsid w:val="00313BCB"/>
    <w:rsid w:val="003236BA"/>
    <w:rsid w:val="00326912"/>
    <w:rsid w:val="0033100B"/>
    <w:rsid w:val="0034240D"/>
    <w:rsid w:val="00360BC3"/>
    <w:rsid w:val="003629A6"/>
    <w:rsid w:val="0036766A"/>
    <w:rsid w:val="003800E0"/>
    <w:rsid w:val="00381F1D"/>
    <w:rsid w:val="00382EBA"/>
    <w:rsid w:val="003A630B"/>
    <w:rsid w:val="003B16D2"/>
    <w:rsid w:val="003C51E4"/>
    <w:rsid w:val="003D0273"/>
    <w:rsid w:val="003D26A0"/>
    <w:rsid w:val="003D4E27"/>
    <w:rsid w:val="003E12E6"/>
    <w:rsid w:val="003E3891"/>
    <w:rsid w:val="003E6549"/>
    <w:rsid w:val="003F2DE6"/>
    <w:rsid w:val="00426FC0"/>
    <w:rsid w:val="00434096"/>
    <w:rsid w:val="00443CFC"/>
    <w:rsid w:val="0044574C"/>
    <w:rsid w:val="00450955"/>
    <w:rsid w:val="0046237F"/>
    <w:rsid w:val="004633B8"/>
    <w:rsid w:val="004A208F"/>
    <w:rsid w:val="004A2E1F"/>
    <w:rsid w:val="004A4302"/>
    <w:rsid w:val="004A58B2"/>
    <w:rsid w:val="004C1FFB"/>
    <w:rsid w:val="004C40F3"/>
    <w:rsid w:val="004C57D5"/>
    <w:rsid w:val="004D3FE0"/>
    <w:rsid w:val="004E444D"/>
    <w:rsid w:val="004E747F"/>
    <w:rsid w:val="004F0138"/>
    <w:rsid w:val="0050155C"/>
    <w:rsid w:val="005103B1"/>
    <w:rsid w:val="00515212"/>
    <w:rsid w:val="005172AE"/>
    <w:rsid w:val="00522DE6"/>
    <w:rsid w:val="00525E52"/>
    <w:rsid w:val="00527714"/>
    <w:rsid w:val="00535484"/>
    <w:rsid w:val="0054071D"/>
    <w:rsid w:val="00541D6D"/>
    <w:rsid w:val="0055419C"/>
    <w:rsid w:val="0055597B"/>
    <w:rsid w:val="005627B8"/>
    <w:rsid w:val="00564287"/>
    <w:rsid w:val="00583567"/>
    <w:rsid w:val="00584402"/>
    <w:rsid w:val="005846DA"/>
    <w:rsid w:val="005854E1"/>
    <w:rsid w:val="005857C3"/>
    <w:rsid w:val="00585E9B"/>
    <w:rsid w:val="00590729"/>
    <w:rsid w:val="00590E6D"/>
    <w:rsid w:val="00594425"/>
    <w:rsid w:val="005A4696"/>
    <w:rsid w:val="005B5EB4"/>
    <w:rsid w:val="005C07B6"/>
    <w:rsid w:val="005C35B8"/>
    <w:rsid w:val="005D2DB1"/>
    <w:rsid w:val="005D2ECD"/>
    <w:rsid w:val="005F0D80"/>
    <w:rsid w:val="005F2D60"/>
    <w:rsid w:val="005F2E2B"/>
    <w:rsid w:val="005F31CB"/>
    <w:rsid w:val="005F5614"/>
    <w:rsid w:val="005F6381"/>
    <w:rsid w:val="00612ADB"/>
    <w:rsid w:val="00612DAC"/>
    <w:rsid w:val="00614693"/>
    <w:rsid w:val="006160F7"/>
    <w:rsid w:val="00630C5A"/>
    <w:rsid w:val="00633797"/>
    <w:rsid w:val="006608D6"/>
    <w:rsid w:val="00670CAC"/>
    <w:rsid w:val="00676ABB"/>
    <w:rsid w:val="0068236E"/>
    <w:rsid w:val="00694AEB"/>
    <w:rsid w:val="006A1D0D"/>
    <w:rsid w:val="006A3E63"/>
    <w:rsid w:val="006A6D24"/>
    <w:rsid w:val="006B285E"/>
    <w:rsid w:val="006B7E70"/>
    <w:rsid w:val="006C0BF3"/>
    <w:rsid w:val="006C623F"/>
    <w:rsid w:val="006C6EDC"/>
    <w:rsid w:val="006C6EEF"/>
    <w:rsid w:val="006E1A34"/>
    <w:rsid w:val="006E4A5D"/>
    <w:rsid w:val="006E7C94"/>
    <w:rsid w:val="006F0013"/>
    <w:rsid w:val="006F533E"/>
    <w:rsid w:val="00700F06"/>
    <w:rsid w:val="00721BEC"/>
    <w:rsid w:val="00726D34"/>
    <w:rsid w:val="007350C0"/>
    <w:rsid w:val="00735E89"/>
    <w:rsid w:val="007367FA"/>
    <w:rsid w:val="00740557"/>
    <w:rsid w:val="00742185"/>
    <w:rsid w:val="00745211"/>
    <w:rsid w:val="00760876"/>
    <w:rsid w:val="00764398"/>
    <w:rsid w:val="007649E1"/>
    <w:rsid w:val="00775FEE"/>
    <w:rsid w:val="00780318"/>
    <w:rsid w:val="00780E01"/>
    <w:rsid w:val="00781AB9"/>
    <w:rsid w:val="00790244"/>
    <w:rsid w:val="0079025B"/>
    <w:rsid w:val="007933AC"/>
    <w:rsid w:val="00794681"/>
    <w:rsid w:val="0079700A"/>
    <w:rsid w:val="007A631C"/>
    <w:rsid w:val="007C2AA3"/>
    <w:rsid w:val="007F09B2"/>
    <w:rsid w:val="007F5070"/>
    <w:rsid w:val="00801528"/>
    <w:rsid w:val="00801F47"/>
    <w:rsid w:val="00807362"/>
    <w:rsid w:val="008214FD"/>
    <w:rsid w:val="008253F5"/>
    <w:rsid w:val="008370E0"/>
    <w:rsid w:val="008476E4"/>
    <w:rsid w:val="00872A98"/>
    <w:rsid w:val="008768F6"/>
    <w:rsid w:val="008806FF"/>
    <w:rsid w:val="008852C2"/>
    <w:rsid w:val="008A1C26"/>
    <w:rsid w:val="008A2AF7"/>
    <w:rsid w:val="008A41B0"/>
    <w:rsid w:val="008B6A6B"/>
    <w:rsid w:val="008C7544"/>
    <w:rsid w:val="008D1CB7"/>
    <w:rsid w:val="008D2F29"/>
    <w:rsid w:val="008F0544"/>
    <w:rsid w:val="008F0F80"/>
    <w:rsid w:val="008F3B93"/>
    <w:rsid w:val="008F6308"/>
    <w:rsid w:val="00900294"/>
    <w:rsid w:val="00911DF5"/>
    <w:rsid w:val="00916504"/>
    <w:rsid w:val="00921144"/>
    <w:rsid w:val="00923C9E"/>
    <w:rsid w:val="00932D31"/>
    <w:rsid w:val="0093755D"/>
    <w:rsid w:val="00940764"/>
    <w:rsid w:val="00957093"/>
    <w:rsid w:val="00965F3C"/>
    <w:rsid w:val="00966D43"/>
    <w:rsid w:val="00972571"/>
    <w:rsid w:val="009A393A"/>
    <w:rsid w:val="009B0072"/>
    <w:rsid w:val="009C3BFA"/>
    <w:rsid w:val="009C4B1B"/>
    <w:rsid w:val="009C6E86"/>
    <w:rsid w:val="009D1CA7"/>
    <w:rsid w:val="009D36D6"/>
    <w:rsid w:val="009E1F5C"/>
    <w:rsid w:val="009E679F"/>
    <w:rsid w:val="009F01A4"/>
    <w:rsid w:val="009F1496"/>
    <w:rsid w:val="00A11200"/>
    <w:rsid w:val="00A16315"/>
    <w:rsid w:val="00A3532B"/>
    <w:rsid w:val="00A51494"/>
    <w:rsid w:val="00A73C2F"/>
    <w:rsid w:val="00A744C7"/>
    <w:rsid w:val="00A759BF"/>
    <w:rsid w:val="00A82BEF"/>
    <w:rsid w:val="00A84D76"/>
    <w:rsid w:val="00A850EA"/>
    <w:rsid w:val="00AA3F47"/>
    <w:rsid w:val="00AB2934"/>
    <w:rsid w:val="00AB368B"/>
    <w:rsid w:val="00AB3CA4"/>
    <w:rsid w:val="00AB5234"/>
    <w:rsid w:val="00AC3AFE"/>
    <w:rsid w:val="00AC477A"/>
    <w:rsid w:val="00AE2D07"/>
    <w:rsid w:val="00AE39A4"/>
    <w:rsid w:val="00AE6EEB"/>
    <w:rsid w:val="00AE77B2"/>
    <w:rsid w:val="00AF3F9D"/>
    <w:rsid w:val="00B0063D"/>
    <w:rsid w:val="00B00A35"/>
    <w:rsid w:val="00B0652D"/>
    <w:rsid w:val="00B12AA2"/>
    <w:rsid w:val="00B15447"/>
    <w:rsid w:val="00B3294F"/>
    <w:rsid w:val="00B353B8"/>
    <w:rsid w:val="00B44316"/>
    <w:rsid w:val="00B46ECE"/>
    <w:rsid w:val="00B5021E"/>
    <w:rsid w:val="00B53420"/>
    <w:rsid w:val="00B5430D"/>
    <w:rsid w:val="00B67ACA"/>
    <w:rsid w:val="00B70CFD"/>
    <w:rsid w:val="00B716E5"/>
    <w:rsid w:val="00B75A8D"/>
    <w:rsid w:val="00B76CEA"/>
    <w:rsid w:val="00B811ED"/>
    <w:rsid w:val="00B84682"/>
    <w:rsid w:val="00B86354"/>
    <w:rsid w:val="00B8723F"/>
    <w:rsid w:val="00B93068"/>
    <w:rsid w:val="00BA5F8D"/>
    <w:rsid w:val="00BA7783"/>
    <w:rsid w:val="00BB0D5E"/>
    <w:rsid w:val="00BB6BA3"/>
    <w:rsid w:val="00BC5FE1"/>
    <w:rsid w:val="00BC7187"/>
    <w:rsid w:val="00BD4237"/>
    <w:rsid w:val="00BE096E"/>
    <w:rsid w:val="00BF0387"/>
    <w:rsid w:val="00C01641"/>
    <w:rsid w:val="00C06758"/>
    <w:rsid w:val="00C122B8"/>
    <w:rsid w:val="00C21867"/>
    <w:rsid w:val="00C21911"/>
    <w:rsid w:val="00C27350"/>
    <w:rsid w:val="00C3461E"/>
    <w:rsid w:val="00C36AF2"/>
    <w:rsid w:val="00C40754"/>
    <w:rsid w:val="00C40D65"/>
    <w:rsid w:val="00C45750"/>
    <w:rsid w:val="00C5020D"/>
    <w:rsid w:val="00C50FB1"/>
    <w:rsid w:val="00C53FF0"/>
    <w:rsid w:val="00C573E2"/>
    <w:rsid w:val="00C62CA2"/>
    <w:rsid w:val="00C642AB"/>
    <w:rsid w:val="00C64860"/>
    <w:rsid w:val="00C77AF3"/>
    <w:rsid w:val="00C87CEE"/>
    <w:rsid w:val="00CE5B5B"/>
    <w:rsid w:val="00CF04E7"/>
    <w:rsid w:val="00CF3F6B"/>
    <w:rsid w:val="00CF545E"/>
    <w:rsid w:val="00CF7AE4"/>
    <w:rsid w:val="00D03270"/>
    <w:rsid w:val="00D255A7"/>
    <w:rsid w:val="00D27362"/>
    <w:rsid w:val="00D348D7"/>
    <w:rsid w:val="00D44534"/>
    <w:rsid w:val="00D538AD"/>
    <w:rsid w:val="00D5394C"/>
    <w:rsid w:val="00D65314"/>
    <w:rsid w:val="00D6575D"/>
    <w:rsid w:val="00D702B3"/>
    <w:rsid w:val="00D71441"/>
    <w:rsid w:val="00D72E84"/>
    <w:rsid w:val="00D84462"/>
    <w:rsid w:val="00D869AA"/>
    <w:rsid w:val="00D9021F"/>
    <w:rsid w:val="00D952EE"/>
    <w:rsid w:val="00DA0BD4"/>
    <w:rsid w:val="00DA0EFB"/>
    <w:rsid w:val="00DE5139"/>
    <w:rsid w:val="00DF02EC"/>
    <w:rsid w:val="00DF6AE0"/>
    <w:rsid w:val="00E0594A"/>
    <w:rsid w:val="00E3049F"/>
    <w:rsid w:val="00E306B6"/>
    <w:rsid w:val="00E326DF"/>
    <w:rsid w:val="00E33F8C"/>
    <w:rsid w:val="00E35625"/>
    <w:rsid w:val="00E4102B"/>
    <w:rsid w:val="00E45A63"/>
    <w:rsid w:val="00E50003"/>
    <w:rsid w:val="00E52237"/>
    <w:rsid w:val="00E52C0A"/>
    <w:rsid w:val="00E532AD"/>
    <w:rsid w:val="00E61F7F"/>
    <w:rsid w:val="00E623E7"/>
    <w:rsid w:val="00E67A3C"/>
    <w:rsid w:val="00E71CFC"/>
    <w:rsid w:val="00E753C9"/>
    <w:rsid w:val="00E76432"/>
    <w:rsid w:val="00E91E38"/>
    <w:rsid w:val="00E95E25"/>
    <w:rsid w:val="00EA7277"/>
    <w:rsid w:val="00EB6691"/>
    <w:rsid w:val="00EC055E"/>
    <w:rsid w:val="00EC1FE3"/>
    <w:rsid w:val="00EC6826"/>
    <w:rsid w:val="00EC7DAD"/>
    <w:rsid w:val="00ED198C"/>
    <w:rsid w:val="00ED4139"/>
    <w:rsid w:val="00ED45BC"/>
    <w:rsid w:val="00EE42AE"/>
    <w:rsid w:val="00EF4749"/>
    <w:rsid w:val="00EF6E08"/>
    <w:rsid w:val="00F059B3"/>
    <w:rsid w:val="00F06B37"/>
    <w:rsid w:val="00F10DFC"/>
    <w:rsid w:val="00F167D0"/>
    <w:rsid w:val="00F22C04"/>
    <w:rsid w:val="00F2404A"/>
    <w:rsid w:val="00F25D3D"/>
    <w:rsid w:val="00F3059E"/>
    <w:rsid w:val="00F310D6"/>
    <w:rsid w:val="00F3290C"/>
    <w:rsid w:val="00F332BB"/>
    <w:rsid w:val="00F43AB0"/>
    <w:rsid w:val="00F46E99"/>
    <w:rsid w:val="00F47694"/>
    <w:rsid w:val="00F655D5"/>
    <w:rsid w:val="00F74BF5"/>
    <w:rsid w:val="00F76D87"/>
    <w:rsid w:val="00F8123B"/>
    <w:rsid w:val="00F9277D"/>
    <w:rsid w:val="00F9620F"/>
    <w:rsid w:val="00FB633C"/>
    <w:rsid w:val="00FC7078"/>
    <w:rsid w:val="00FC7A36"/>
    <w:rsid w:val="00FD17FA"/>
    <w:rsid w:val="00FD1D79"/>
    <w:rsid w:val="00FD657F"/>
    <w:rsid w:val="00FD74EE"/>
    <w:rsid w:val="00FE1CFE"/>
    <w:rsid w:val="00FF19AB"/>
    <w:rsid w:val="0F6A1F74"/>
    <w:rsid w:val="19F00668"/>
    <w:rsid w:val="260F02D0"/>
    <w:rsid w:val="28518F70"/>
    <w:rsid w:val="28B74964"/>
    <w:rsid w:val="29D0B388"/>
    <w:rsid w:val="2C5C38BC"/>
    <w:rsid w:val="343D068D"/>
    <w:rsid w:val="3FAAFA4C"/>
    <w:rsid w:val="499EED9B"/>
    <w:rsid w:val="4B04C106"/>
    <w:rsid w:val="54F3519E"/>
    <w:rsid w:val="5A81C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0CE7"/>
  <w15:docId w15:val="{B0E2737E-73D0-494E-A899-A0E38224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61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78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78BC"/>
    <w:rPr>
      <w:rFonts w:ascii="Times New Roman" w:hAnsi="Times New Roman" w:cs="Times New Roman"/>
      <w:sz w:val="18"/>
      <w:szCs w:val="18"/>
    </w:rPr>
  </w:style>
  <w:style w:type="character" w:styleId="Hyperlink">
    <w:name w:val="Hyperlink"/>
    <w:basedOn w:val="DefaultParagraphFont"/>
    <w:uiPriority w:val="99"/>
    <w:unhideWhenUsed/>
    <w:rsid w:val="00721BEC"/>
    <w:rPr>
      <w:color w:val="0000FF" w:themeColor="hyperlink"/>
      <w:u w:val="single"/>
    </w:rPr>
  </w:style>
  <w:style w:type="character" w:customStyle="1" w:styleId="UnresolvedMention1">
    <w:name w:val="Unresolved Mention1"/>
    <w:basedOn w:val="DefaultParagraphFont"/>
    <w:uiPriority w:val="99"/>
    <w:semiHidden/>
    <w:unhideWhenUsed/>
    <w:rsid w:val="00721BEC"/>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775FEE"/>
    <w:rPr>
      <w:b/>
      <w:bCs/>
    </w:rPr>
  </w:style>
  <w:style w:type="character" w:customStyle="1" w:styleId="CommentSubjectChar">
    <w:name w:val="Comment Subject Char"/>
    <w:basedOn w:val="CommentTextChar"/>
    <w:link w:val="CommentSubject"/>
    <w:uiPriority w:val="99"/>
    <w:semiHidden/>
    <w:rsid w:val="00775FEE"/>
    <w:rPr>
      <w:b/>
      <w:bCs/>
      <w:sz w:val="20"/>
      <w:szCs w:val="20"/>
    </w:rPr>
  </w:style>
  <w:style w:type="paragraph" w:styleId="Footer">
    <w:name w:val="footer"/>
    <w:basedOn w:val="Normal"/>
    <w:link w:val="FooterChar"/>
    <w:uiPriority w:val="99"/>
    <w:unhideWhenUsed/>
    <w:rsid w:val="00676ABB"/>
    <w:pPr>
      <w:tabs>
        <w:tab w:val="center" w:pos="4680"/>
        <w:tab w:val="right" w:pos="9360"/>
      </w:tabs>
      <w:spacing w:line="240" w:lineRule="auto"/>
    </w:pPr>
  </w:style>
  <w:style w:type="character" w:customStyle="1" w:styleId="FooterChar">
    <w:name w:val="Footer Char"/>
    <w:basedOn w:val="DefaultParagraphFont"/>
    <w:link w:val="Footer"/>
    <w:uiPriority w:val="99"/>
    <w:rsid w:val="00676ABB"/>
  </w:style>
  <w:style w:type="character" w:styleId="PageNumber">
    <w:name w:val="page number"/>
    <w:basedOn w:val="DefaultParagraphFont"/>
    <w:uiPriority w:val="99"/>
    <w:semiHidden/>
    <w:unhideWhenUsed/>
    <w:rsid w:val="00676ABB"/>
  </w:style>
  <w:style w:type="paragraph" w:styleId="Header">
    <w:name w:val="header"/>
    <w:basedOn w:val="Normal"/>
    <w:link w:val="HeaderChar"/>
    <w:uiPriority w:val="99"/>
    <w:unhideWhenUsed/>
    <w:rsid w:val="00676ABB"/>
    <w:pPr>
      <w:tabs>
        <w:tab w:val="center" w:pos="4680"/>
        <w:tab w:val="right" w:pos="9360"/>
      </w:tabs>
      <w:spacing w:line="240" w:lineRule="auto"/>
    </w:pPr>
  </w:style>
  <w:style w:type="character" w:customStyle="1" w:styleId="HeaderChar">
    <w:name w:val="Header Char"/>
    <w:basedOn w:val="DefaultParagraphFont"/>
    <w:link w:val="Header"/>
    <w:uiPriority w:val="99"/>
    <w:rsid w:val="00676ABB"/>
  </w:style>
  <w:style w:type="character" w:styleId="PlaceholderText">
    <w:name w:val="Placeholder Text"/>
    <w:basedOn w:val="DefaultParagraphFont"/>
    <w:uiPriority w:val="99"/>
    <w:semiHidden/>
    <w:rsid w:val="00294AA0"/>
    <w:rPr>
      <w:color w:val="808080"/>
    </w:rPr>
  </w:style>
  <w:style w:type="paragraph" w:customStyle="1" w:styleId="paragraph">
    <w:name w:val="paragraph"/>
    <w:basedOn w:val="Normal"/>
    <w:rsid w:val="00280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806A5"/>
  </w:style>
  <w:style w:type="character" w:customStyle="1" w:styleId="eop">
    <w:name w:val="eop"/>
    <w:basedOn w:val="DefaultParagraphFont"/>
    <w:rsid w:val="002806A5"/>
  </w:style>
  <w:style w:type="paragraph" w:customStyle="1" w:styleId="Default">
    <w:name w:val="Default"/>
    <w:rsid w:val="00EC7DAD"/>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208">
      <w:bodyDiv w:val="1"/>
      <w:marLeft w:val="0"/>
      <w:marRight w:val="0"/>
      <w:marTop w:val="0"/>
      <w:marBottom w:val="0"/>
      <w:divBdr>
        <w:top w:val="none" w:sz="0" w:space="0" w:color="auto"/>
        <w:left w:val="none" w:sz="0" w:space="0" w:color="auto"/>
        <w:bottom w:val="none" w:sz="0" w:space="0" w:color="auto"/>
        <w:right w:val="none" w:sz="0" w:space="0" w:color="auto"/>
      </w:divBdr>
    </w:div>
    <w:div w:id="464616732">
      <w:bodyDiv w:val="1"/>
      <w:marLeft w:val="0"/>
      <w:marRight w:val="0"/>
      <w:marTop w:val="0"/>
      <w:marBottom w:val="0"/>
      <w:divBdr>
        <w:top w:val="none" w:sz="0" w:space="0" w:color="auto"/>
        <w:left w:val="none" w:sz="0" w:space="0" w:color="auto"/>
        <w:bottom w:val="none" w:sz="0" w:space="0" w:color="auto"/>
        <w:right w:val="none" w:sz="0" w:space="0" w:color="auto"/>
      </w:divBdr>
      <w:divsChild>
        <w:div w:id="55783308">
          <w:marLeft w:val="0"/>
          <w:marRight w:val="0"/>
          <w:marTop w:val="0"/>
          <w:marBottom w:val="0"/>
          <w:divBdr>
            <w:top w:val="none" w:sz="0" w:space="0" w:color="auto"/>
            <w:left w:val="none" w:sz="0" w:space="0" w:color="auto"/>
            <w:bottom w:val="none" w:sz="0" w:space="0" w:color="auto"/>
            <w:right w:val="none" w:sz="0" w:space="0" w:color="auto"/>
          </w:divBdr>
        </w:div>
        <w:div w:id="306402278">
          <w:marLeft w:val="0"/>
          <w:marRight w:val="0"/>
          <w:marTop w:val="0"/>
          <w:marBottom w:val="0"/>
          <w:divBdr>
            <w:top w:val="none" w:sz="0" w:space="0" w:color="auto"/>
            <w:left w:val="none" w:sz="0" w:space="0" w:color="auto"/>
            <w:bottom w:val="none" w:sz="0" w:space="0" w:color="auto"/>
            <w:right w:val="none" w:sz="0" w:space="0" w:color="auto"/>
          </w:divBdr>
        </w:div>
        <w:div w:id="943653800">
          <w:marLeft w:val="0"/>
          <w:marRight w:val="0"/>
          <w:marTop w:val="0"/>
          <w:marBottom w:val="0"/>
          <w:divBdr>
            <w:top w:val="none" w:sz="0" w:space="0" w:color="auto"/>
            <w:left w:val="none" w:sz="0" w:space="0" w:color="auto"/>
            <w:bottom w:val="none" w:sz="0" w:space="0" w:color="auto"/>
            <w:right w:val="none" w:sz="0" w:space="0" w:color="auto"/>
          </w:divBdr>
        </w:div>
        <w:div w:id="950168068">
          <w:marLeft w:val="0"/>
          <w:marRight w:val="0"/>
          <w:marTop w:val="0"/>
          <w:marBottom w:val="0"/>
          <w:divBdr>
            <w:top w:val="none" w:sz="0" w:space="0" w:color="auto"/>
            <w:left w:val="none" w:sz="0" w:space="0" w:color="auto"/>
            <w:bottom w:val="none" w:sz="0" w:space="0" w:color="auto"/>
            <w:right w:val="none" w:sz="0" w:space="0" w:color="auto"/>
          </w:divBdr>
        </w:div>
        <w:div w:id="968242033">
          <w:marLeft w:val="0"/>
          <w:marRight w:val="0"/>
          <w:marTop w:val="0"/>
          <w:marBottom w:val="0"/>
          <w:divBdr>
            <w:top w:val="none" w:sz="0" w:space="0" w:color="auto"/>
            <w:left w:val="none" w:sz="0" w:space="0" w:color="auto"/>
            <w:bottom w:val="none" w:sz="0" w:space="0" w:color="auto"/>
            <w:right w:val="none" w:sz="0" w:space="0" w:color="auto"/>
          </w:divBdr>
        </w:div>
        <w:div w:id="1297951283">
          <w:marLeft w:val="0"/>
          <w:marRight w:val="0"/>
          <w:marTop w:val="0"/>
          <w:marBottom w:val="0"/>
          <w:divBdr>
            <w:top w:val="none" w:sz="0" w:space="0" w:color="auto"/>
            <w:left w:val="none" w:sz="0" w:space="0" w:color="auto"/>
            <w:bottom w:val="none" w:sz="0" w:space="0" w:color="auto"/>
            <w:right w:val="none" w:sz="0" w:space="0" w:color="auto"/>
          </w:divBdr>
        </w:div>
        <w:div w:id="1402144481">
          <w:marLeft w:val="0"/>
          <w:marRight w:val="0"/>
          <w:marTop w:val="0"/>
          <w:marBottom w:val="0"/>
          <w:divBdr>
            <w:top w:val="none" w:sz="0" w:space="0" w:color="auto"/>
            <w:left w:val="none" w:sz="0" w:space="0" w:color="auto"/>
            <w:bottom w:val="none" w:sz="0" w:space="0" w:color="auto"/>
            <w:right w:val="none" w:sz="0" w:space="0" w:color="auto"/>
          </w:divBdr>
        </w:div>
        <w:div w:id="1478720436">
          <w:marLeft w:val="0"/>
          <w:marRight w:val="0"/>
          <w:marTop w:val="0"/>
          <w:marBottom w:val="0"/>
          <w:divBdr>
            <w:top w:val="none" w:sz="0" w:space="0" w:color="auto"/>
            <w:left w:val="none" w:sz="0" w:space="0" w:color="auto"/>
            <w:bottom w:val="none" w:sz="0" w:space="0" w:color="auto"/>
            <w:right w:val="none" w:sz="0" w:space="0" w:color="auto"/>
          </w:divBdr>
        </w:div>
        <w:div w:id="1590655646">
          <w:marLeft w:val="0"/>
          <w:marRight w:val="0"/>
          <w:marTop w:val="0"/>
          <w:marBottom w:val="0"/>
          <w:divBdr>
            <w:top w:val="none" w:sz="0" w:space="0" w:color="auto"/>
            <w:left w:val="none" w:sz="0" w:space="0" w:color="auto"/>
            <w:bottom w:val="none" w:sz="0" w:space="0" w:color="auto"/>
            <w:right w:val="none" w:sz="0" w:space="0" w:color="auto"/>
          </w:divBdr>
        </w:div>
        <w:div w:id="1843936097">
          <w:marLeft w:val="0"/>
          <w:marRight w:val="0"/>
          <w:marTop w:val="0"/>
          <w:marBottom w:val="0"/>
          <w:divBdr>
            <w:top w:val="none" w:sz="0" w:space="0" w:color="auto"/>
            <w:left w:val="none" w:sz="0" w:space="0" w:color="auto"/>
            <w:bottom w:val="none" w:sz="0" w:space="0" w:color="auto"/>
            <w:right w:val="none" w:sz="0" w:space="0" w:color="auto"/>
          </w:divBdr>
        </w:div>
      </w:divsChild>
    </w:div>
    <w:div w:id="1113864141">
      <w:bodyDiv w:val="1"/>
      <w:marLeft w:val="0"/>
      <w:marRight w:val="0"/>
      <w:marTop w:val="0"/>
      <w:marBottom w:val="0"/>
      <w:divBdr>
        <w:top w:val="none" w:sz="0" w:space="0" w:color="auto"/>
        <w:left w:val="none" w:sz="0" w:space="0" w:color="auto"/>
        <w:bottom w:val="none" w:sz="0" w:space="0" w:color="auto"/>
        <w:right w:val="none" w:sz="0" w:space="0" w:color="auto"/>
      </w:divBdr>
    </w:div>
    <w:div w:id="1304625893">
      <w:bodyDiv w:val="1"/>
      <w:marLeft w:val="0"/>
      <w:marRight w:val="0"/>
      <w:marTop w:val="0"/>
      <w:marBottom w:val="0"/>
      <w:divBdr>
        <w:top w:val="none" w:sz="0" w:space="0" w:color="auto"/>
        <w:left w:val="none" w:sz="0" w:space="0" w:color="auto"/>
        <w:bottom w:val="none" w:sz="0" w:space="0" w:color="auto"/>
        <w:right w:val="none" w:sz="0" w:space="0" w:color="auto"/>
      </w:divBdr>
    </w:div>
    <w:div w:id="1683702123">
      <w:bodyDiv w:val="1"/>
      <w:marLeft w:val="0"/>
      <w:marRight w:val="0"/>
      <w:marTop w:val="0"/>
      <w:marBottom w:val="0"/>
      <w:divBdr>
        <w:top w:val="none" w:sz="0" w:space="0" w:color="auto"/>
        <w:left w:val="none" w:sz="0" w:space="0" w:color="auto"/>
        <w:bottom w:val="none" w:sz="0" w:space="0" w:color="auto"/>
        <w:right w:val="none" w:sz="0" w:space="0" w:color="auto"/>
      </w:divBdr>
      <w:divsChild>
        <w:div w:id="2108693715">
          <w:marLeft w:val="0"/>
          <w:marRight w:val="0"/>
          <w:marTop w:val="0"/>
          <w:marBottom w:val="0"/>
          <w:divBdr>
            <w:top w:val="none" w:sz="0" w:space="0" w:color="auto"/>
            <w:left w:val="none" w:sz="0" w:space="0" w:color="auto"/>
            <w:bottom w:val="none" w:sz="0" w:space="0" w:color="auto"/>
            <w:right w:val="none" w:sz="0" w:space="0" w:color="auto"/>
          </w:divBdr>
          <w:divsChild>
            <w:div w:id="1981030212">
              <w:marLeft w:val="0"/>
              <w:marRight w:val="0"/>
              <w:marTop w:val="0"/>
              <w:marBottom w:val="0"/>
              <w:divBdr>
                <w:top w:val="none" w:sz="0" w:space="0" w:color="auto"/>
                <w:left w:val="none" w:sz="0" w:space="0" w:color="auto"/>
                <w:bottom w:val="none" w:sz="0" w:space="0" w:color="auto"/>
                <w:right w:val="none" w:sz="0" w:space="0" w:color="auto"/>
              </w:divBdr>
              <w:divsChild>
                <w:div w:id="72051816">
                  <w:marLeft w:val="0"/>
                  <w:marRight w:val="0"/>
                  <w:marTop w:val="0"/>
                  <w:marBottom w:val="0"/>
                  <w:divBdr>
                    <w:top w:val="none" w:sz="0" w:space="0" w:color="auto"/>
                    <w:left w:val="none" w:sz="0" w:space="0" w:color="auto"/>
                    <w:bottom w:val="none" w:sz="0" w:space="0" w:color="auto"/>
                    <w:right w:val="none" w:sz="0" w:space="0" w:color="auto"/>
                  </w:divBdr>
                  <w:divsChild>
                    <w:div w:id="16553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71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C980-A111-4BBF-9ABE-9E1D048B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2248</Words>
  <Characters>12820</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Yager</dc:creator>
  <cp:keywords/>
  <cp:lastModifiedBy>Schmidt, Jade</cp:lastModifiedBy>
  <cp:revision>10</cp:revision>
  <cp:lastPrinted>2020-09-15T17:58:00Z</cp:lastPrinted>
  <dcterms:created xsi:type="dcterms:W3CDTF">2021-10-22T20:23:00Z</dcterms:created>
  <dcterms:modified xsi:type="dcterms:W3CDTF">2022-03-22T23:49:00Z</dcterms:modified>
</cp:coreProperties>
</file>