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1B16E" w14:textId="77777777" w:rsidR="00767C2E" w:rsidRDefault="00CE3806">
      <w:pPr>
        <w:pStyle w:val="Title"/>
      </w:pPr>
      <w:r>
        <w:t>Activity 3: Sleepless Nights</w:t>
      </w:r>
    </w:p>
    <w:p w14:paraId="6B51B16F" w14:textId="3C34AD05" w:rsidR="00767C2E" w:rsidRDefault="00CE3806">
      <w:pPr>
        <w:pStyle w:val="Date"/>
      </w:pPr>
      <w:r>
        <w:t>2022-10-03</w:t>
      </w:r>
    </w:p>
    <w:p w14:paraId="4BDE6DC9" w14:textId="5758DC97" w:rsidR="00CF0202" w:rsidRPr="00CF0202" w:rsidRDefault="00CF0202" w:rsidP="00CF0202">
      <w:pPr>
        <w:pStyle w:val="BodyText"/>
        <w:jc w:val="center"/>
      </w:pPr>
      <w:r>
        <w:t xml:space="preserve">Name: Dr. </w:t>
      </w:r>
      <w:r w:rsidR="0006300C">
        <w:t>Theobold</w:t>
      </w:r>
      <w:r>
        <w:t>’s Key</w:t>
      </w:r>
    </w:p>
    <w:p w14:paraId="6B51B170" w14:textId="77777777" w:rsidR="00767C2E" w:rsidRDefault="00CE3806" w:rsidP="00CF0202">
      <w:pPr>
        <w:pStyle w:val="FirstParagraph"/>
        <w:jc w:val="center"/>
      </w:pPr>
      <w:r>
        <w:rPr>
          <w:noProof/>
        </w:rPr>
        <w:drawing>
          <wp:inline distT="0" distB="0" distL="0" distR="0" wp14:anchorId="6B51B246" wp14:editId="6B51B247">
            <wp:extent cx="3105150" cy="17145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sheep.jpg"/>
                    <pic:cNvPicPr>
                      <a:picLocks noChangeAspect="1" noChangeArrowheads="1"/>
                    </pic:cNvPicPr>
                  </pic:nvPicPr>
                  <pic:blipFill>
                    <a:blip r:embed="rId7"/>
                    <a:stretch>
                      <a:fillRect/>
                    </a:stretch>
                  </pic:blipFill>
                  <pic:spPr bwMode="auto">
                    <a:xfrm>
                      <a:off x="0" y="0"/>
                      <a:ext cx="3105150" cy="1714500"/>
                    </a:xfrm>
                    <a:prstGeom prst="rect">
                      <a:avLst/>
                    </a:prstGeom>
                    <a:noFill/>
                    <a:ln w="9525">
                      <a:noFill/>
                      <a:headEnd/>
                      <a:tailEnd/>
                    </a:ln>
                  </pic:spPr>
                </pic:pic>
              </a:graphicData>
            </a:graphic>
          </wp:inline>
        </w:drawing>
      </w:r>
    </w:p>
    <w:p w14:paraId="6B51B171" w14:textId="77777777" w:rsidR="00767C2E" w:rsidRDefault="00CE3806">
      <w:pPr>
        <w:pStyle w:val="Heading1"/>
      </w:pPr>
      <w:bookmarkStart w:id="0" w:name="part-0-setup"/>
      <w:r>
        <w:t>Part 0: Setup</w:t>
      </w:r>
    </w:p>
    <w:p w14:paraId="6B51B172" w14:textId="77777777" w:rsidR="00767C2E" w:rsidRDefault="00CE3806">
      <w:pPr>
        <w:pStyle w:val="Heading2"/>
      </w:pPr>
      <w:bookmarkStart w:id="1" w:name="step-1-research-question"/>
      <w:r>
        <w:t>Step 1: Research Question</w:t>
      </w:r>
    </w:p>
    <w:p w14:paraId="6B51B173" w14:textId="77777777" w:rsidR="00767C2E" w:rsidRDefault="00CE3806">
      <w:pPr>
        <w:pStyle w:val="FirstParagraph"/>
      </w:pPr>
      <w:r>
        <w:t>For any statistical investigation, we need to start with a research question we are interested in studying. For this activity, we will consider how much do STAT 218 students sleep on a typical night? Let’s make the question more clear: Is the average number of hours of sleep for any given night less than the recommended eight hours?</w:t>
      </w:r>
    </w:p>
    <w:p w14:paraId="6B51B174" w14:textId="77777777" w:rsidR="00767C2E" w:rsidRPr="001D1150" w:rsidRDefault="00CE3806">
      <w:pPr>
        <w:pStyle w:val="BodyText"/>
        <w:rPr>
          <w:b/>
          <w:bCs/>
        </w:rPr>
      </w:pPr>
      <w:r w:rsidRPr="001D1150">
        <w:rPr>
          <w:b/>
          <w:bCs/>
        </w:rPr>
        <w:t>1. Based on the research question, what is the observational unit, the population of interest, the variable of interest, and the parameter (and symbol)?</w:t>
      </w:r>
    </w:p>
    <w:p w14:paraId="6B51B175" w14:textId="140991AF" w:rsidR="00767C2E" w:rsidRDefault="00CE3806">
      <w:pPr>
        <w:pStyle w:val="Compact"/>
        <w:numPr>
          <w:ilvl w:val="0"/>
          <w:numId w:val="2"/>
        </w:numPr>
      </w:pPr>
      <w:r>
        <w:t>Observational Unit:</w:t>
      </w:r>
      <w:r w:rsidR="001F28C7">
        <w:t xml:space="preserve"> </w:t>
      </w:r>
      <w:r w:rsidR="00AF58C0" w:rsidRPr="00AF58C0">
        <w:rPr>
          <w:color w:val="4F81BD" w:themeColor="accent1"/>
        </w:rPr>
        <w:t>One STAT 218 Student</w:t>
      </w:r>
    </w:p>
    <w:p w14:paraId="6B51B176" w14:textId="057F4EA8" w:rsidR="00767C2E" w:rsidRDefault="00CE3806">
      <w:pPr>
        <w:pStyle w:val="Compact"/>
        <w:numPr>
          <w:ilvl w:val="0"/>
          <w:numId w:val="3"/>
        </w:numPr>
      </w:pPr>
      <w:r>
        <w:t>Population of interest:</w:t>
      </w:r>
      <w:r w:rsidR="00AF58C0">
        <w:t xml:space="preserve"> </w:t>
      </w:r>
      <w:r w:rsidR="00AF58C0" w:rsidRPr="00AF58C0">
        <w:rPr>
          <w:color w:val="4F81BD" w:themeColor="accent1"/>
        </w:rPr>
        <w:t>All STAT 218 Students</w:t>
      </w:r>
    </w:p>
    <w:p w14:paraId="6B51B177" w14:textId="5DE8B078" w:rsidR="00767C2E" w:rsidRDefault="00CE3806">
      <w:pPr>
        <w:pStyle w:val="Compact"/>
        <w:numPr>
          <w:ilvl w:val="0"/>
          <w:numId w:val="4"/>
        </w:numPr>
      </w:pPr>
      <w:r>
        <w:t>Variable of interest:</w:t>
      </w:r>
      <w:r w:rsidR="00AF58C0">
        <w:t xml:space="preserve"> </w:t>
      </w:r>
      <w:r w:rsidR="00AF58C0" w:rsidRPr="00AF58C0">
        <w:rPr>
          <w:color w:val="4F81BD" w:themeColor="accent1"/>
        </w:rPr>
        <w:t>Number of hours of sleep for any given night (quantitative)</w:t>
      </w:r>
    </w:p>
    <w:p w14:paraId="6B51B178" w14:textId="1D025651" w:rsidR="00767C2E" w:rsidRDefault="00CE3806">
      <w:pPr>
        <w:pStyle w:val="Compact"/>
        <w:numPr>
          <w:ilvl w:val="0"/>
          <w:numId w:val="5"/>
        </w:numPr>
      </w:pPr>
      <w:r>
        <w:t>Parameter (in words and assign symbol):</w:t>
      </w:r>
      <w:r w:rsidR="00AF58C0">
        <w:t xml:space="preserve"> </w:t>
      </w:r>
      <w:r w:rsidR="001D1150" w:rsidRPr="001D1150">
        <w:rPr>
          <w:color w:val="4F81BD" w:themeColor="accent1"/>
        </w:rPr>
        <w:t>The mean number of hours slept a night for all Stat 218 students</w:t>
      </w:r>
      <w:r w:rsidR="009D7348">
        <w:rPr>
          <w:color w:val="4F81BD" w:themeColor="accent1"/>
        </w:rPr>
        <w:t xml:space="preserve"> – symbol is </w:t>
      </w:r>
      <w:r w:rsidR="009D7348">
        <w:rPr>
          <w:color w:val="4F81BD" w:themeColor="accent1"/>
        </w:rPr>
        <w:sym w:font="Symbol" w:char="F06D"/>
      </w:r>
    </w:p>
    <w:p w14:paraId="6B51B179" w14:textId="77777777" w:rsidR="00767C2E" w:rsidRDefault="00CE3806">
      <w:pPr>
        <w:pStyle w:val="Heading2"/>
      </w:pPr>
      <w:bookmarkStart w:id="2" w:name="step-2-design-a-study-collect-data"/>
      <w:bookmarkEnd w:id="1"/>
      <w:r>
        <w:t>Step 2: Design a Study &amp; Collect Data</w:t>
      </w:r>
    </w:p>
    <w:p w14:paraId="6B51B17A" w14:textId="77777777" w:rsidR="00767C2E" w:rsidRDefault="00CE3806">
      <w:pPr>
        <w:pStyle w:val="FirstParagraph"/>
      </w:pPr>
      <w:r>
        <w:t>We will investigate whether the mean amount of sleep last night for the population of all STAT 218 students was less than 8 hours.</w:t>
      </w:r>
    </w:p>
    <w:p w14:paraId="6B51B17B" w14:textId="77777777" w:rsidR="00767C2E" w:rsidRDefault="00CE3806">
      <w:pPr>
        <w:pStyle w:val="Heading3"/>
      </w:pPr>
      <w:bookmarkStart w:id="3" w:name="null-and-alternative-hypotheses"/>
      <w:r>
        <w:t>Null and Alternative Hypotheses:</w:t>
      </w:r>
    </w:p>
    <w:p w14:paraId="6B51B17C" w14:textId="77777777" w:rsidR="00767C2E" w:rsidRDefault="00000000">
      <w:pPr>
        <w:pStyle w:val="FirstParagraph"/>
      </w:pPr>
      <m:oMath>
        <m:sSub>
          <m:sSubPr>
            <m:ctrlPr>
              <w:rPr>
                <w:rFonts w:ascii="Cambria Math" w:hAnsi="Cambria Math"/>
              </w:rPr>
            </m:ctrlPr>
          </m:sSubPr>
          <m:e>
            <m:r>
              <w:rPr>
                <w:rFonts w:ascii="Cambria Math" w:hAnsi="Cambria Math"/>
              </w:rPr>
              <m:t>H</m:t>
            </m:r>
          </m:e>
          <m:sub>
            <m:r>
              <w:rPr>
                <w:rFonts w:ascii="Cambria Math" w:hAnsi="Cambria Math"/>
              </w:rPr>
              <m:t>o</m:t>
            </m:r>
          </m:sub>
        </m:sSub>
      </m:oMath>
      <w:r w:rsidR="00CE3806">
        <w:t>: The population mean hours of sleep for all 218 students is 8 hours.</w:t>
      </w:r>
    </w:p>
    <w:p w14:paraId="6B51B17D" w14:textId="77069BAA" w:rsidR="00767C2E" w:rsidRDefault="00000000">
      <w:pPr>
        <w:pStyle w:val="BodyText"/>
      </w:pPr>
      <m:oMath>
        <m:sSub>
          <m:sSubPr>
            <m:ctrlPr>
              <w:rPr>
                <w:rFonts w:ascii="Cambria Math" w:hAnsi="Cambria Math"/>
              </w:rPr>
            </m:ctrlPr>
          </m:sSubPr>
          <m:e>
            <m:r>
              <w:rPr>
                <w:rFonts w:ascii="Cambria Math" w:hAnsi="Cambria Math"/>
              </w:rPr>
              <m:t>H</m:t>
            </m:r>
          </m:e>
          <m:sub>
            <m:r>
              <w:rPr>
                <w:rFonts w:ascii="Cambria Math" w:hAnsi="Cambria Math"/>
              </w:rPr>
              <m:t>a</m:t>
            </m:r>
          </m:sub>
        </m:sSub>
      </m:oMath>
      <w:r w:rsidR="00CE3806">
        <w:t>: The population mean hours of sleep for all 218 students is less than 8 hours.</w:t>
      </w:r>
    </w:p>
    <w:p w14:paraId="6B51B17E" w14:textId="77777777" w:rsidR="00767C2E" w:rsidRPr="001D1150" w:rsidRDefault="00CE3806">
      <w:pPr>
        <w:pStyle w:val="BodyText"/>
        <w:rPr>
          <w:b/>
          <w:bCs/>
        </w:rPr>
      </w:pPr>
      <w:r w:rsidRPr="001D1150">
        <w:rPr>
          <w:b/>
          <w:bCs/>
        </w:rPr>
        <w:lastRenderedPageBreak/>
        <w:t>2. How would you write these hypotheses using symbol notation instead of words?</w:t>
      </w:r>
    </w:p>
    <w:p w14:paraId="6B51B17F" w14:textId="508CB0D0" w:rsidR="00767C2E" w:rsidRDefault="00000000" w:rsidP="001F28C7">
      <w:pPr>
        <w:pStyle w:val="BodyText"/>
        <w:jc w:val="center"/>
      </w:pPr>
      <m:oMath>
        <m:sSub>
          <m:sSubPr>
            <m:ctrlPr>
              <w:rPr>
                <w:rFonts w:ascii="Cambria Math" w:hAnsi="Cambria Math"/>
              </w:rPr>
            </m:ctrlPr>
          </m:sSubPr>
          <m:e>
            <m:r>
              <w:rPr>
                <w:rFonts w:ascii="Cambria Math" w:hAnsi="Cambria Math"/>
              </w:rPr>
              <m:t>H</m:t>
            </m:r>
          </m:e>
          <m:sub>
            <m:r>
              <w:rPr>
                <w:rFonts w:ascii="Cambria Math" w:hAnsi="Cambria Math"/>
              </w:rPr>
              <m:t>o</m:t>
            </m:r>
          </m:sub>
        </m:sSub>
      </m:oMath>
      <w:r w:rsidR="00CE3806">
        <w:t>:</w:t>
      </w:r>
      <w:r w:rsidR="00614A24">
        <w:t xml:space="preserve"> </w:t>
      </w:r>
      <m:oMath>
        <m:r>
          <w:rPr>
            <w:rFonts w:ascii="Cambria Math" w:hAnsi="Cambria Math"/>
            <w:color w:val="4F81BD" w:themeColor="accent1"/>
          </w:rPr>
          <m:t>μ=8</m:t>
        </m:r>
      </m:oMath>
    </w:p>
    <w:p w14:paraId="6B51B180" w14:textId="6E28A9E7" w:rsidR="00767C2E" w:rsidRDefault="00000000" w:rsidP="001F28C7">
      <w:pPr>
        <w:pStyle w:val="BodyText"/>
        <w:jc w:val="center"/>
      </w:pPr>
      <m:oMath>
        <m:sSub>
          <m:sSubPr>
            <m:ctrlPr>
              <w:rPr>
                <w:rFonts w:ascii="Cambria Math" w:hAnsi="Cambria Math"/>
              </w:rPr>
            </m:ctrlPr>
          </m:sSubPr>
          <m:e>
            <m:r>
              <w:rPr>
                <w:rFonts w:ascii="Cambria Math" w:hAnsi="Cambria Math"/>
              </w:rPr>
              <m:t>H</m:t>
            </m:r>
          </m:e>
          <m:sub>
            <m:r>
              <w:rPr>
                <w:rFonts w:ascii="Cambria Math" w:hAnsi="Cambria Math"/>
              </w:rPr>
              <m:t>a</m:t>
            </m:r>
          </m:sub>
        </m:sSub>
      </m:oMath>
      <w:r w:rsidR="00CE3806">
        <w:t>:</w:t>
      </w:r>
      <w:r w:rsidR="00614A24">
        <w:t xml:space="preserve"> </w:t>
      </w:r>
      <m:oMath>
        <m:r>
          <w:rPr>
            <w:rFonts w:ascii="Cambria Math" w:hAnsi="Cambria Math"/>
            <w:color w:val="4F81BD" w:themeColor="accent1"/>
          </w:rPr>
          <m:t>μ&lt;8</m:t>
        </m:r>
      </m:oMath>
    </w:p>
    <w:p w14:paraId="6B51B181" w14:textId="77777777" w:rsidR="00767C2E" w:rsidRDefault="00CE3806">
      <w:pPr>
        <w:pStyle w:val="BodyText"/>
      </w:pPr>
      <w:r>
        <w:t>To test these hypotheses, we need to collect data. Ideally a simple random sample should be collected in order to avoid bias in our sampling method. However, this would take a fair bit of work.</w:t>
      </w:r>
    </w:p>
    <w:p w14:paraId="6B51B182" w14:textId="3BDEE195" w:rsidR="00767C2E" w:rsidRDefault="00CE3806">
      <w:pPr>
        <w:pStyle w:val="BodyText"/>
        <w:rPr>
          <w:b/>
          <w:bCs/>
        </w:rPr>
      </w:pPr>
      <w:r>
        <w:rPr>
          <w:b/>
          <w:bCs/>
        </w:rPr>
        <w:t>3. Two sections of STAT 218 were randomly selected out of all of the sections of STAT 218 to obtain 50 STAT 218 students. What type of sampling method could this be?</w:t>
      </w:r>
    </w:p>
    <w:p w14:paraId="7080DF0D" w14:textId="47EB65C2" w:rsidR="00CC437C" w:rsidRPr="00CC437C" w:rsidRDefault="00CC437C">
      <w:pPr>
        <w:pStyle w:val="BodyText"/>
        <w:rPr>
          <w:color w:val="4F81BD" w:themeColor="accent1"/>
        </w:rPr>
      </w:pPr>
      <w:r w:rsidRPr="00CC437C">
        <w:rPr>
          <w:color w:val="4F81BD" w:themeColor="accent1"/>
        </w:rPr>
        <w:t xml:space="preserve">This is </w:t>
      </w:r>
      <w:r w:rsidR="00A90A38">
        <w:rPr>
          <w:color w:val="4F81BD" w:themeColor="accent1"/>
        </w:rPr>
        <w:t xml:space="preserve">cluster sampling! The sections of STAT 218 define the “clusters” of which two were randomly selected.  </w:t>
      </w:r>
      <w:r w:rsidRPr="00CC437C">
        <w:rPr>
          <w:color w:val="4F81BD" w:themeColor="accent1"/>
        </w:rPr>
        <w:t xml:space="preserve">This could be biased due to the time of day these sections have class or </w:t>
      </w:r>
      <w:r w:rsidR="00A90A38">
        <w:rPr>
          <w:color w:val="4F81BD" w:themeColor="accent1"/>
        </w:rPr>
        <w:t xml:space="preserve">ways in which these two sections are different from the other sections of STAT 218. </w:t>
      </w:r>
    </w:p>
    <w:p w14:paraId="6B51B183" w14:textId="77777777" w:rsidR="00767C2E" w:rsidRDefault="00CE3806">
      <w:pPr>
        <w:pStyle w:val="BodyText"/>
      </w:pPr>
      <w:r>
        <w:t>This method of sampling could be biased in some form. We will revisit the implications of using two classes as a sample of STAT 218 students later when we evaluate the study. For now, let’s consider our results.</w:t>
      </w:r>
    </w:p>
    <w:p w14:paraId="6B51B184" w14:textId="77777777" w:rsidR="00767C2E" w:rsidRDefault="00CE3806">
      <w:pPr>
        <w:pStyle w:val="Heading2"/>
      </w:pPr>
      <w:bookmarkStart w:id="4" w:name="step-3-exploratory-data-analysis-eda"/>
      <w:bookmarkEnd w:id="2"/>
      <w:bookmarkEnd w:id="3"/>
      <w:r>
        <w:t>Step 3: Exploratory Data Analysis (EDA)</w:t>
      </w:r>
    </w:p>
    <w:p w14:paraId="6B51B185" w14:textId="77777777" w:rsidR="00767C2E" w:rsidRDefault="00CE3806">
      <w:pPr>
        <w:pStyle w:val="FirstParagraph"/>
      </w:pPr>
      <w:r>
        <w:t>After your data are collected, the next step is to explore them! In the case of a quantitative variable exploring the data consists of visualizing the distribution of the responses and calculating summary statistics, to describe the shape, center, variability, and unusual observations.</w:t>
      </w:r>
    </w:p>
    <w:p w14:paraId="6B51B186" w14:textId="77777777" w:rsidR="00767C2E" w:rsidRDefault="00CE3806">
      <w:pPr>
        <w:pStyle w:val="BodyText"/>
      </w:pPr>
      <w:r>
        <w:t>The histogram and the statistical measures below summarize the distribution of sleep hours for the 50 sampled STAT 218 students.</w:t>
      </w:r>
    </w:p>
    <w:p w14:paraId="6B51B187" w14:textId="77777777" w:rsidR="00767C2E" w:rsidRDefault="00CE3806">
      <w:pPr>
        <w:pStyle w:val="SourceCode"/>
      </w:pPr>
      <w:r>
        <w:rPr>
          <w:rStyle w:val="FunctionTok"/>
        </w:rPr>
        <w:t>ggplot</w:t>
      </w:r>
      <w:r>
        <w:rPr>
          <w:rStyle w:val="NormalTok"/>
        </w:rPr>
        <w:t>(</w:t>
      </w:r>
      <w:r>
        <w:rPr>
          <w:rStyle w:val="AttributeTok"/>
        </w:rPr>
        <w:t>data =</w:t>
      </w:r>
      <w:r>
        <w:rPr>
          <w:rStyle w:val="NormalTok"/>
        </w:rPr>
        <w:t xml:space="preserve"> sleep_hours, </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hours)) </w:t>
      </w:r>
      <w:r>
        <w:rPr>
          <w:rStyle w:val="SpecialCharTok"/>
        </w:rPr>
        <w:t>+</w:t>
      </w:r>
      <w:r>
        <w:br/>
      </w:r>
      <w:r>
        <w:rPr>
          <w:rStyle w:val="NormalTok"/>
        </w:rPr>
        <w:t xml:space="preserve">  </w:t>
      </w:r>
      <w:r>
        <w:rPr>
          <w:rStyle w:val="FunctionTok"/>
        </w:rPr>
        <w:t>geom_histogram</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"Hours Slept in Sample of 50 STAT 218 Students"</w:t>
      </w:r>
      <w:r>
        <w:rPr>
          <w:rStyle w:val="NormalTok"/>
        </w:rPr>
        <w:t xml:space="preserve">, </w:t>
      </w:r>
      <w:r>
        <w:br/>
      </w:r>
      <w:r>
        <w:rPr>
          <w:rStyle w:val="NormalTok"/>
        </w:rPr>
        <w:t xml:space="preserve">       </w:t>
      </w:r>
      <w:r>
        <w:rPr>
          <w:rStyle w:val="AttributeTok"/>
        </w:rPr>
        <w:t>y =</w:t>
      </w:r>
      <w:r>
        <w:rPr>
          <w:rStyle w:val="NormalTok"/>
        </w:rPr>
        <w:t xml:space="preserve"> </w:t>
      </w:r>
      <w:r>
        <w:rPr>
          <w:rStyle w:val="StringTok"/>
        </w:rPr>
        <w:t>"Number of Students"</w:t>
      </w:r>
      <w:r>
        <w:rPr>
          <w:rStyle w:val="NormalTok"/>
        </w:rPr>
        <w:t>)</w:t>
      </w:r>
    </w:p>
    <w:p w14:paraId="6B51B188" w14:textId="77777777" w:rsidR="00767C2E" w:rsidRDefault="00CE3806">
      <w:pPr>
        <w:pStyle w:val="FirstParagraph"/>
      </w:pPr>
      <w:r>
        <w:rPr>
          <w:noProof/>
        </w:rPr>
        <w:lastRenderedPageBreak/>
        <w:drawing>
          <wp:inline distT="0" distB="0" distL="0" distR="0" wp14:anchorId="6B51B248" wp14:editId="6B51B249">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activity3-sleepless-nights_files/figure-docx/eda-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6B51B18B" w14:textId="77777777" w:rsidR="00767C2E" w:rsidRDefault="00CE3806">
      <w:pPr>
        <w:pStyle w:val="FirstParagraph"/>
      </w:pPr>
      <w:r>
        <w:rPr>
          <w:b/>
          <w:bCs/>
        </w:rPr>
        <w:t>4. Describe the distribution of the sample above.</w:t>
      </w:r>
    </w:p>
    <w:p w14:paraId="6B51B18C" w14:textId="7920D450" w:rsidR="00767C2E" w:rsidRDefault="00CE3806">
      <w:pPr>
        <w:pStyle w:val="Compact"/>
        <w:numPr>
          <w:ilvl w:val="0"/>
          <w:numId w:val="6"/>
        </w:numPr>
      </w:pPr>
      <w:r>
        <w:t>Center:</w:t>
      </w:r>
      <w:r w:rsidR="00CC437C">
        <w:t xml:space="preserve"> </w:t>
      </w:r>
      <w:r w:rsidR="00CC437C" w:rsidRPr="00CC437C">
        <w:rPr>
          <w:color w:val="4F81BD" w:themeColor="accent1"/>
        </w:rPr>
        <w:t>The distribution is centered at a mean of 7.34 hours a night and median of 7.5 hours a night.</w:t>
      </w:r>
    </w:p>
    <w:p w14:paraId="6B51B18D" w14:textId="0286BC29" w:rsidR="00767C2E" w:rsidRDefault="00CE3806">
      <w:pPr>
        <w:pStyle w:val="Compact"/>
        <w:numPr>
          <w:ilvl w:val="0"/>
          <w:numId w:val="6"/>
        </w:numPr>
      </w:pPr>
      <w:r>
        <w:t>Variability:</w:t>
      </w:r>
      <w:r w:rsidR="00DA48F6">
        <w:t xml:space="preserve"> </w:t>
      </w:r>
      <w:r w:rsidR="00DA48F6" w:rsidRPr="00DA48F6">
        <w:rPr>
          <w:color w:val="4F81BD" w:themeColor="accent1"/>
        </w:rPr>
        <w:t>The distribution has a standard deviation of 0.997 hours a night and an IQR of 1.375 hours a night.</w:t>
      </w:r>
    </w:p>
    <w:p w14:paraId="6B51B18E" w14:textId="769EEB1F" w:rsidR="00767C2E" w:rsidRDefault="00CE3806">
      <w:pPr>
        <w:pStyle w:val="Compact"/>
        <w:numPr>
          <w:ilvl w:val="0"/>
          <w:numId w:val="6"/>
        </w:numPr>
      </w:pPr>
      <w:r>
        <w:t>Shape:</w:t>
      </w:r>
      <w:r w:rsidR="00DA48F6">
        <w:t xml:space="preserve"> </w:t>
      </w:r>
      <w:r w:rsidR="00DA48F6" w:rsidRPr="00DA48F6">
        <w:rPr>
          <w:color w:val="4F81BD" w:themeColor="accent1"/>
        </w:rPr>
        <w:t>The distribution is slightly left skewed.</w:t>
      </w:r>
    </w:p>
    <w:p w14:paraId="6B51B18F" w14:textId="4B63223D" w:rsidR="00767C2E" w:rsidRDefault="00CE3806">
      <w:pPr>
        <w:pStyle w:val="Compact"/>
        <w:numPr>
          <w:ilvl w:val="0"/>
          <w:numId w:val="6"/>
        </w:numPr>
      </w:pPr>
      <w:r>
        <w:t>Outliers:</w:t>
      </w:r>
      <w:r w:rsidR="00DA48F6">
        <w:t xml:space="preserve"> </w:t>
      </w:r>
      <w:r w:rsidR="00DA48F6" w:rsidRPr="00DA48F6">
        <w:rPr>
          <w:color w:val="4F81BD" w:themeColor="accent1"/>
        </w:rPr>
        <w:t>There are no apparent outliers in the data set.</w:t>
      </w:r>
    </w:p>
    <w:p w14:paraId="6B51B190" w14:textId="77777777" w:rsidR="00767C2E" w:rsidRDefault="00CE3806">
      <w:pPr>
        <w:pStyle w:val="Heading2"/>
      </w:pPr>
      <w:bookmarkStart w:id="5" w:name="step-4-draw-inferences-beyond-the-data"/>
      <w:bookmarkEnd w:id="4"/>
      <w:r>
        <w:t>Step 4: Draw inferences beyond the data</w:t>
      </w:r>
    </w:p>
    <w:p w14:paraId="6B51B191" w14:textId="77777777" w:rsidR="00767C2E" w:rsidRDefault="00CE3806">
      <w:pPr>
        <w:pStyle w:val="FirstParagraph"/>
      </w:pPr>
      <w:r>
        <w:t>Now that we have explored the data and better understand the distribution of sleep hours for the sample of STAT 218 students, we will use both simulation and theory-based approaches to evaluate the claim that STAT 218 students get less than the recommended amount of sleep they should (8 hours).</w:t>
      </w:r>
    </w:p>
    <w:p w14:paraId="6B51B192" w14:textId="77777777" w:rsidR="00767C2E" w:rsidRDefault="00CE3806">
      <w:pPr>
        <w:pStyle w:val="BodyText"/>
      </w:pPr>
      <w:r>
        <w:t>We will use two different statistical methods to evaluate the evidence our data provide:</w:t>
      </w:r>
    </w:p>
    <w:p w14:paraId="6B51B193" w14:textId="77777777" w:rsidR="00767C2E" w:rsidRDefault="00CE3806">
      <w:pPr>
        <w:pStyle w:val="Compact"/>
        <w:numPr>
          <w:ilvl w:val="0"/>
          <w:numId w:val="7"/>
        </w:numPr>
      </w:pPr>
      <w:r>
        <w:t>Simulation</w:t>
      </w:r>
    </w:p>
    <w:p w14:paraId="6B51B194" w14:textId="77777777" w:rsidR="00767C2E" w:rsidRDefault="00CE3806">
      <w:pPr>
        <w:pStyle w:val="Compact"/>
        <w:numPr>
          <w:ilvl w:val="0"/>
          <w:numId w:val="7"/>
        </w:numPr>
      </w:pPr>
      <w:r>
        <w:t>Mathematical Theory</w:t>
      </w:r>
    </w:p>
    <w:p w14:paraId="6B51B195" w14:textId="77777777" w:rsidR="00767C2E" w:rsidRDefault="00CE3806">
      <w:pPr>
        <w:pStyle w:val="Heading1"/>
      </w:pPr>
      <w:bookmarkStart w:id="6" w:name="part-1-simulation-based-approach"/>
      <w:bookmarkEnd w:id="0"/>
      <w:bookmarkEnd w:id="5"/>
      <w:r>
        <w:t>Part 1: Simulation-Based Approach</w:t>
      </w:r>
    </w:p>
    <w:p w14:paraId="6B51B196" w14:textId="77777777" w:rsidR="00767C2E" w:rsidRDefault="00CE3806">
      <w:pPr>
        <w:pStyle w:val="FirstParagraph"/>
      </w:pPr>
      <w:r>
        <w:t>To evaluate how much evidence our data provide against the null hypothesis, we need to know what means we could expect from other samples of STAT 218 students!</w:t>
      </w:r>
    </w:p>
    <w:p w14:paraId="6B51B197" w14:textId="77777777" w:rsidR="00767C2E" w:rsidRDefault="00CE3806">
      <w:pPr>
        <w:pStyle w:val="Heading4"/>
      </w:pPr>
      <w:bookmarkStart w:id="7" w:name="statistic"/>
      <w:r>
        <w:lastRenderedPageBreak/>
        <w:t>Statistic</w:t>
      </w:r>
    </w:p>
    <w:p w14:paraId="6B51B198" w14:textId="77777777" w:rsidR="00767C2E" w:rsidRDefault="00CE3806">
      <w:pPr>
        <w:pStyle w:val="FirstParagraph"/>
      </w:pPr>
      <w:r>
        <w:t>The first step is to remind yourself of the average number of hours of sleep for the sample of STAT 218 students (this is our observed statistic or point estimate).</w:t>
      </w:r>
    </w:p>
    <w:p w14:paraId="6B51B199" w14:textId="37AEF62A" w:rsidR="00767C2E" w:rsidRDefault="00CE3806">
      <w:pPr>
        <w:pStyle w:val="BodyText"/>
      </w:pPr>
      <w:r>
        <w:rPr>
          <w:b/>
          <w:bCs/>
        </w:rPr>
        <w:t xml:space="preserve">5.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oMath>
      <w:r w:rsidR="00DA48F6" w:rsidRPr="00DA48F6">
        <w:rPr>
          <w:rFonts w:eastAsiaTheme="minorEastAsia"/>
          <w:color w:val="4F81BD" w:themeColor="accent1"/>
        </w:rPr>
        <w:t>7.34</w:t>
      </w:r>
    </w:p>
    <w:p w14:paraId="6B51B19A" w14:textId="77777777" w:rsidR="00767C2E" w:rsidRDefault="00CE3806">
      <w:pPr>
        <w:pStyle w:val="Heading4"/>
      </w:pPr>
      <w:bookmarkStart w:id="8" w:name="one-simulation"/>
      <w:bookmarkEnd w:id="7"/>
      <w:r>
        <w:t>One Simulation</w:t>
      </w:r>
    </w:p>
    <w:p w14:paraId="6B51B19B" w14:textId="77777777" w:rsidR="00767C2E" w:rsidRDefault="00CE3806">
      <w:pPr>
        <w:pStyle w:val="FirstParagraph"/>
      </w:pPr>
      <w:r>
        <w:t xml:space="preserve">To know what other means we could expect to get from a different sample of STAT 218 students we will use </w:t>
      </w:r>
      <w:r>
        <w:rPr>
          <w:b/>
          <w:bCs/>
        </w:rPr>
        <w:t>bootstrapping</w:t>
      </w:r>
      <w:r>
        <w:t>. A “bootstrap” is a method of resampling from the original sample to obtain a “new” sample.</w:t>
      </w:r>
    </w:p>
    <w:p w14:paraId="6B51B19C" w14:textId="77777777" w:rsidR="00767C2E" w:rsidRDefault="00CE3806">
      <w:pPr>
        <w:pStyle w:val="BodyText"/>
      </w:pPr>
      <w:r>
        <w:t xml:space="preserve">For boostrapping, the </w:t>
      </w:r>
      <w:r>
        <w:rPr>
          <w:b/>
          <w:bCs/>
        </w:rPr>
        <w:t>critical</w:t>
      </w:r>
      <w:r>
        <w:t xml:space="preserve"> assumption we are making is that the students in our original sample are “representative” of the population of STAT 218 students. If this is true, then we can view each resample as similar to another sample that we could have gotten when sampling from the entire population.</w:t>
      </w:r>
    </w:p>
    <w:p w14:paraId="6B51B19D" w14:textId="77777777" w:rsidR="00767C2E" w:rsidRDefault="00CE3806">
      <w:pPr>
        <w:pStyle w:val="BodyText"/>
      </w:pPr>
      <w:r>
        <w:t>You have been given a bag of 50 cards, where each card has the observed number of hours slept for a STAT 218 student.</w:t>
      </w:r>
    </w:p>
    <w:p w14:paraId="6B51B19E" w14:textId="77777777" w:rsidR="00767C2E" w:rsidRDefault="00CE3806">
      <w:pPr>
        <w:pStyle w:val="BodyText"/>
      </w:pPr>
      <w:r>
        <w:rPr>
          <w:b/>
          <w:bCs/>
        </w:rPr>
        <w:t>6. Your team should resample (with replacement) 50 cards from the bag, writing down each number before putting the card back in. Once you have 50 values, find the mean number of hours slept in your resample.</w:t>
      </w:r>
    </w:p>
    <w:p w14:paraId="6B51B19F" w14:textId="52D222FB" w:rsidR="00767C2E" w:rsidRPr="00DA48F6" w:rsidRDefault="00000000">
      <w:pPr>
        <w:pStyle w:val="BodyText"/>
        <w:rPr>
          <w:color w:val="4F81BD" w:themeColor="accent1"/>
        </w:rPr>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bs</m:t>
              </m:r>
            </m:sub>
          </m:sSub>
          <m:r>
            <m:rPr>
              <m:sty m:val="p"/>
            </m:rPr>
            <w:rPr>
              <w:rFonts w:ascii="Cambria Math" w:hAnsi="Cambria Math"/>
            </w:rPr>
            <m:t>=</m:t>
          </m:r>
          <m:r>
            <m:rPr>
              <m:sty m:val="p"/>
            </m:rPr>
            <w:rPr>
              <w:rFonts w:ascii="Cambria Math" w:hAnsi="Cambria Math"/>
              <w:color w:val="4F81BD" w:themeColor="accent1"/>
            </w:rPr>
            <m:t>Fill in with your bootstrap sample</m:t>
          </m:r>
        </m:oMath>
      </m:oMathPara>
    </w:p>
    <w:p w14:paraId="6B51B1A0" w14:textId="6294E64D" w:rsidR="00767C2E" w:rsidRDefault="00CE3806">
      <w:pPr>
        <w:pStyle w:val="BodyText"/>
        <w:rPr>
          <w:b/>
          <w:bCs/>
        </w:rPr>
      </w:pPr>
      <w:r>
        <w:rPr>
          <w:b/>
          <w:bCs/>
        </w:rPr>
        <w:t>7. Plot the bootstrap means other groups obtained.</w:t>
      </w:r>
    </w:p>
    <w:p w14:paraId="05540020" w14:textId="0675F3C6" w:rsidR="00DA48F6" w:rsidRPr="00DA48F6" w:rsidRDefault="00DA48F6">
      <w:pPr>
        <w:pStyle w:val="BodyText"/>
        <w:rPr>
          <w:color w:val="4F81BD" w:themeColor="accent1"/>
        </w:rPr>
      </w:pPr>
      <w:r w:rsidRPr="00DA48F6">
        <w:rPr>
          <w:color w:val="4F81BD" w:themeColor="accent1"/>
        </w:rPr>
        <w:t>Visualized on board during class.</w:t>
      </w:r>
    </w:p>
    <w:p w14:paraId="6B51B1A1" w14:textId="77777777" w:rsidR="00767C2E" w:rsidRDefault="00CE3806">
      <w:pPr>
        <w:pStyle w:val="Heading4"/>
      </w:pPr>
      <w:bookmarkStart w:id="9" w:name="thousands-of-simulations"/>
      <w:bookmarkEnd w:id="8"/>
      <w:r>
        <w:t>Thousands of Simulations</w:t>
      </w:r>
    </w:p>
    <w:p w14:paraId="6B51B1A2" w14:textId="77777777" w:rsidR="00767C2E" w:rsidRDefault="00CE3806">
      <w:pPr>
        <w:pStyle w:val="FirstParagraph"/>
      </w:pPr>
      <w:r>
        <w:t xml:space="preserve">Alright, you obtained one resample, but getting 100 resamples using our card method would take us a long time (and would be really boring). So, we will use the computer, specifically </w:t>
      </w:r>
      <w:r>
        <w:rPr>
          <w:rStyle w:val="VerbatimChar"/>
        </w:rPr>
        <w:t>R</w:t>
      </w:r>
      <w:r>
        <w:t>, to help us get bootstrap resamples much quicker!</w:t>
      </w:r>
    </w:p>
    <w:p w14:paraId="6B51B1A3" w14:textId="77777777" w:rsidR="00767C2E" w:rsidRDefault="00CE3806">
      <w:pPr>
        <w:pStyle w:val="BodyText"/>
      </w:pPr>
      <w:r>
        <w:t>To obtain a boostrap resample, we have a three step process:</w:t>
      </w:r>
    </w:p>
    <w:p w14:paraId="6B51B1A4" w14:textId="77777777" w:rsidR="00767C2E" w:rsidRDefault="00CE3806">
      <w:pPr>
        <w:pStyle w:val="Compact"/>
        <w:numPr>
          <w:ilvl w:val="0"/>
          <w:numId w:val="8"/>
        </w:numPr>
      </w:pPr>
      <w:r>
        <w:rPr>
          <w:rStyle w:val="VerbatimChar"/>
        </w:rPr>
        <w:t>specify</w:t>
      </w:r>
      <w:r>
        <w:t xml:space="preserve"> what the response variable is</w:t>
      </w:r>
    </w:p>
    <w:p w14:paraId="6B51B1A5" w14:textId="77777777" w:rsidR="00767C2E" w:rsidRDefault="00CE3806">
      <w:pPr>
        <w:pStyle w:val="Compact"/>
        <w:numPr>
          <w:ilvl w:val="0"/>
          <w:numId w:val="8"/>
        </w:numPr>
      </w:pPr>
      <w:r>
        <w:rPr>
          <w:rStyle w:val="VerbatimChar"/>
        </w:rPr>
        <w:t>generate</w:t>
      </w:r>
      <w:r>
        <w:t xml:space="preserve"> ____ boostrap resamples</w:t>
      </w:r>
    </w:p>
    <w:p w14:paraId="6B51B1A6" w14:textId="77777777" w:rsidR="00767C2E" w:rsidRDefault="00CE3806">
      <w:pPr>
        <w:pStyle w:val="Compact"/>
        <w:numPr>
          <w:ilvl w:val="0"/>
          <w:numId w:val="8"/>
        </w:numPr>
      </w:pPr>
      <w:r>
        <w:rPr>
          <w:rStyle w:val="VerbatimChar"/>
        </w:rPr>
        <w:t>calculate</w:t>
      </w:r>
      <w:r>
        <w:t xml:space="preserve"> the mean for each bootstrap resample</w:t>
      </w:r>
    </w:p>
    <w:p w14:paraId="6B51B1A7" w14:textId="77777777" w:rsidR="00767C2E" w:rsidRDefault="00CE3806">
      <w:pPr>
        <w:pStyle w:val="FirstParagraph"/>
      </w:pPr>
      <w:r>
        <w:t xml:space="preserve">The code below does that for us and saves them in a new data set called </w:t>
      </w:r>
      <w:r>
        <w:rPr>
          <w:rStyle w:val="VerbatimChar"/>
        </w:rPr>
        <w:t>bootstrap_resamples</w:t>
      </w:r>
      <w:r>
        <w:t>:</w:t>
      </w:r>
    </w:p>
    <w:p w14:paraId="6B51B1A8" w14:textId="77777777" w:rsidR="00767C2E" w:rsidRDefault="00CE3806">
      <w:pPr>
        <w:pStyle w:val="SourceCode"/>
      </w:pPr>
      <w:r>
        <w:rPr>
          <w:rStyle w:val="NormalTok"/>
        </w:rPr>
        <w:t xml:space="preserve">bootstrap_resamples </w:t>
      </w:r>
      <w:r>
        <w:rPr>
          <w:rStyle w:val="OtherTok"/>
        </w:rPr>
        <w:t>&lt;-</w:t>
      </w:r>
      <w:r>
        <w:rPr>
          <w:rStyle w:val="NormalTok"/>
        </w:rPr>
        <w:t xml:space="preserve"> sleep_hours </w:t>
      </w:r>
      <w:r>
        <w:rPr>
          <w:rStyle w:val="SpecialCharTok"/>
        </w:rPr>
        <w:t>%&gt;%</w:t>
      </w:r>
      <w:r>
        <w:br/>
      </w:r>
      <w:r>
        <w:rPr>
          <w:rStyle w:val="NormalTok"/>
        </w:rPr>
        <w:t xml:space="preserve">  </w:t>
      </w:r>
      <w:r>
        <w:rPr>
          <w:rStyle w:val="FunctionTok"/>
        </w:rPr>
        <w:t>specify</w:t>
      </w:r>
      <w:r>
        <w:rPr>
          <w:rStyle w:val="NormalTok"/>
        </w:rPr>
        <w:t>(</w:t>
      </w:r>
      <w:r>
        <w:rPr>
          <w:rStyle w:val="AttributeTok"/>
        </w:rPr>
        <w:t>response =</w:t>
      </w:r>
      <w:r>
        <w:rPr>
          <w:rStyle w:val="NormalTok"/>
        </w:rPr>
        <w:t xml:space="preserve"> hours) </w:t>
      </w:r>
      <w:r>
        <w:rPr>
          <w:rStyle w:val="SpecialCharTok"/>
        </w:rPr>
        <w:t>%&gt;%</w:t>
      </w:r>
      <w:r>
        <w:rPr>
          <w:rStyle w:val="NormalTok"/>
        </w:rPr>
        <w:t xml:space="preserve"> </w:t>
      </w:r>
      <w:r>
        <w:br/>
      </w:r>
      <w:r>
        <w:rPr>
          <w:rStyle w:val="NormalTok"/>
        </w:rPr>
        <w:t xml:space="preserve">  </w:t>
      </w:r>
      <w:r>
        <w:rPr>
          <w:rStyle w:val="FunctionTok"/>
        </w:rPr>
        <w:t>generate</w:t>
      </w:r>
      <w:r>
        <w:rPr>
          <w:rStyle w:val="NormalTok"/>
        </w:rPr>
        <w:t>(</w:t>
      </w:r>
      <w:r>
        <w:rPr>
          <w:rStyle w:val="AttributeTok"/>
        </w:rPr>
        <w:t>reps =</w:t>
      </w:r>
      <w:r>
        <w:rPr>
          <w:rStyle w:val="NormalTok"/>
        </w:rPr>
        <w:t xml:space="preserve"> </w:t>
      </w:r>
      <w:r>
        <w:rPr>
          <w:rStyle w:val="DecValTok"/>
        </w:rPr>
        <w:t>10</w:t>
      </w:r>
      <w:r>
        <w:rPr>
          <w:rStyle w:val="NormalTok"/>
        </w:rPr>
        <w:t xml:space="preserve">, </w:t>
      </w:r>
      <w:r>
        <w:rPr>
          <w:rStyle w:val="AttributeTok"/>
        </w:rPr>
        <w:t>type =</w:t>
      </w:r>
      <w:r>
        <w:rPr>
          <w:rStyle w:val="NormalTok"/>
        </w:rPr>
        <w:t xml:space="preserve"> </w:t>
      </w:r>
      <w:r>
        <w:rPr>
          <w:rStyle w:val="StringTok"/>
        </w:rPr>
        <w:t>"bootstrap"</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calculate</w:t>
      </w:r>
      <w:r>
        <w:rPr>
          <w:rStyle w:val="NormalTok"/>
        </w:rPr>
        <w:t>(</w:t>
      </w:r>
      <w:r>
        <w:rPr>
          <w:rStyle w:val="AttributeTok"/>
        </w:rPr>
        <w:t>stat =</w:t>
      </w:r>
      <w:r>
        <w:rPr>
          <w:rStyle w:val="NormalTok"/>
        </w:rPr>
        <w:t xml:space="preserve"> </w:t>
      </w:r>
      <w:r>
        <w:rPr>
          <w:rStyle w:val="StringTok"/>
        </w:rPr>
        <w:t>"mean"</w:t>
      </w:r>
      <w:r>
        <w:rPr>
          <w:rStyle w:val="NormalTok"/>
        </w:rPr>
        <w:t>)</w:t>
      </w:r>
      <w:r>
        <w:br/>
      </w:r>
      <w:r>
        <w:lastRenderedPageBreak/>
        <w:br/>
      </w:r>
      <w:r>
        <w:rPr>
          <w:rStyle w:val="FunctionTok"/>
        </w:rPr>
        <w:t>head</w:t>
      </w:r>
      <w:r>
        <w:rPr>
          <w:rStyle w:val="NormalTok"/>
        </w:rPr>
        <w:t>(bootstrap_resamples)</w:t>
      </w:r>
    </w:p>
    <w:p w14:paraId="6B51B1A9" w14:textId="77777777" w:rsidR="00767C2E" w:rsidRDefault="00CE3806">
      <w:pPr>
        <w:pStyle w:val="FirstParagraph"/>
      </w:pPr>
      <w:r>
        <w:t>Here is a preview of what these bootstrap resamples look like:</w:t>
      </w:r>
    </w:p>
    <w:tbl>
      <w:tblPr>
        <w:tblStyle w:val="Table"/>
        <w:tblW w:w="0" w:type="auto"/>
        <w:tblLook w:val="0020" w:firstRow="1" w:lastRow="0" w:firstColumn="0" w:lastColumn="0" w:noHBand="0" w:noVBand="0"/>
      </w:tblPr>
      <w:tblGrid>
        <w:gridCol w:w="1119"/>
        <w:gridCol w:w="699"/>
      </w:tblGrid>
      <w:tr w:rsidR="00767C2E" w14:paraId="6B51B1AC" w14:textId="77777777" w:rsidTr="00EC2A1C">
        <w:trPr>
          <w:cnfStyle w:val="100000000000" w:firstRow="1" w:lastRow="0" w:firstColumn="0" w:lastColumn="0" w:oddVBand="0" w:evenVBand="0" w:oddHBand="0" w:evenHBand="0" w:firstRowFirstColumn="0" w:firstRowLastColumn="0" w:lastRowFirstColumn="0" w:lastRowLastColumn="0"/>
          <w:tblHeader/>
        </w:trPr>
        <w:tc>
          <w:tcPr>
            <w:tcW w:w="0" w:type="auto"/>
          </w:tcPr>
          <w:p w14:paraId="6B51B1AA" w14:textId="77777777" w:rsidR="00767C2E" w:rsidRDefault="00CE3806">
            <w:pPr>
              <w:pStyle w:val="Compact"/>
              <w:jc w:val="right"/>
            </w:pPr>
            <w:r>
              <w:t>replicate</w:t>
            </w:r>
          </w:p>
        </w:tc>
        <w:tc>
          <w:tcPr>
            <w:tcW w:w="249" w:type="dxa"/>
          </w:tcPr>
          <w:p w14:paraId="6B51B1AB" w14:textId="77777777" w:rsidR="00767C2E" w:rsidRDefault="00CE3806">
            <w:pPr>
              <w:pStyle w:val="Compact"/>
              <w:jc w:val="right"/>
            </w:pPr>
            <w:r>
              <w:t>stat</w:t>
            </w:r>
          </w:p>
        </w:tc>
      </w:tr>
      <w:tr w:rsidR="00767C2E" w14:paraId="6B51B1AF" w14:textId="77777777" w:rsidTr="00EC2A1C">
        <w:tc>
          <w:tcPr>
            <w:tcW w:w="0" w:type="auto"/>
          </w:tcPr>
          <w:p w14:paraId="6B51B1AD" w14:textId="77777777" w:rsidR="00767C2E" w:rsidRDefault="00CE3806">
            <w:pPr>
              <w:pStyle w:val="Compact"/>
              <w:jc w:val="right"/>
            </w:pPr>
            <w:r>
              <w:t>1</w:t>
            </w:r>
          </w:p>
        </w:tc>
        <w:tc>
          <w:tcPr>
            <w:tcW w:w="249" w:type="dxa"/>
          </w:tcPr>
          <w:p w14:paraId="6B51B1AE" w14:textId="77777777" w:rsidR="00767C2E" w:rsidRDefault="00CE3806">
            <w:pPr>
              <w:pStyle w:val="Compact"/>
              <w:jc w:val="right"/>
            </w:pPr>
            <w:r>
              <w:t>7.36</w:t>
            </w:r>
          </w:p>
        </w:tc>
      </w:tr>
      <w:tr w:rsidR="00767C2E" w14:paraId="6B51B1B2" w14:textId="77777777" w:rsidTr="00EC2A1C">
        <w:tc>
          <w:tcPr>
            <w:tcW w:w="0" w:type="auto"/>
          </w:tcPr>
          <w:p w14:paraId="6B51B1B0" w14:textId="77777777" w:rsidR="00767C2E" w:rsidRDefault="00CE3806">
            <w:pPr>
              <w:pStyle w:val="Compact"/>
              <w:jc w:val="right"/>
            </w:pPr>
            <w:r>
              <w:t>2</w:t>
            </w:r>
          </w:p>
        </w:tc>
        <w:tc>
          <w:tcPr>
            <w:tcW w:w="249" w:type="dxa"/>
          </w:tcPr>
          <w:p w14:paraId="6B51B1B1" w14:textId="77777777" w:rsidR="00767C2E" w:rsidRDefault="00CE3806">
            <w:pPr>
              <w:pStyle w:val="Compact"/>
              <w:jc w:val="right"/>
            </w:pPr>
            <w:r>
              <w:t>7.35</w:t>
            </w:r>
          </w:p>
        </w:tc>
      </w:tr>
      <w:tr w:rsidR="00767C2E" w:rsidRPr="00EC2A1C" w14:paraId="6B51B1B5" w14:textId="77777777" w:rsidTr="00EC2A1C">
        <w:tc>
          <w:tcPr>
            <w:tcW w:w="0" w:type="auto"/>
          </w:tcPr>
          <w:p w14:paraId="6B51B1B3" w14:textId="77777777" w:rsidR="00767C2E" w:rsidRPr="00EC2A1C" w:rsidRDefault="00CE3806">
            <w:pPr>
              <w:pStyle w:val="Compact"/>
              <w:jc w:val="right"/>
              <w:rPr>
                <w:b/>
                <w:bCs/>
              </w:rPr>
            </w:pPr>
            <w:r w:rsidRPr="00EC2A1C">
              <w:rPr>
                <w:b/>
                <w:bCs/>
              </w:rPr>
              <w:t>3</w:t>
            </w:r>
          </w:p>
        </w:tc>
        <w:tc>
          <w:tcPr>
            <w:tcW w:w="249" w:type="dxa"/>
          </w:tcPr>
          <w:p w14:paraId="6B51B1B4" w14:textId="77777777" w:rsidR="00767C2E" w:rsidRPr="00EC2A1C" w:rsidRDefault="00CE3806">
            <w:pPr>
              <w:pStyle w:val="Compact"/>
              <w:jc w:val="right"/>
              <w:rPr>
                <w:b/>
                <w:bCs/>
              </w:rPr>
            </w:pPr>
            <w:r w:rsidRPr="00EC2A1C">
              <w:rPr>
                <w:b/>
                <w:bCs/>
              </w:rPr>
              <w:t>7.62</w:t>
            </w:r>
          </w:p>
        </w:tc>
      </w:tr>
      <w:tr w:rsidR="00767C2E" w14:paraId="6B51B1B8" w14:textId="77777777" w:rsidTr="00EC2A1C">
        <w:tc>
          <w:tcPr>
            <w:tcW w:w="0" w:type="auto"/>
          </w:tcPr>
          <w:p w14:paraId="6B51B1B6" w14:textId="77777777" w:rsidR="00767C2E" w:rsidRDefault="00CE3806">
            <w:pPr>
              <w:pStyle w:val="Compact"/>
              <w:jc w:val="right"/>
            </w:pPr>
            <w:r>
              <w:t>4</w:t>
            </w:r>
          </w:p>
        </w:tc>
        <w:tc>
          <w:tcPr>
            <w:tcW w:w="249" w:type="dxa"/>
          </w:tcPr>
          <w:p w14:paraId="6B51B1B7" w14:textId="77777777" w:rsidR="00767C2E" w:rsidRDefault="00CE3806">
            <w:pPr>
              <w:pStyle w:val="Compact"/>
              <w:jc w:val="right"/>
            </w:pPr>
            <w:r>
              <w:t>7.21</w:t>
            </w:r>
          </w:p>
        </w:tc>
      </w:tr>
      <w:tr w:rsidR="00767C2E" w14:paraId="6B51B1BB" w14:textId="77777777" w:rsidTr="00EC2A1C">
        <w:tc>
          <w:tcPr>
            <w:tcW w:w="0" w:type="auto"/>
          </w:tcPr>
          <w:p w14:paraId="6B51B1B9" w14:textId="77777777" w:rsidR="00767C2E" w:rsidRDefault="00CE3806">
            <w:pPr>
              <w:pStyle w:val="Compact"/>
              <w:jc w:val="right"/>
            </w:pPr>
            <w:r>
              <w:t>5</w:t>
            </w:r>
          </w:p>
        </w:tc>
        <w:tc>
          <w:tcPr>
            <w:tcW w:w="249" w:type="dxa"/>
          </w:tcPr>
          <w:p w14:paraId="6B51B1BA" w14:textId="77777777" w:rsidR="00767C2E" w:rsidRDefault="00CE3806">
            <w:pPr>
              <w:pStyle w:val="Compact"/>
              <w:jc w:val="right"/>
            </w:pPr>
            <w:r>
              <w:t>7.53</w:t>
            </w:r>
          </w:p>
        </w:tc>
      </w:tr>
      <w:tr w:rsidR="00767C2E" w14:paraId="6B51B1BE" w14:textId="77777777" w:rsidTr="00EC2A1C">
        <w:tc>
          <w:tcPr>
            <w:tcW w:w="0" w:type="auto"/>
          </w:tcPr>
          <w:p w14:paraId="6B51B1BC" w14:textId="77777777" w:rsidR="00767C2E" w:rsidRPr="00EC2A1C" w:rsidRDefault="00CE3806">
            <w:pPr>
              <w:pStyle w:val="Compact"/>
              <w:jc w:val="right"/>
              <w:rPr>
                <w:b/>
                <w:bCs/>
              </w:rPr>
            </w:pPr>
            <w:r w:rsidRPr="00EC2A1C">
              <w:rPr>
                <w:b/>
                <w:bCs/>
              </w:rPr>
              <w:t>6</w:t>
            </w:r>
          </w:p>
        </w:tc>
        <w:tc>
          <w:tcPr>
            <w:tcW w:w="249" w:type="dxa"/>
          </w:tcPr>
          <w:p w14:paraId="6B51B1BD" w14:textId="77777777" w:rsidR="00767C2E" w:rsidRPr="00EC2A1C" w:rsidRDefault="00CE3806">
            <w:pPr>
              <w:pStyle w:val="Compact"/>
              <w:jc w:val="right"/>
              <w:rPr>
                <w:b/>
                <w:bCs/>
              </w:rPr>
            </w:pPr>
            <w:r w:rsidRPr="00EC2A1C">
              <w:rPr>
                <w:b/>
                <w:bCs/>
              </w:rPr>
              <w:t>7.01</w:t>
            </w:r>
          </w:p>
        </w:tc>
      </w:tr>
      <w:tr w:rsidR="00767C2E" w14:paraId="6B51B1C1" w14:textId="77777777" w:rsidTr="00EC2A1C">
        <w:tc>
          <w:tcPr>
            <w:tcW w:w="0" w:type="auto"/>
          </w:tcPr>
          <w:p w14:paraId="6B51B1BF" w14:textId="77777777" w:rsidR="00767C2E" w:rsidRDefault="00CE3806">
            <w:pPr>
              <w:pStyle w:val="Compact"/>
              <w:jc w:val="right"/>
            </w:pPr>
            <w:r>
              <w:t>7</w:t>
            </w:r>
          </w:p>
        </w:tc>
        <w:tc>
          <w:tcPr>
            <w:tcW w:w="249" w:type="dxa"/>
          </w:tcPr>
          <w:p w14:paraId="6B51B1C0" w14:textId="77777777" w:rsidR="00767C2E" w:rsidRDefault="00CE3806">
            <w:pPr>
              <w:pStyle w:val="Compact"/>
              <w:jc w:val="right"/>
            </w:pPr>
            <w:r>
              <w:t>7.28</w:t>
            </w:r>
          </w:p>
        </w:tc>
      </w:tr>
      <w:tr w:rsidR="00767C2E" w14:paraId="6B51B1C4" w14:textId="77777777" w:rsidTr="00EC2A1C">
        <w:tc>
          <w:tcPr>
            <w:tcW w:w="0" w:type="auto"/>
          </w:tcPr>
          <w:p w14:paraId="6B51B1C2" w14:textId="77777777" w:rsidR="00767C2E" w:rsidRDefault="00CE3806">
            <w:pPr>
              <w:pStyle w:val="Compact"/>
              <w:jc w:val="right"/>
            </w:pPr>
            <w:r>
              <w:t>8</w:t>
            </w:r>
          </w:p>
        </w:tc>
        <w:tc>
          <w:tcPr>
            <w:tcW w:w="249" w:type="dxa"/>
          </w:tcPr>
          <w:p w14:paraId="6B51B1C3" w14:textId="77777777" w:rsidR="00767C2E" w:rsidRDefault="00CE3806">
            <w:pPr>
              <w:pStyle w:val="Compact"/>
              <w:jc w:val="right"/>
            </w:pPr>
            <w:r>
              <w:t>7.40</w:t>
            </w:r>
          </w:p>
        </w:tc>
      </w:tr>
      <w:tr w:rsidR="00767C2E" w14:paraId="6B51B1C7" w14:textId="77777777" w:rsidTr="00EC2A1C">
        <w:tc>
          <w:tcPr>
            <w:tcW w:w="0" w:type="auto"/>
          </w:tcPr>
          <w:p w14:paraId="6B51B1C5" w14:textId="77777777" w:rsidR="00767C2E" w:rsidRDefault="00CE3806">
            <w:pPr>
              <w:pStyle w:val="Compact"/>
              <w:jc w:val="right"/>
            </w:pPr>
            <w:r>
              <w:t>9</w:t>
            </w:r>
          </w:p>
        </w:tc>
        <w:tc>
          <w:tcPr>
            <w:tcW w:w="249" w:type="dxa"/>
          </w:tcPr>
          <w:p w14:paraId="6B51B1C6" w14:textId="77777777" w:rsidR="00767C2E" w:rsidRDefault="00CE3806">
            <w:pPr>
              <w:pStyle w:val="Compact"/>
              <w:jc w:val="right"/>
            </w:pPr>
            <w:r>
              <w:t>7.37</w:t>
            </w:r>
          </w:p>
        </w:tc>
      </w:tr>
      <w:tr w:rsidR="00767C2E" w14:paraId="6B51B1CA" w14:textId="77777777" w:rsidTr="00EC2A1C">
        <w:tc>
          <w:tcPr>
            <w:tcW w:w="0" w:type="auto"/>
          </w:tcPr>
          <w:p w14:paraId="6B51B1C8" w14:textId="77777777" w:rsidR="00767C2E" w:rsidRDefault="00CE3806">
            <w:pPr>
              <w:pStyle w:val="Compact"/>
              <w:jc w:val="right"/>
            </w:pPr>
            <w:r>
              <w:t>10</w:t>
            </w:r>
          </w:p>
        </w:tc>
        <w:tc>
          <w:tcPr>
            <w:tcW w:w="249" w:type="dxa"/>
          </w:tcPr>
          <w:p w14:paraId="6B51B1C9" w14:textId="77777777" w:rsidR="00767C2E" w:rsidRDefault="00CE3806">
            <w:pPr>
              <w:pStyle w:val="Compact"/>
              <w:jc w:val="right"/>
            </w:pPr>
            <w:r>
              <w:t>7.34</w:t>
            </w:r>
          </w:p>
        </w:tc>
      </w:tr>
    </w:tbl>
    <w:p w14:paraId="6B51B1CB" w14:textId="769E7E57" w:rsidR="00767C2E" w:rsidRDefault="00CE3806">
      <w:pPr>
        <w:pStyle w:val="BodyText"/>
        <w:rPr>
          <w:b/>
          <w:bCs/>
        </w:rPr>
      </w:pPr>
      <w:r>
        <w:rPr>
          <w:b/>
          <w:bCs/>
        </w:rPr>
        <w:t xml:space="preserve">8. What does the </w:t>
      </w:r>
      <w:r>
        <w:rPr>
          <w:rStyle w:val="VerbatimChar"/>
          <w:b/>
          <w:bCs/>
        </w:rPr>
        <w:t>replicate</w:t>
      </w:r>
      <w:r>
        <w:rPr>
          <w:b/>
          <w:bCs/>
        </w:rPr>
        <w:t xml:space="preserve"> column correspond to?</w:t>
      </w:r>
    </w:p>
    <w:p w14:paraId="3961B908" w14:textId="718C5AAC" w:rsidR="00EC2A1C" w:rsidRPr="00EC2A1C" w:rsidRDefault="00267A83">
      <w:pPr>
        <w:pStyle w:val="BodyText"/>
        <w:rPr>
          <w:color w:val="4F81BD" w:themeColor="accent1"/>
        </w:rPr>
      </w:pPr>
      <w:r>
        <w:rPr>
          <w:color w:val="4F81BD" w:themeColor="accent1"/>
        </w:rPr>
        <w:t xml:space="preserve">Each </w:t>
      </w:r>
      <w:r w:rsidR="00EC2A1C" w:rsidRPr="00EC2A1C">
        <w:rPr>
          <w:color w:val="4F81BD" w:themeColor="accent1"/>
        </w:rPr>
        <w:t>bootstrap sample</w:t>
      </w:r>
      <w:r>
        <w:rPr>
          <w:color w:val="4F81BD" w:themeColor="accent1"/>
        </w:rPr>
        <w:t xml:space="preserve"> (e.g., replicate 1 is from bootstrap sample 1, replicate 2 is from bootstrap sample 2, etc.)</w:t>
      </w:r>
      <w:r w:rsidR="00EC2A1C" w:rsidRPr="00EC2A1C">
        <w:rPr>
          <w:color w:val="4F81BD" w:themeColor="accent1"/>
        </w:rPr>
        <w:t>.</w:t>
      </w:r>
    </w:p>
    <w:p w14:paraId="1FEC4A56" w14:textId="7FAD25EC" w:rsidR="00EC2A1C" w:rsidRPr="00EC2A1C" w:rsidRDefault="00CE3806" w:rsidP="00EC2A1C">
      <w:pPr>
        <w:pStyle w:val="BodyText"/>
        <w:rPr>
          <w:b/>
          <w:bCs/>
        </w:rPr>
      </w:pPr>
      <w:r>
        <w:rPr>
          <w:b/>
          <w:bCs/>
        </w:rPr>
        <w:t xml:space="preserve">9. What does the </w:t>
      </w:r>
      <w:r>
        <w:rPr>
          <w:rStyle w:val="VerbatimChar"/>
          <w:b/>
          <w:bCs/>
        </w:rPr>
        <w:t>stat</w:t>
      </w:r>
      <w:r>
        <w:rPr>
          <w:b/>
          <w:bCs/>
        </w:rPr>
        <w:t xml:space="preserve"> column correspond to?</w:t>
      </w:r>
    </w:p>
    <w:p w14:paraId="583DE906" w14:textId="1B9E0EC6" w:rsidR="00EC2A1C" w:rsidRPr="00EC2A1C" w:rsidRDefault="00EC2A1C" w:rsidP="00EC2A1C">
      <w:pPr>
        <w:pStyle w:val="BodyText"/>
        <w:rPr>
          <w:color w:val="4F81BD" w:themeColor="accent1"/>
        </w:rPr>
      </w:pPr>
      <w:r w:rsidRPr="00EC2A1C">
        <w:rPr>
          <w:color w:val="4F81BD" w:themeColor="accent1"/>
        </w:rPr>
        <w:t>The mean number of hours slept a night for that bootstrap sample ( </w:t>
      </w:r>
      <m:oMath>
        <m:sSub>
          <m:sSubPr>
            <m:ctrlPr>
              <w:rPr>
                <w:rFonts w:ascii="Cambria Math" w:hAnsi="Cambria Math"/>
                <w:i/>
                <w:color w:val="4F81BD" w:themeColor="accent1"/>
              </w:rPr>
            </m:ctrlPr>
          </m:sSubPr>
          <m:e>
            <m:acc>
              <m:accPr>
                <m:chr m:val="̅"/>
                <m:ctrlPr>
                  <w:rPr>
                    <w:rFonts w:ascii="Cambria Math" w:hAnsi="Cambria Math"/>
                    <w:i/>
                    <w:color w:val="4F81BD" w:themeColor="accent1"/>
                  </w:rPr>
                </m:ctrlPr>
              </m:accPr>
              <m:e>
                <m:r>
                  <w:rPr>
                    <w:rFonts w:ascii="Cambria Math" w:hAnsi="Cambria Math"/>
                    <w:color w:val="4F81BD" w:themeColor="accent1"/>
                  </w:rPr>
                  <m:t>x</m:t>
                </m:r>
              </m:e>
            </m:acc>
          </m:e>
          <m:sub>
            <m:r>
              <w:rPr>
                <w:rFonts w:ascii="Cambria Math" w:hAnsi="Cambria Math"/>
                <w:color w:val="4F81BD" w:themeColor="accent1"/>
              </w:rPr>
              <m:t>bs</m:t>
            </m:r>
          </m:sub>
        </m:sSub>
      </m:oMath>
      <w:r w:rsidRPr="00EC2A1C">
        <w:rPr>
          <w:color w:val="4F81BD" w:themeColor="accent1"/>
        </w:rPr>
        <w:t>).</w:t>
      </w:r>
    </w:p>
    <w:p w14:paraId="6B51B1CD" w14:textId="19A99301" w:rsidR="00767C2E" w:rsidRDefault="00CE3806">
      <w:pPr>
        <w:pStyle w:val="BodyText"/>
        <w:rPr>
          <w:b/>
          <w:bCs/>
        </w:rPr>
      </w:pPr>
      <w:r>
        <w:rPr>
          <w:b/>
          <w:bCs/>
        </w:rPr>
        <w:t>10. Of these 10 resamples, what is the smallest mean that was obtained? What was the largest mean that was obtained?</w:t>
      </w:r>
    </w:p>
    <w:p w14:paraId="1979555F" w14:textId="06B5399E" w:rsidR="00EC2A1C" w:rsidRPr="001E0B84" w:rsidRDefault="00000000">
      <w:pPr>
        <w:pStyle w:val="BodyText"/>
        <w:rPr>
          <w:iCs/>
          <w:color w:val="4F81BD" w:themeColor="accent1"/>
        </w:rPr>
      </w:pPr>
      <m:oMath>
        <m:func>
          <m:funcPr>
            <m:ctrlPr>
              <w:rPr>
                <w:rFonts w:ascii="Cambria Math" w:hAnsi="Cambria Math"/>
                <w:iCs/>
                <w:color w:val="4F81BD" w:themeColor="accent1"/>
              </w:rPr>
            </m:ctrlPr>
          </m:funcPr>
          <m:fName>
            <m:r>
              <m:rPr>
                <m:sty m:val="p"/>
              </m:rPr>
              <w:rPr>
                <w:rFonts w:ascii="Cambria Math" w:hAnsi="Cambria Math"/>
                <w:color w:val="4F81BD" w:themeColor="accent1"/>
              </w:rPr>
              <m:t>min</m:t>
            </m:r>
          </m:fName>
          <m:e>
            <m:d>
              <m:dPr>
                <m:ctrlPr>
                  <w:rPr>
                    <w:rFonts w:ascii="Cambria Math" w:hAnsi="Cambria Math"/>
                    <w:i/>
                    <w:color w:val="4F81BD" w:themeColor="accent1"/>
                  </w:rPr>
                </m:ctrlPr>
              </m:dPr>
              <m:e>
                <m:sSub>
                  <m:sSubPr>
                    <m:ctrlPr>
                      <w:rPr>
                        <w:rFonts w:ascii="Cambria Math" w:hAnsi="Cambria Math"/>
                        <w:i/>
                        <w:color w:val="4F81BD" w:themeColor="accent1"/>
                      </w:rPr>
                    </m:ctrlPr>
                  </m:sSubPr>
                  <m:e>
                    <m:acc>
                      <m:accPr>
                        <m:chr m:val="̅"/>
                        <m:ctrlPr>
                          <w:rPr>
                            <w:rFonts w:ascii="Cambria Math" w:hAnsi="Cambria Math"/>
                            <w:i/>
                            <w:color w:val="4F81BD" w:themeColor="accent1"/>
                          </w:rPr>
                        </m:ctrlPr>
                      </m:accPr>
                      <m:e>
                        <m:r>
                          <w:rPr>
                            <w:rFonts w:ascii="Cambria Math" w:hAnsi="Cambria Math"/>
                            <w:color w:val="4F81BD" w:themeColor="accent1"/>
                          </w:rPr>
                          <m:t>x</m:t>
                        </m:r>
                      </m:e>
                    </m:acc>
                  </m:e>
                  <m:sub>
                    <m:r>
                      <w:rPr>
                        <w:rFonts w:ascii="Cambria Math" w:hAnsi="Cambria Math"/>
                        <w:color w:val="4F81BD" w:themeColor="accent1"/>
                      </w:rPr>
                      <m:t>bs</m:t>
                    </m:r>
                  </m:sub>
                </m:sSub>
              </m:e>
            </m:d>
          </m:e>
        </m:func>
        <m:r>
          <w:rPr>
            <w:rFonts w:ascii="Cambria Math" w:hAnsi="Cambria Math"/>
            <w:color w:val="4F81BD" w:themeColor="accent1"/>
          </w:rPr>
          <m:t>=7.01</m:t>
        </m:r>
      </m:oMath>
      <w:r w:rsidR="002928D3" w:rsidRPr="001E0B84">
        <w:rPr>
          <w:rFonts w:eastAsiaTheme="minorEastAsia"/>
          <w:i/>
          <w:color w:val="4F81BD" w:themeColor="accent1"/>
        </w:rPr>
        <w:t xml:space="preserve"> </w:t>
      </w:r>
      <w:r w:rsidR="002928D3" w:rsidRPr="001E0B84">
        <w:rPr>
          <w:rFonts w:eastAsiaTheme="minorEastAsia"/>
          <w:iCs/>
          <w:color w:val="4F81BD" w:themeColor="accent1"/>
        </w:rPr>
        <w:t xml:space="preserve">and </w:t>
      </w:r>
      <m:oMath>
        <m:func>
          <m:funcPr>
            <m:ctrlPr>
              <w:rPr>
                <w:rFonts w:ascii="Cambria Math" w:eastAsiaTheme="minorEastAsia" w:hAnsi="Cambria Math"/>
                <w:color w:val="4F81BD" w:themeColor="accent1"/>
              </w:rPr>
            </m:ctrlPr>
          </m:funcPr>
          <m:fName>
            <m:r>
              <m:rPr>
                <m:sty m:val="p"/>
              </m:rPr>
              <w:rPr>
                <w:rFonts w:ascii="Cambria Math" w:eastAsiaTheme="minorEastAsia" w:hAnsi="Cambria Math"/>
                <w:color w:val="4F81BD" w:themeColor="accent1"/>
              </w:rPr>
              <m:t>max</m:t>
            </m:r>
          </m:fName>
          <m:e>
            <m:d>
              <m:dPr>
                <m:ctrlPr>
                  <w:rPr>
                    <w:rFonts w:ascii="Cambria Math" w:eastAsiaTheme="minorEastAsia" w:hAnsi="Cambria Math"/>
                    <w:color w:val="4F81BD" w:themeColor="accent1"/>
                  </w:rPr>
                </m:ctrlPr>
              </m:dPr>
              <m:e>
                <m:sSub>
                  <m:sSubPr>
                    <m:ctrlPr>
                      <w:rPr>
                        <w:rFonts w:ascii="Cambria Math" w:eastAsiaTheme="minorEastAsia" w:hAnsi="Cambria Math"/>
                        <w:color w:val="4F81BD" w:themeColor="accent1"/>
                      </w:rPr>
                    </m:ctrlPr>
                  </m:sSubPr>
                  <m:e>
                    <m:acc>
                      <m:accPr>
                        <m:chr m:val="̅"/>
                        <m:ctrlPr>
                          <w:rPr>
                            <w:rFonts w:ascii="Cambria Math" w:eastAsiaTheme="minorEastAsia" w:hAnsi="Cambria Math"/>
                            <w:i/>
                            <w:iCs/>
                            <w:color w:val="4F81BD" w:themeColor="accent1"/>
                          </w:rPr>
                        </m:ctrlPr>
                      </m:accPr>
                      <m:e>
                        <m:r>
                          <w:rPr>
                            <w:rFonts w:ascii="Cambria Math" w:eastAsiaTheme="minorEastAsia" w:hAnsi="Cambria Math"/>
                            <w:color w:val="4F81BD" w:themeColor="accent1"/>
                          </w:rPr>
                          <m:t>x</m:t>
                        </m:r>
                        <m:ctrlPr>
                          <w:rPr>
                            <w:rFonts w:ascii="Cambria Math" w:eastAsiaTheme="minorEastAsia" w:hAnsi="Cambria Math"/>
                            <w:color w:val="4F81BD" w:themeColor="accent1"/>
                          </w:rPr>
                        </m:ctrlPr>
                      </m:e>
                    </m:acc>
                  </m:e>
                  <m:sub>
                    <m:r>
                      <w:rPr>
                        <w:rFonts w:ascii="Cambria Math" w:eastAsiaTheme="minorEastAsia" w:hAnsi="Cambria Math"/>
                        <w:color w:val="4F81BD" w:themeColor="accent1"/>
                      </w:rPr>
                      <m:t>bs</m:t>
                    </m:r>
                  </m:sub>
                </m:sSub>
              </m:e>
            </m:d>
          </m:e>
        </m:func>
        <m:r>
          <m:rPr>
            <m:sty m:val="p"/>
          </m:rPr>
          <w:rPr>
            <w:rFonts w:ascii="Cambria Math" w:eastAsiaTheme="minorEastAsia" w:hAnsi="Cambria Math"/>
            <w:color w:val="4F81BD" w:themeColor="accent1"/>
          </w:rPr>
          <m:t>=7.62</m:t>
        </m:r>
      </m:oMath>
    </w:p>
    <w:p w14:paraId="6B51B1CE" w14:textId="0C8FAAFE" w:rsidR="00767C2E" w:rsidRDefault="00CE3806">
      <w:pPr>
        <w:pStyle w:val="BodyText"/>
        <w:rPr>
          <w:b/>
          <w:bCs/>
        </w:rPr>
      </w:pPr>
      <w:r>
        <w:rPr>
          <w:b/>
          <w:bCs/>
        </w:rPr>
        <w:t>11. If you were to make a histogram or a dotplot of these 10 means, where do you believe it would be centered?</w:t>
      </w:r>
    </w:p>
    <w:p w14:paraId="7E9F9B8D" w14:textId="1BF31C28" w:rsidR="00C95D1A" w:rsidRPr="0024379D" w:rsidRDefault="0024379D">
      <w:pPr>
        <w:pStyle w:val="BodyText"/>
        <w:rPr>
          <w:color w:val="4F81BD" w:themeColor="accent1"/>
        </w:rPr>
      </w:pPr>
      <w:r w:rsidRPr="0024379D">
        <w:rPr>
          <w:color w:val="4F81BD" w:themeColor="accent1"/>
        </w:rPr>
        <w:t xml:space="preserve">The histogram would likely be centered at the observed sample mean </w:t>
      </w:r>
      <w:r>
        <w:rPr>
          <w:color w:val="4F81BD" w:themeColor="accent1"/>
        </w:rPr>
        <w:t>( </w:t>
      </w:r>
      <m:oMath>
        <m:acc>
          <m:accPr>
            <m:chr m:val="̅"/>
            <m:ctrlPr>
              <w:rPr>
                <w:rFonts w:ascii="Cambria Math" w:hAnsi="Cambria Math"/>
                <w:i/>
                <w:color w:val="4F81BD" w:themeColor="accent1"/>
              </w:rPr>
            </m:ctrlPr>
          </m:accPr>
          <m:e>
            <m:r>
              <w:rPr>
                <w:rFonts w:ascii="Cambria Math" w:hAnsi="Cambria Math"/>
                <w:color w:val="4F81BD" w:themeColor="accent1"/>
              </w:rPr>
              <m:t>x</m:t>
            </m:r>
          </m:e>
        </m:acc>
        <m:r>
          <w:rPr>
            <w:rFonts w:ascii="Cambria Math" w:hAnsi="Cambria Math"/>
            <w:color w:val="4F81BD" w:themeColor="accent1"/>
          </w:rPr>
          <m:t>=7.34.</m:t>
        </m:r>
      </m:oMath>
      <w:r>
        <w:rPr>
          <w:color w:val="4F81BD" w:themeColor="accent1"/>
        </w:rPr>
        <w:t>)</w:t>
      </w:r>
    </w:p>
    <w:p w14:paraId="6B51B1CF" w14:textId="77777777" w:rsidR="00767C2E" w:rsidRDefault="00CE3806">
      <w:pPr>
        <w:pStyle w:val="Heading4"/>
      </w:pPr>
      <w:bookmarkStart w:id="10" w:name="bootstrap-distribution"/>
      <w:bookmarkEnd w:id="9"/>
      <w:r>
        <w:t>Bootstrap Distribution</w:t>
      </w:r>
    </w:p>
    <w:p w14:paraId="6B51B1D0" w14:textId="77777777" w:rsidR="00767C2E" w:rsidRDefault="00CE3806">
      <w:pPr>
        <w:pStyle w:val="FirstParagraph"/>
      </w:pPr>
      <w:r>
        <w:t xml:space="preserve">Alright, to get a good idea of what means we might get from other samples, we will obtain lots of bootstrap resamples. Typically, we will use </w:t>
      </w:r>
      <w:r>
        <w:rPr>
          <w:i/>
          <w:iCs/>
        </w:rPr>
        <w:t>at least</w:t>
      </w:r>
      <w:r>
        <w:t xml:space="preserve"> 1,000 resamples, so we get a good idea of what the distribution of the boostrap statistics looks like.</w:t>
      </w:r>
    </w:p>
    <w:p w14:paraId="6B51B1D1" w14:textId="77777777" w:rsidR="00767C2E" w:rsidRDefault="00CE3806">
      <w:pPr>
        <w:pStyle w:val="BodyText"/>
      </w:pPr>
      <w:r>
        <w:t xml:space="preserve">The distribution of bootstrap statistics (in this case means) has a specific name. We call this the </w:t>
      </w:r>
      <w:r>
        <w:rPr>
          <w:b/>
          <w:bCs/>
        </w:rPr>
        <w:t>bootstrap distribution</w:t>
      </w:r>
      <w:r>
        <w:t>. I’ve run the code to obtain 1,000 bootstrap resamples and plotted the results in the histogram below.</w:t>
      </w:r>
    </w:p>
    <w:p w14:paraId="6B51B1D2" w14:textId="17761192" w:rsidR="00767C2E" w:rsidRDefault="00754060" w:rsidP="00442B9F">
      <w:pPr>
        <w:pStyle w:val="BodyText"/>
        <w:jc w:val="center"/>
      </w:pPr>
      <w:r>
        <w:rPr>
          <w:noProof/>
        </w:rPr>
        <w:lastRenderedPageBreak/>
        <w:pict w14:anchorId="32290BA1">
          <v:shapetype id="_x0000_t202" coordsize="21600,21600" o:spt="202" path="m,l,21600r21600,l21600,xe">
            <v:stroke joinstyle="miter"/>
            <v:path gradientshapeok="t" o:connecttype="rect"/>
          </v:shapetype>
          <v:shape id="Text Box 2" o:spid="_x0000_s1029" type="#_x0000_t202" alt="" style="position:absolute;left:0;text-align:left;margin-left:18pt;margin-top:64.5pt;width:38.45pt;height:168.25pt;z-index:-251657216;visibility:visible;mso-wrap-style:square;mso-wrap-edited:f;mso-width-percent:400;mso-height-percent:0;mso-wrap-distance-left:9pt;mso-wrap-distance-top:3.6pt;mso-wrap-distance-right:9pt;mso-wrap-distance-bottom:3.6pt;mso-position-horizontal-relative:text;mso-position-vertical-relative:text;mso-width-percent:400;mso-height-percent:0;mso-width-relative:margin;mso-height-relative:margin;v-text-anchor:top" wrapcoords="0 0" filled="f" stroked="f" strokecolor="black [3213]">
            <v:textbox style="layout-flow:vertical;mso-layout-flow-alt:bottom-to-top;mso-fit-shape-to-text:t">
              <w:txbxContent>
                <w:p w14:paraId="5517FFE6" w14:textId="0AA670AC" w:rsidR="00442B9F" w:rsidRPr="00442B9F" w:rsidRDefault="00442B9F">
                  <w:pPr>
                    <w:rPr>
                      <w:color w:val="4F81BD" w:themeColor="accent1"/>
                    </w:rPr>
                  </w:pPr>
                  <w:r w:rsidRPr="00442B9F">
                    <w:rPr>
                      <w:color w:val="4F81BD" w:themeColor="accent1"/>
                    </w:rPr>
                    <w:t>Number of bootstrap samples</w:t>
                  </w:r>
                </w:p>
              </w:txbxContent>
            </v:textbox>
            <w10:wrap type="square"/>
          </v:shape>
        </w:pict>
      </w:r>
      <w:r w:rsidR="00CE3806">
        <w:rPr>
          <w:noProof/>
        </w:rPr>
        <w:drawing>
          <wp:inline distT="0" distB="0" distL="0" distR="0" wp14:anchorId="6B51B24A" wp14:editId="6B51B24B">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activity3-sleepless-nights_files/figure-docx/unnamed-chunk-5-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1F019762" w14:textId="2E308BF5" w:rsidR="00442B9F" w:rsidRPr="00442B9F" w:rsidRDefault="00442B9F" w:rsidP="00442B9F">
      <w:pPr>
        <w:pStyle w:val="BodyText"/>
        <w:jc w:val="center"/>
        <w:rPr>
          <w:color w:val="4F81BD" w:themeColor="accent1"/>
        </w:rPr>
      </w:pPr>
      <w:r w:rsidRPr="00442B9F">
        <w:rPr>
          <w:color w:val="4F81BD" w:themeColor="accent1"/>
        </w:rPr>
        <w:t>Mean Number of hours slept a night</w:t>
      </w:r>
    </w:p>
    <w:p w14:paraId="5B48FB6B" w14:textId="6A2A58CE" w:rsidR="00442B9F" w:rsidRDefault="00442B9F" w:rsidP="00442B9F">
      <w:pPr>
        <w:pStyle w:val="BodyText"/>
        <w:jc w:val="center"/>
        <w:rPr>
          <w:color w:val="4F81BD" w:themeColor="accent1"/>
        </w:rPr>
      </w:pPr>
      <w:r w:rsidRPr="00442B9F">
        <w:rPr>
          <w:color w:val="4F81BD" w:themeColor="accent1"/>
        </w:rPr>
        <w:t>For a bootstrap sample of n = 50</w:t>
      </w:r>
    </w:p>
    <w:p w14:paraId="759DC4C1" w14:textId="6B173C3A" w:rsidR="00442B9F" w:rsidRPr="00442B9F" w:rsidRDefault="00442B9F" w:rsidP="00442B9F">
      <w:pPr>
        <w:pStyle w:val="BodyText"/>
        <w:jc w:val="center"/>
        <w:rPr>
          <w:color w:val="4F81BD" w:themeColor="accent1"/>
        </w:rPr>
      </w:pPr>
    </w:p>
    <w:p w14:paraId="6B51B1D3" w14:textId="642C96E2" w:rsidR="00767C2E" w:rsidRDefault="00CE3806">
      <w:pPr>
        <w:pStyle w:val="BodyText"/>
        <w:rPr>
          <w:b/>
          <w:bCs/>
        </w:rPr>
      </w:pPr>
      <w:r>
        <w:rPr>
          <w:b/>
          <w:bCs/>
        </w:rPr>
        <w:t>12. Fill in the x-axis and y-axis labels for the bootstrap distribution above.</w:t>
      </w:r>
    </w:p>
    <w:p w14:paraId="1DA5556A" w14:textId="3C14A158" w:rsidR="001650B7" w:rsidRPr="001650B7" w:rsidRDefault="001650B7">
      <w:pPr>
        <w:pStyle w:val="BodyText"/>
        <w:rPr>
          <w:color w:val="4F81BD" w:themeColor="accent1"/>
        </w:rPr>
      </w:pPr>
      <w:r w:rsidRPr="001650B7">
        <w:rPr>
          <w:color w:val="4F81BD" w:themeColor="accent1"/>
        </w:rPr>
        <w:t>See above.</w:t>
      </w:r>
    </w:p>
    <w:p w14:paraId="6B51B1D4" w14:textId="7E7E6E27" w:rsidR="00767C2E" w:rsidRDefault="00CE3806">
      <w:pPr>
        <w:pStyle w:val="BodyText"/>
        <w:rPr>
          <w:b/>
          <w:bCs/>
        </w:rPr>
      </w:pPr>
      <w:r>
        <w:rPr>
          <w:b/>
          <w:bCs/>
        </w:rPr>
        <w:t>13. How would you describe the shape of the distribution?</w:t>
      </w:r>
    </w:p>
    <w:p w14:paraId="3B8462CE" w14:textId="7DFAFC31" w:rsidR="001650B7" w:rsidRPr="001650B7" w:rsidRDefault="001650B7">
      <w:pPr>
        <w:pStyle w:val="BodyText"/>
        <w:rPr>
          <w:color w:val="4F81BD" w:themeColor="accent1"/>
        </w:rPr>
      </w:pPr>
      <w:r w:rsidRPr="001650B7">
        <w:rPr>
          <w:color w:val="4F81BD" w:themeColor="accent1"/>
        </w:rPr>
        <w:t>Symmetrical / bell shaped / approximately normally distributed.</w:t>
      </w:r>
    </w:p>
    <w:p w14:paraId="6B51B1D5" w14:textId="6F39EE94" w:rsidR="00767C2E" w:rsidRDefault="00CE3806">
      <w:pPr>
        <w:pStyle w:val="BodyText"/>
        <w:rPr>
          <w:b/>
          <w:bCs/>
        </w:rPr>
      </w:pPr>
      <w:r>
        <w:rPr>
          <w:b/>
          <w:bCs/>
        </w:rPr>
        <w:t>14. Where is the distribution centered? Why do you believe it is centered there?</w:t>
      </w:r>
    </w:p>
    <w:p w14:paraId="1C828819" w14:textId="1D8EA1A9" w:rsidR="00FC2EF3" w:rsidRPr="00FC2EF3" w:rsidRDefault="00FC2EF3">
      <w:pPr>
        <w:pStyle w:val="BodyText"/>
        <w:rPr>
          <w:color w:val="4F81BD" w:themeColor="accent1"/>
        </w:rPr>
      </w:pPr>
      <w:r w:rsidRPr="00FC2EF3">
        <w:rPr>
          <w:color w:val="4F81BD" w:themeColor="accent1"/>
        </w:rPr>
        <w:t>The bootstrap sampling distribution is centered at about 7.34, our observed sample mean number of hours slept a night.</w:t>
      </w:r>
    </w:p>
    <w:p w14:paraId="6B51B1D6" w14:textId="77777777" w:rsidR="00767C2E" w:rsidRDefault="00CE3806">
      <w:pPr>
        <w:pStyle w:val="Heading3"/>
      </w:pPr>
      <w:bookmarkStart w:id="11" w:name="step-5-making-conclusions"/>
      <w:bookmarkEnd w:id="10"/>
      <w:r>
        <w:t>Step 5: Making Conclusions</w:t>
      </w:r>
    </w:p>
    <w:p w14:paraId="6B51B1D7" w14:textId="03DCA345" w:rsidR="00767C2E" w:rsidRDefault="00CE3806">
      <w:pPr>
        <w:pStyle w:val="FirstParagraph"/>
      </w:pPr>
      <w:r>
        <w:t>We use a bootstrap distribution to see the variability in the statistics we might have seen from other samples from the population. These different statistics give us an idea as to where we believe the population parameter might lie.</w:t>
      </w:r>
    </w:p>
    <w:p w14:paraId="42703D7F" w14:textId="77777777" w:rsidR="00FC2EF3" w:rsidRPr="00FC2EF3" w:rsidRDefault="00FC2EF3" w:rsidP="00FC2EF3">
      <w:pPr>
        <w:pStyle w:val="BodyText"/>
      </w:pPr>
    </w:p>
    <w:p w14:paraId="6B51B1D8" w14:textId="66F40A26" w:rsidR="00767C2E" w:rsidRDefault="00CE3806">
      <w:pPr>
        <w:pStyle w:val="BodyText"/>
        <w:rPr>
          <w:i/>
          <w:iCs/>
        </w:rPr>
      </w:pPr>
      <w:r>
        <w:rPr>
          <w:b/>
          <w:bCs/>
        </w:rPr>
        <w:lastRenderedPageBreak/>
        <w:t>15. What is the population parameter we are trying to estimate?</w:t>
      </w:r>
      <w:r>
        <w:t xml:space="preserve"> </w:t>
      </w:r>
      <w:r>
        <w:rPr>
          <w:i/>
          <w:iCs/>
        </w:rPr>
        <w:t>Hint: Look back at Question 1</w:t>
      </w:r>
    </w:p>
    <w:p w14:paraId="3B364BEA" w14:textId="615299BD" w:rsidR="00FC2EF3" w:rsidRPr="00FC2EF3" w:rsidRDefault="00FC2EF3">
      <w:pPr>
        <w:pStyle w:val="BodyText"/>
        <w:rPr>
          <w:color w:val="4F81BD" w:themeColor="accent1"/>
        </w:rPr>
      </w:pPr>
      <w:r w:rsidRPr="00FC2EF3">
        <w:rPr>
          <w:color w:val="4F81BD" w:themeColor="accent1"/>
        </w:rPr>
        <w:t>We are trying to estimate the true mean number of hours slept a night for all Stat 218 students.</w:t>
      </w:r>
    </w:p>
    <w:p w14:paraId="6B51B1D9" w14:textId="77777777" w:rsidR="00767C2E" w:rsidRDefault="00CE3806">
      <w:pPr>
        <w:pStyle w:val="BodyText"/>
      </w:pPr>
      <w:r>
        <w:t>There are two ways to obtain a confidence interval, (1) using the “percentile” method and (2) using the “SE” method.</w:t>
      </w:r>
    </w:p>
    <w:p w14:paraId="6B51B1DA" w14:textId="77777777" w:rsidR="00767C2E" w:rsidRDefault="00CE3806">
      <w:pPr>
        <w:pStyle w:val="BodyText"/>
      </w:pPr>
      <w:r>
        <w:t>The percentile method uses percentiles to decide the endpoints of the interval. I’ve provided a table of different percentiles to help you create your confidence interval.</w:t>
      </w:r>
    </w:p>
    <w:tbl>
      <w:tblPr>
        <w:tblStyle w:val="Table"/>
        <w:tblW w:w="0" w:type="auto"/>
        <w:tblLook w:val="0020" w:firstRow="1" w:lastRow="0" w:firstColumn="0" w:lastColumn="0" w:noHBand="0" w:noVBand="0"/>
      </w:tblPr>
      <w:tblGrid>
        <w:gridCol w:w="1087"/>
        <w:gridCol w:w="793"/>
      </w:tblGrid>
      <w:tr w:rsidR="00767C2E" w14:paraId="6B51B1DD" w14:textId="77777777" w:rsidTr="00767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B51B1DB" w14:textId="77777777" w:rsidR="00767C2E" w:rsidRDefault="00CE3806">
            <w:pPr>
              <w:pStyle w:val="Compact"/>
            </w:pPr>
            <w:r>
              <w:t>Quantile</w:t>
            </w:r>
          </w:p>
        </w:tc>
        <w:tc>
          <w:tcPr>
            <w:tcW w:w="0" w:type="auto"/>
          </w:tcPr>
          <w:p w14:paraId="6B51B1DC" w14:textId="77777777" w:rsidR="00767C2E" w:rsidRDefault="00CE3806">
            <w:pPr>
              <w:pStyle w:val="Compact"/>
              <w:jc w:val="right"/>
            </w:pPr>
            <w:r>
              <w:t>Value</w:t>
            </w:r>
          </w:p>
        </w:tc>
      </w:tr>
      <w:tr w:rsidR="00767C2E" w14:paraId="6B51B1E0" w14:textId="77777777">
        <w:tc>
          <w:tcPr>
            <w:tcW w:w="0" w:type="auto"/>
          </w:tcPr>
          <w:p w14:paraId="6B51B1DE" w14:textId="77777777" w:rsidR="00767C2E" w:rsidRDefault="00CE3806">
            <w:pPr>
              <w:pStyle w:val="Compact"/>
            </w:pPr>
            <w:r>
              <w:t>0.5%</w:t>
            </w:r>
          </w:p>
        </w:tc>
        <w:tc>
          <w:tcPr>
            <w:tcW w:w="0" w:type="auto"/>
          </w:tcPr>
          <w:p w14:paraId="6B51B1DF" w14:textId="77777777" w:rsidR="00767C2E" w:rsidRDefault="00CE3806">
            <w:pPr>
              <w:pStyle w:val="Compact"/>
              <w:jc w:val="right"/>
            </w:pPr>
            <w:r>
              <w:t>7.11</w:t>
            </w:r>
          </w:p>
        </w:tc>
      </w:tr>
      <w:tr w:rsidR="00767C2E" w14:paraId="6B51B1E3" w14:textId="77777777">
        <w:tc>
          <w:tcPr>
            <w:tcW w:w="0" w:type="auto"/>
          </w:tcPr>
          <w:p w14:paraId="6B51B1E1" w14:textId="77777777" w:rsidR="00767C2E" w:rsidRDefault="00CE3806">
            <w:pPr>
              <w:pStyle w:val="Compact"/>
            </w:pPr>
            <w:r>
              <w:t>1%</w:t>
            </w:r>
          </w:p>
        </w:tc>
        <w:tc>
          <w:tcPr>
            <w:tcW w:w="0" w:type="auto"/>
          </w:tcPr>
          <w:p w14:paraId="6B51B1E2" w14:textId="77777777" w:rsidR="00767C2E" w:rsidRDefault="00CE3806">
            <w:pPr>
              <w:pStyle w:val="Compact"/>
              <w:jc w:val="right"/>
            </w:pPr>
            <w:r>
              <w:t>7.01</w:t>
            </w:r>
          </w:p>
        </w:tc>
      </w:tr>
      <w:tr w:rsidR="00767C2E" w:rsidRPr="00AB34BA" w14:paraId="6B51B1E6" w14:textId="77777777">
        <w:tc>
          <w:tcPr>
            <w:tcW w:w="0" w:type="auto"/>
          </w:tcPr>
          <w:p w14:paraId="6B51B1E4" w14:textId="77777777" w:rsidR="00767C2E" w:rsidRPr="00AB34BA" w:rsidRDefault="00CE3806">
            <w:pPr>
              <w:pStyle w:val="Compact"/>
              <w:rPr>
                <w:highlight w:val="green"/>
              </w:rPr>
            </w:pPr>
            <w:r w:rsidRPr="00AB34BA">
              <w:rPr>
                <w:highlight w:val="green"/>
              </w:rPr>
              <w:t>2.5%</w:t>
            </w:r>
          </w:p>
        </w:tc>
        <w:tc>
          <w:tcPr>
            <w:tcW w:w="0" w:type="auto"/>
          </w:tcPr>
          <w:p w14:paraId="6B51B1E5" w14:textId="77777777" w:rsidR="00767C2E" w:rsidRPr="00AB34BA" w:rsidRDefault="00CE3806">
            <w:pPr>
              <w:pStyle w:val="Compact"/>
              <w:jc w:val="right"/>
              <w:rPr>
                <w:highlight w:val="green"/>
              </w:rPr>
            </w:pPr>
            <w:r w:rsidRPr="00AB34BA">
              <w:rPr>
                <w:highlight w:val="green"/>
              </w:rPr>
              <w:t>7.07</w:t>
            </w:r>
          </w:p>
        </w:tc>
      </w:tr>
      <w:tr w:rsidR="00767C2E" w14:paraId="6B51B1E9" w14:textId="77777777">
        <w:tc>
          <w:tcPr>
            <w:tcW w:w="0" w:type="auto"/>
          </w:tcPr>
          <w:p w14:paraId="6B51B1E7" w14:textId="77777777" w:rsidR="00767C2E" w:rsidRDefault="00CE3806">
            <w:pPr>
              <w:pStyle w:val="Compact"/>
            </w:pPr>
            <w:r>
              <w:t>5%</w:t>
            </w:r>
          </w:p>
        </w:tc>
        <w:tc>
          <w:tcPr>
            <w:tcW w:w="0" w:type="auto"/>
          </w:tcPr>
          <w:p w14:paraId="6B51B1E8" w14:textId="77777777" w:rsidR="00767C2E" w:rsidRDefault="00CE3806">
            <w:pPr>
              <w:pStyle w:val="Compact"/>
              <w:jc w:val="right"/>
            </w:pPr>
            <w:r>
              <w:t>7.11</w:t>
            </w:r>
          </w:p>
        </w:tc>
      </w:tr>
      <w:tr w:rsidR="00767C2E" w14:paraId="6B51B1EC" w14:textId="77777777">
        <w:tc>
          <w:tcPr>
            <w:tcW w:w="0" w:type="auto"/>
          </w:tcPr>
          <w:p w14:paraId="6B51B1EA" w14:textId="77777777" w:rsidR="00767C2E" w:rsidRDefault="00CE3806">
            <w:pPr>
              <w:pStyle w:val="Compact"/>
            </w:pPr>
            <w:r>
              <w:t>90%</w:t>
            </w:r>
          </w:p>
        </w:tc>
        <w:tc>
          <w:tcPr>
            <w:tcW w:w="0" w:type="auto"/>
          </w:tcPr>
          <w:p w14:paraId="6B51B1EB" w14:textId="77777777" w:rsidR="00767C2E" w:rsidRDefault="00CE3806">
            <w:pPr>
              <w:pStyle w:val="Compact"/>
              <w:jc w:val="right"/>
            </w:pPr>
            <w:r>
              <w:t>7.52</w:t>
            </w:r>
          </w:p>
        </w:tc>
      </w:tr>
      <w:tr w:rsidR="00767C2E" w14:paraId="6B51B1EF" w14:textId="77777777">
        <w:tc>
          <w:tcPr>
            <w:tcW w:w="0" w:type="auto"/>
          </w:tcPr>
          <w:p w14:paraId="6B51B1ED" w14:textId="77777777" w:rsidR="00767C2E" w:rsidRDefault="00CE3806">
            <w:pPr>
              <w:pStyle w:val="Compact"/>
            </w:pPr>
            <w:r>
              <w:t>95%</w:t>
            </w:r>
          </w:p>
        </w:tc>
        <w:tc>
          <w:tcPr>
            <w:tcW w:w="0" w:type="auto"/>
          </w:tcPr>
          <w:p w14:paraId="6B51B1EE" w14:textId="77777777" w:rsidR="00767C2E" w:rsidRDefault="00CE3806">
            <w:pPr>
              <w:pStyle w:val="Compact"/>
              <w:jc w:val="right"/>
            </w:pPr>
            <w:r>
              <w:t>7.57</w:t>
            </w:r>
          </w:p>
        </w:tc>
      </w:tr>
      <w:tr w:rsidR="00767C2E" w:rsidRPr="00AB34BA" w14:paraId="6B51B1F2" w14:textId="77777777">
        <w:tc>
          <w:tcPr>
            <w:tcW w:w="0" w:type="auto"/>
          </w:tcPr>
          <w:p w14:paraId="6B51B1F0" w14:textId="77777777" w:rsidR="00767C2E" w:rsidRPr="00AB34BA" w:rsidRDefault="00CE3806">
            <w:pPr>
              <w:pStyle w:val="Compact"/>
              <w:rPr>
                <w:highlight w:val="green"/>
              </w:rPr>
            </w:pPr>
            <w:r w:rsidRPr="00AB34BA">
              <w:rPr>
                <w:highlight w:val="green"/>
              </w:rPr>
              <w:t>97.5%</w:t>
            </w:r>
          </w:p>
        </w:tc>
        <w:tc>
          <w:tcPr>
            <w:tcW w:w="0" w:type="auto"/>
          </w:tcPr>
          <w:p w14:paraId="6B51B1F1" w14:textId="77777777" w:rsidR="00767C2E" w:rsidRPr="00AB34BA" w:rsidRDefault="00CE3806">
            <w:pPr>
              <w:pStyle w:val="Compact"/>
              <w:jc w:val="right"/>
              <w:rPr>
                <w:highlight w:val="green"/>
              </w:rPr>
            </w:pPr>
            <w:r w:rsidRPr="00AB34BA">
              <w:rPr>
                <w:highlight w:val="green"/>
              </w:rPr>
              <w:t>7.61</w:t>
            </w:r>
          </w:p>
        </w:tc>
      </w:tr>
      <w:tr w:rsidR="00767C2E" w14:paraId="6B51B1F5" w14:textId="77777777">
        <w:tc>
          <w:tcPr>
            <w:tcW w:w="0" w:type="auto"/>
          </w:tcPr>
          <w:p w14:paraId="6B51B1F3" w14:textId="77777777" w:rsidR="00767C2E" w:rsidRDefault="00CE3806">
            <w:pPr>
              <w:pStyle w:val="Compact"/>
            </w:pPr>
            <w:r>
              <w:t>99.5%</w:t>
            </w:r>
          </w:p>
        </w:tc>
        <w:tc>
          <w:tcPr>
            <w:tcW w:w="0" w:type="auto"/>
          </w:tcPr>
          <w:p w14:paraId="6B51B1F4" w14:textId="77777777" w:rsidR="00767C2E" w:rsidRDefault="00CE3806">
            <w:pPr>
              <w:pStyle w:val="Compact"/>
              <w:jc w:val="right"/>
            </w:pPr>
            <w:r>
              <w:t>7.57</w:t>
            </w:r>
          </w:p>
        </w:tc>
      </w:tr>
    </w:tbl>
    <w:p w14:paraId="6B51B1F6" w14:textId="38E0D67B" w:rsidR="00767C2E" w:rsidRDefault="00CE3806">
      <w:pPr>
        <w:pStyle w:val="BodyText"/>
        <w:rPr>
          <w:b/>
          <w:bCs/>
        </w:rPr>
      </w:pPr>
      <w:r>
        <w:rPr>
          <w:b/>
          <w:bCs/>
        </w:rPr>
        <w:t>16. Suppose we are interested in constructing a 95% confidence interval. Using the table above, report the end points of this confidence interval.</w:t>
      </w:r>
    </w:p>
    <w:p w14:paraId="2490F8F6" w14:textId="24C7487E" w:rsidR="00FC2EF3" w:rsidRPr="00FC2EF3" w:rsidRDefault="00FC2EF3">
      <w:pPr>
        <w:pStyle w:val="BodyText"/>
        <w:rPr>
          <w:color w:val="4F81BD" w:themeColor="accent1"/>
        </w:rPr>
      </w:pPr>
      <w:r w:rsidRPr="00FC2EF3">
        <w:rPr>
          <w:color w:val="4F81BD" w:themeColor="accent1"/>
        </w:rPr>
        <w:t>Corresponding to the 2.5th and 97.5th percentiles (2.5% in both tails), our confidence interval using the "percentile" method is (7.07, 7.61).</w:t>
      </w:r>
    </w:p>
    <w:p w14:paraId="6B51B1F7" w14:textId="0B1A9C59" w:rsidR="00767C2E" w:rsidRDefault="00CE3806">
      <w:pPr>
        <w:pStyle w:val="BodyText"/>
        <w:rPr>
          <w:b/>
          <w:bCs/>
        </w:rPr>
      </w:pPr>
      <w:r>
        <w:rPr>
          <w:b/>
          <w:bCs/>
        </w:rPr>
        <w:t>17. Interpret the confidence interval in the context of this investigation.</w:t>
      </w:r>
    </w:p>
    <w:p w14:paraId="16ECC2B3" w14:textId="6585635C" w:rsidR="00B97D7D" w:rsidRPr="00B97D7D" w:rsidRDefault="00B97D7D">
      <w:pPr>
        <w:pStyle w:val="BodyText"/>
        <w:rPr>
          <w:color w:val="4F81BD" w:themeColor="accent1"/>
        </w:rPr>
      </w:pPr>
      <w:r w:rsidRPr="00B97D7D">
        <w:rPr>
          <w:color w:val="4F81BD" w:themeColor="accent1"/>
        </w:rPr>
        <w:t xml:space="preserve">We are 95% confident the </w:t>
      </w:r>
      <w:r w:rsidRPr="00C74884">
        <w:rPr>
          <w:b/>
          <w:bCs/>
          <w:color w:val="4F81BD" w:themeColor="accent1"/>
        </w:rPr>
        <w:t>mean</w:t>
      </w:r>
      <w:r w:rsidRPr="00B97D7D">
        <w:rPr>
          <w:color w:val="4F81BD" w:themeColor="accent1"/>
        </w:rPr>
        <w:t xml:space="preserve"> number of hours slept for any given night for</w:t>
      </w:r>
      <w:r w:rsidRPr="00FF41BC">
        <w:rPr>
          <w:b/>
          <w:bCs/>
          <w:color w:val="4F81BD" w:themeColor="accent1"/>
        </w:rPr>
        <w:t xml:space="preserve"> </w:t>
      </w:r>
      <w:r w:rsidR="00FF41BC">
        <w:rPr>
          <w:b/>
          <w:bCs/>
          <w:color w:val="4F81BD" w:themeColor="accent1"/>
        </w:rPr>
        <w:t>the population of all</w:t>
      </w:r>
      <w:r w:rsidRPr="00B97D7D">
        <w:rPr>
          <w:color w:val="4F81BD" w:themeColor="accent1"/>
        </w:rPr>
        <w:t xml:space="preserve"> </w:t>
      </w:r>
      <w:r w:rsidRPr="004A7F32">
        <w:rPr>
          <w:b/>
          <w:bCs/>
          <w:color w:val="4F81BD" w:themeColor="accent1"/>
        </w:rPr>
        <w:t>Stat 218 students</w:t>
      </w:r>
      <w:r w:rsidRPr="00B97D7D">
        <w:rPr>
          <w:color w:val="4F81BD" w:themeColor="accent1"/>
        </w:rPr>
        <w:t xml:space="preserve"> is between 7.07 and 7.61.</w:t>
      </w:r>
    </w:p>
    <w:p w14:paraId="6B51B1F8" w14:textId="122BB92A" w:rsidR="00767C2E" w:rsidRDefault="00CE3806">
      <w:pPr>
        <w:pStyle w:val="BodyText"/>
        <w:rPr>
          <w:b/>
          <w:bCs/>
        </w:rPr>
      </w:pPr>
      <w:r>
        <w:rPr>
          <w:b/>
          <w:bCs/>
        </w:rPr>
        <w:t>18. Given the values of your 95% confidence interval, do you believe it is reasonable to assume that STAT 218 students get 8 hours of sleep? Why or why not?</w:t>
      </w:r>
    </w:p>
    <w:p w14:paraId="32C4910D" w14:textId="3FC799C1" w:rsidR="00B97D7D" w:rsidRPr="00B97D7D" w:rsidRDefault="00B97D7D">
      <w:pPr>
        <w:pStyle w:val="BodyText"/>
        <w:rPr>
          <w:color w:val="4F81BD" w:themeColor="accent1"/>
        </w:rPr>
      </w:pPr>
      <w:r w:rsidRPr="00B97D7D">
        <w:rPr>
          <w:color w:val="4F81BD" w:themeColor="accent1"/>
        </w:rPr>
        <w:t>No, since our confidence interval falls completely below 8 hours.</w:t>
      </w:r>
    </w:p>
    <w:p w14:paraId="6B51B1F9" w14:textId="77777777" w:rsidR="00767C2E" w:rsidRDefault="00CE3806" w:rsidP="00503060">
      <w:pPr>
        <w:pStyle w:val="BodyText"/>
        <w:jc w:val="center"/>
      </w:pPr>
      <w:r>
        <w:rPr>
          <w:noProof/>
        </w:rPr>
        <w:lastRenderedPageBreak/>
        <w:drawing>
          <wp:inline distT="0" distB="0" distL="0" distR="0" wp14:anchorId="6B51B24C" wp14:editId="6B51B24D">
            <wp:extent cx="3390900" cy="24003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baby_sheep.jpeg"/>
                    <pic:cNvPicPr>
                      <a:picLocks noChangeAspect="1" noChangeArrowheads="1"/>
                    </pic:cNvPicPr>
                  </pic:nvPicPr>
                  <pic:blipFill>
                    <a:blip r:embed="rId10"/>
                    <a:stretch>
                      <a:fillRect/>
                    </a:stretch>
                  </pic:blipFill>
                  <pic:spPr bwMode="auto">
                    <a:xfrm>
                      <a:off x="0" y="0"/>
                      <a:ext cx="3390900" cy="2400300"/>
                    </a:xfrm>
                    <a:prstGeom prst="rect">
                      <a:avLst/>
                    </a:prstGeom>
                    <a:noFill/>
                    <a:ln w="9525">
                      <a:noFill/>
                      <a:headEnd/>
                      <a:tailEnd/>
                    </a:ln>
                  </pic:spPr>
                </pic:pic>
              </a:graphicData>
            </a:graphic>
          </wp:inline>
        </w:drawing>
      </w:r>
    </w:p>
    <w:p w14:paraId="6B51B1FA" w14:textId="77777777" w:rsidR="00767C2E" w:rsidRDefault="00CE3806">
      <w:pPr>
        <w:pStyle w:val="Heading1"/>
      </w:pPr>
      <w:bookmarkStart w:id="12" w:name="Xbcac37684e9f58b04c986c63ab7a917f2583444"/>
      <w:bookmarkEnd w:id="6"/>
      <w:bookmarkEnd w:id="11"/>
      <w:r>
        <w:t>Part 2: Theory based approach (aka mathematical SE method)</w:t>
      </w:r>
    </w:p>
    <w:p w14:paraId="6B51B1FB" w14:textId="77777777" w:rsidR="00767C2E" w:rsidRDefault="00CE3806">
      <w:pPr>
        <w:pStyle w:val="FirstParagraph"/>
      </w:pPr>
      <w:r>
        <w:t>In the previous part, we explored utilizing a bootstrap distribution to obtain a confidence interval for the population mean. There is another approach we could have used instead, which focuses on mathematical formulas and not simulation.</w:t>
      </w:r>
    </w:p>
    <w:p w14:paraId="6B51B1FC" w14:textId="77777777" w:rsidR="00767C2E" w:rsidRDefault="00CE3806">
      <w:pPr>
        <w:pStyle w:val="BodyText"/>
      </w:pPr>
      <w:r>
        <w:t>These “theory-based” mathematical formulas have a similar idea:</w:t>
      </w:r>
    </w:p>
    <w:p w14:paraId="6B51B1FD" w14:textId="77777777" w:rsidR="00767C2E" w:rsidRDefault="00CE3806">
      <w:pPr>
        <w:pStyle w:val="BodyText"/>
      </w:pPr>
      <w:r>
        <w:rPr>
          <w:i/>
          <w:iCs/>
        </w:rPr>
        <w:t>Obtain a distribution of statistics we might have expected from other samples.</w:t>
      </w:r>
    </w:p>
    <w:p w14:paraId="6B51B1FE" w14:textId="77777777" w:rsidR="00767C2E" w:rsidRDefault="00CE3806">
      <w:pPr>
        <w:pStyle w:val="BodyText"/>
      </w:pPr>
      <w:r>
        <w:t xml:space="preserve">This distribution has a special name, it is called a </w:t>
      </w:r>
      <w:r>
        <w:rPr>
          <w:b/>
          <w:bCs/>
        </w:rPr>
        <w:t>sampling distribution</w:t>
      </w:r>
      <w:r>
        <w:t xml:space="preserve">. A sampling distribution is a </w:t>
      </w:r>
      <w:r>
        <w:rPr>
          <w:i/>
          <w:iCs/>
        </w:rPr>
        <w:t>distribution of statistics</w:t>
      </w:r>
      <w:r>
        <w:t xml:space="preserve"> calculated for different samples. This week, we are focusing on the mean. So, our sampling distribution will visualize the variability in sample means we would expect from other samples.</w:t>
      </w:r>
    </w:p>
    <w:p w14:paraId="6B51B1FF" w14:textId="77777777" w:rsidR="00767C2E" w:rsidRDefault="00CE3806">
      <w:pPr>
        <w:pStyle w:val="BodyText"/>
      </w:pPr>
      <w:r>
        <w:t>In the previous part, we created a sampling distribution using bootstrapping. We resampled from our original data to create “new” samples we could have expected to obtain from other samples of STAT 218 students. In this part, we will instead use mathematical theory to obtain our sampling distribution.</w:t>
      </w:r>
    </w:p>
    <w:p w14:paraId="6B51B200" w14:textId="77777777" w:rsidR="00767C2E" w:rsidRDefault="00CE3806">
      <w:pPr>
        <w:pStyle w:val="Heading2"/>
      </w:pPr>
      <w:bookmarkStart w:id="13" w:name="central-limit-theorem-clt"/>
      <w:r>
        <w:t>Central Limit Theorem (CLT)</w:t>
      </w:r>
    </w:p>
    <w:p w14:paraId="6B51B201" w14:textId="77777777" w:rsidR="00767C2E" w:rsidRDefault="00CE3806">
      <w:pPr>
        <w:pStyle w:val="FirstParagraph"/>
      </w:pPr>
      <w:r>
        <w:t xml:space="preserve">This key theorem in Statistics says that when we collect a “sufficiently large” sample of </w:t>
      </w:r>
      <m:oMath>
        <m:r>
          <w:rPr>
            <w:rFonts w:ascii="Cambria Math" w:hAnsi="Cambria Math"/>
          </w:rPr>
          <m:t>n</m:t>
        </m:r>
      </m:oMath>
      <w:r>
        <w:t xml:space="preserve"> </w:t>
      </w:r>
      <w:r>
        <w:rPr>
          <w:b/>
          <w:bCs/>
        </w:rPr>
        <w:t>independent</w:t>
      </w:r>
      <w:r>
        <w:t xml:space="preserve"> observations from a population with mean </w:t>
      </w:r>
      <m:oMath>
        <m:r>
          <w:rPr>
            <w:rFonts w:ascii="Cambria Math" w:hAnsi="Cambria Math"/>
          </w:rPr>
          <m:t>μ</m:t>
        </m:r>
      </m:oMath>
      <w:r>
        <w:t xml:space="preserve"> and standard deviation </w:t>
      </w:r>
      <m:oMath>
        <m:r>
          <w:rPr>
            <w:rFonts w:ascii="Cambria Math" w:hAnsi="Cambria Math"/>
          </w:rPr>
          <m:t>σ</m:t>
        </m:r>
        <m:r>
          <m:rPr>
            <m:sty m:val="p"/>
          </m:rPr>
          <w:rPr>
            <w:rFonts w:ascii="Cambria Math" w:hAnsi="Cambria Math"/>
          </w:rPr>
          <m:t>,</m:t>
        </m:r>
      </m:oMath>
      <w:r>
        <w:t xml:space="preserve"> we know the </w:t>
      </w:r>
      <w:r>
        <w:rPr>
          <w:b/>
          <w:bCs/>
        </w:rPr>
        <w:t>sampling distribution</w:t>
      </w:r>
      <w:r>
        <w:t xml:space="preserve"> of </w:t>
      </w:r>
      <m:oMath>
        <m:acc>
          <m:accPr>
            <m:chr m:val="‾"/>
            <m:ctrlPr>
              <w:rPr>
                <w:rFonts w:ascii="Cambria Math" w:hAnsi="Cambria Math"/>
              </w:rPr>
            </m:ctrlPr>
          </m:accPr>
          <m:e>
            <m:r>
              <w:rPr>
                <w:rFonts w:ascii="Cambria Math" w:hAnsi="Cambria Math"/>
              </w:rPr>
              <m:t>x</m:t>
            </m:r>
          </m:e>
        </m:acc>
      </m:oMath>
      <w:r>
        <w:t xml:space="preserve"> will be nearly Normal with mean </w:t>
      </w:r>
      <m:oMath>
        <m:r>
          <w:rPr>
            <w:rFonts w:ascii="Cambria Math" w:hAnsi="Cambria Math"/>
          </w:rPr>
          <m:t>μ</m:t>
        </m:r>
      </m:oMath>
      <w:r>
        <w:t xml:space="preserve"> and standard deviation </w:t>
      </w:r>
      <m:oMath>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r>
                  <w:rPr>
                    <w:rFonts w:ascii="Cambria Math" w:hAnsi="Cambria Math"/>
                  </w:rPr>
                  <m:t>n</m:t>
                </m:r>
              </m:e>
            </m:rad>
          </m:den>
        </m:f>
      </m:oMath>
      <w:r>
        <w:t>.</w:t>
      </w:r>
    </w:p>
    <w:p w14:paraId="6B51B202" w14:textId="77777777" w:rsidR="00767C2E" w:rsidRDefault="00CE3806">
      <w:pPr>
        <w:pStyle w:val="BodyText"/>
      </w:pPr>
      <w:r>
        <w:t>In order for us to feel confident that we can use the CLT with our data, we need to check two conditions:</w:t>
      </w:r>
    </w:p>
    <w:p w14:paraId="6B51B203" w14:textId="77777777" w:rsidR="00767C2E" w:rsidRDefault="00CE3806">
      <w:pPr>
        <w:pStyle w:val="Compact"/>
        <w:numPr>
          <w:ilvl w:val="0"/>
          <w:numId w:val="9"/>
        </w:numPr>
      </w:pPr>
      <w:r>
        <w:t>Independence of Observations</w:t>
      </w:r>
    </w:p>
    <w:p w14:paraId="6B51B204" w14:textId="77777777" w:rsidR="00767C2E" w:rsidRDefault="00CE3806">
      <w:pPr>
        <w:pStyle w:val="Compact"/>
        <w:numPr>
          <w:ilvl w:val="0"/>
          <w:numId w:val="9"/>
        </w:numPr>
      </w:pPr>
      <w:r>
        <w:t>Normality</w:t>
      </w:r>
    </w:p>
    <w:p w14:paraId="6B51B206" w14:textId="670B07BA" w:rsidR="00767C2E" w:rsidRDefault="00CE3806" w:rsidP="00275976">
      <w:pPr>
        <w:rPr>
          <w:b/>
          <w:bCs/>
        </w:rPr>
      </w:pPr>
      <w:r>
        <w:br w:type="page"/>
      </w:r>
      <w:r>
        <w:rPr>
          <w:b/>
          <w:bCs/>
        </w:rPr>
        <w:lastRenderedPageBreak/>
        <w:t>19. Do you believe that the 50 observations collected in this sample are independent? Why or why not?</w:t>
      </w:r>
    </w:p>
    <w:p w14:paraId="2D3446F5" w14:textId="00FE7B65" w:rsidR="00275976" w:rsidRDefault="00275976" w:rsidP="00275976">
      <w:pPr>
        <w:rPr>
          <w:color w:val="4F81BD" w:themeColor="accent1"/>
        </w:rPr>
      </w:pPr>
      <w:r>
        <w:rPr>
          <w:color w:val="4F81BD" w:themeColor="accent1"/>
        </w:rPr>
        <w:t>Theoretically, yes, o</w:t>
      </w:r>
      <w:r w:rsidRPr="00275976">
        <w:rPr>
          <w:color w:val="4F81BD" w:themeColor="accent1"/>
        </w:rPr>
        <w:t>ur sample was a random sample from th</w:t>
      </w:r>
      <w:r>
        <w:rPr>
          <w:color w:val="4F81BD" w:themeColor="accent1"/>
        </w:rPr>
        <w:t xml:space="preserve">e </w:t>
      </w:r>
      <w:r w:rsidRPr="00275976">
        <w:rPr>
          <w:color w:val="4F81BD" w:themeColor="accent1"/>
        </w:rPr>
        <w:t xml:space="preserve">two sections and student's sleep is </w:t>
      </w:r>
      <w:r>
        <w:rPr>
          <w:color w:val="4F81BD" w:themeColor="accent1"/>
        </w:rPr>
        <w:t>likely not related to another student’s sleep.</w:t>
      </w:r>
    </w:p>
    <w:p w14:paraId="0A0AB794" w14:textId="3A4D8DB7" w:rsidR="00275976" w:rsidRPr="00275976" w:rsidRDefault="00275976" w:rsidP="00275976">
      <w:pPr>
        <w:rPr>
          <w:color w:val="4F81BD" w:themeColor="accent1"/>
        </w:rPr>
      </w:pPr>
      <w:r>
        <w:rPr>
          <w:color w:val="4F81BD" w:themeColor="accent1"/>
        </w:rPr>
        <w:t xml:space="preserve">It is concerning that </w:t>
      </w:r>
      <w:r w:rsidR="00E11919">
        <w:rPr>
          <w:color w:val="4F81BD" w:themeColor="accent1"/>
        </w:rPr>
        <w:t>our sample came from the same two sections of Stat 218, but this is more of an issue when defining our scope of inference</w:t>
      </w:r>
      <w:r w:rsidR="004A7F32">
        <w:rPr>
          <w:color w:val="4F81BD" w:themeColor="accent1"/>
        </w:rPr>
        <w:t xml:space="preserve"> not an issue regarding independence</w:t>
      </w:r>
      <w:r w:rsidR="00E11919">
        <w:rPr>
          <w:color w:val="4F81BD" w:themeColor="accent1"/>
        </w:rPr>
        <w:t>.</w:t>
      </w:r>
    </w:p>
    <w:p w14:paraId="6B51B207" w14:textId="433DCD98" w:rsidR="00767C2E" w:rsidRDefault="00CE3806">
      <w:pPr>
        <w:pStyle w:val="BodyText"/>
        <w:rPr>
          <w:b/>
          <w:bCs/>
        </w:rPr>
      </w:pPr>
      <w:r>
        <w:rPr>
          <w:b/>
          <w:bCs/>
        </w:rPr>
        <w:t>20. Based on the histogram from part 1’s activity, do you believe it is safe to say that the distribution of hours slept is approximately Normal? Why or why not?</w:t>
      </w:r>
    </w:p>
    <w:p w14:paraId="350525F9" w14:textId="10550D51" w:rsidR="0023395D" w:rsidRPr="0023395D" w:rsidRDefault="0023395D">
      <w:pPr>
        <w:pStyle w:val="BodyText"/>
        <w:rPr>
          <w:color w:val="4F81BD" w:themeColor="accent1"/>
        </w:rPr>
      </w:pPr>
      <w:r w:rsidRPr="0023395D">
        <w:rPr>
          <w:color w:val="4F81BD" w:themeColor="accent1"/>
        </w:rPr>
        <w:t>Yes, we have a large sample size (n = 50) with slight skew, but approximately normally distributed.</w:t>
      </w:r>
      <w:r w:rsidR="005B56AB">
        <w:rPr>
          <w:color w:val="4F81BD" w:themeColor="accent1"/>
        </w:rPr>
        <w:t xml:space="preserve"> Most importantly, there is only one peak / mode! </w:t>
      </w:r>
    </w:p>
    <w:p w14:paraId="6B51B208" w14:textId="77777777" w:rsidR="00767C2E" w:rsidRDefault="00CE3806">
      <w:pPr>
        <w:pStyle w:val="Heading2"/>
      </w:pPr>
      <w:bookmarkStart w:id="14" w:name="the-t-distribution"/>
      <w:bookmarkEnd w:id="13"/>
      <w:r>
        <w:t xml:space="preserve">The </w:t>
      </w:r>
      <m:oMath>
        <m:r>
          <m:rPr>
            <m:sty m:val="bi"/>
          </m:rPr>
          <w:rPr>
            <w:rFonts w:ascii="Cambria Math" w:hAnsi="Cambria Math"/>
          </w:rPr>
          <m:t>t</m:t>
        </m:r>
      </m:oMath>
      <w:r>
        <w:t>-distribution</w:t>
      </w:r>
    </w:p>
    <w:p w14:paraId="6B51B209" w14:textId="77777777" w:rsidR="00767C2E" w:rsidRDefault="00CE3806" w:rsidP="0023395D">
      <w:pPr>
        <w:pStyle w:val="FirstParagraph"/>
        <w:jc w:val="center"/>
      </w:pPr>
      <w:r>
        <w:rPr>
          <w:noProof/>
        </w:rPr>
        <w:drawing>
          <wp:inline distT="0" distB="0" distL="0" distR="0" wp14:anchorId="6B51B24E" wp14:editId="6B51B24F">
            <wp:extent cx="3048000" cy="3927348"/>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Gosset.jpg"/>
                    <pic:cNvPicPr>
                      <a:picLocks noChangeAspect="1" noChangeArrowheads="1"/>
                    </pic:cNvPicPr>
                  </pic:nvPicPr>
                  <pic:blipFill>
                    <a:blip r:embed="rId11"/>
                    <a:stretch>
                      <a:fillRect/>
                    </a:stretch>
                  </pic:blipFill>
                  <pic:spPr bwMode="auto">
                    <a:xfrm>
                      <a:off x="0" y="0"/>
                      <a:ext cx="3048000" cy="3927348"/>
                    </a:xfrm>
                    <a:prstGeom prst="rect">
                      <a:avLst/>
                    </a:prstGeom>
                    <a:noFill/>
                    <a:ln w="9525">
                      <a:noFill/>
                      <a:headEnd/>
                      <a:tailEnd/>
                    </a:ln>
                  </pic:spPr>
                </pic:pic>
              </a:graphicData>
            </a:graphic>
          </wp:inline>
        </w:drawing>
      </w:r>
    </w:p>
    <w:p w14:paraId="6B51B20A" w14:textId="77777777" w:rsidR="00767C2E" w:rsidRDefault="00CE3806">
      <w:pPr>
        <w:pStyle w:val="BodyText"/>
      </w:pPr>
      <w:r>
        <w:t xml:space="preserve">The </w:t>
      </w:r>
      <m:oMath>
        <m:r>
          <w:rPr>
            <w:rFonts w:ascii="Cambria Math" w:hAnsi="Cambria Math"/>
          </w:rPr>
          <m:t>t</m:t>
        </m:r>
      </m:oMath>
      <w:r>
        <w:t xml:space="preserve">-distribution became well known in 1908, in a paper in </w:t>
      </w:r>
      <w:r>
        <w:rPr>
          <w:i/>
          <w:iCs/>
        </w:rPr>
        <w:t>Biometrika</w:t>
      </w:r>
      <w:r>
        <w:t xml:space="preserve"> published by William Sealey Gosset. Gosset published the paper under the pseudonym “Student,” which is why you sometimes hear the distribution called “Student’s t.” Gosset worked at the Guinness Brewery in Dublin, Ireland, and was interested in the problems of small samples </w:t>
      </w:r>
      <w:hyperlink r:id="rId12" w:anchor="History_and_etymology">
        <w:r>
          <w:rPr>
            <w:rStyle w:val="Hyperlink"/>
          </w:rPr>
          <w:t>(Wikipedia article)</w:t>
        </w:r>
      </w:hyperlink>
      <w:r>
        <w:t>.</w:t>
      </w:r>
    </w:p>
    <w:p w14:paraId="6B51B20B" w14:textId="77777777" w:rsidR="00767C2E" w:rsidRDefault="00CE3806">
      <w:pPr>
        <w:pStyle w:val="CaptionedFigure"/>
      </w:pPr>
      <w:r>
        <w:rPr>
          <w:noProof/>
        </w:rPr>
        <w:lastRenderedPageBreak/>
        <w:drawing>
          <wp:inline distT="0" distB="0" distL="0" distR="0" wp14:anchorId="6B51B250" wp14:editId="6B51B251">
            <wp:extent cx="4620126" cy="3696101"/>
            <wp:effectExtent l="0" t="0" r="0" b="0"/>
            <wp:docPr id="50" name="Picture" descr="Comparison of the standard Normal vs t-distribution with various degrees of freedom"/>
            <wp:cNvGraphicFramePr/>
            <a:graphic xmlns:a="http://schemas.openxmlformats.org/drawingml/2006/main">
              <a:graphicData uri="http://schemas.openxmlformats.org/drawingml/2006/picture">
                <pic:pic xmlns:pic="http://schemas.openxmlformats.org/drawingml/2006/picture">
                  <pic:nvPicPr>
                    <pic:cNvPr id="51" name="Picture" descr="activity3-sleepless-nights_files/figure-docx/tdist-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6B51B20C" w14:textId="77777777" w:rsidR="00767C2E" w:rsidRDefault="00CE3806">
      <w:pPr>
        <w:pStyle w:val="ImageCaption"/>
      </w:pPr>
      <w:r>
        <w:t>Comparison of the standard Normal vs t-distribution with various degrees of freedom</w:t>
      </w:r>
    </w:p>
    <w:p w14:paraId="6B51B20D" w14:textId="77777777" w:rsidR="00767C2E" w:rsidRDefault="00CE3806">
      <w:pPr>
        <w:pStyle w:val="BodyText"/>
      </w:pPr>
      <w:r>
        <w:t xml:space="preserve">If we believe the CLT can work for our data, mathematically we will use the </w:t>
      </w:r>
      <m:oMath>
        <m:r>
          <w:rPr>
            <w:rFonts w:ascii="Cambria Math" w:hAnsi="Cambria Math"/>
          </w:rPr>
          <m:t>t</m:t>
        </m:r>
      </m:oMath>
      <w:r>
        <w:t xml:space="preserve">-distribution as an </w:t>
      </w:r>
      <w:r>
        <w:rPr>
          <w:b/>
          <w:bCs/>
        </w:rPr>
        <w:t>approximation</w:t>
      </w:r>
      <w:r>
        <w:t xml:space="preserve"> for the sampling distribution. The </w:t>
      </w:r>
      <m:oMath>
        <m:r>
          <w:rPr>
            <w:rFonts w:ascii="Cambria Math" w:hAnsi="Cambria Math"/>
          </w:rPr>
          <m:t>t</m:t>
        </m:r>
      </m:oMath>
      <w:r>
        <w:t xml:space="preserve">-distribution is always centered at zero and has a single parameter: </w:t>
      </w:r>
      <w:r>
        <w:rPr>
          <w:b/>
          <w:bCs/>
        </w:rPr>
        <w:t>degrees of freedom</w:t>
      </w:r>
      <w:r>
        <w:t xml:space="preserve">. The degrees of freedom describe exactly what the shape of the </w:t>
      </w:r>
      <m:oMath>
        <m:r>
          <w:rPr>
            <w:rFonts w:ascii="Cambria Math" w:hAnsi="Cambria Math"/>
          </w:rPr>
          <m:t>t</m:t>
        </m:r>
      </m:oMath>
      <w:r>
        <w:t>-distribution looks like.</w:t>
      </w:r>
    </w:p>
    <w:p w14:paraId="6B51B20E" w14:textId="77777777" w:rsidR="00767C2E" w:rsidRDefault="00CE3806">
      <w:pPr>
        <w:pStyle w:val="BodyText"/>
      </w:pPr>
      <w:r>
        <w:t xml:space="preserve">We will use a </w:t>
      </w:r>
      <m:oMath>
        <m:r>
          <w:rPr>
            <w:rFonts w:ascii="Cambria Math" w:hAnsi="Cambria Math"/>
          </w:rPr>
          <m:t>t</m:t>
        </m:r>
      </m:oMath>
      <w:r>
        <w:t xml:space="preserve">-distribution with </w:t>
      </w:r>
      <m:oMath>
        <m:r>
          <w:rPr>
            <w:rFonts w:ascii="Cambria Math" w:hAnsi="Cambria Math"/>
          </w:rPr>
          <m:t>n</m:t>
        </m:r>
        <m:r>
          <m:rPr>
            <m:sty m:val="p"/>
          </m:rPr>
          <w:rPr>
            <w:rFonts w:ascii="Cambria Math" w:hAnsi="Cambria Math"/>
          </w:rPr>
          <m:t>-</m:t>
        </m:r>
        <m:r>
          <w:rPr>
            <w:rFonts w:ascii="Cambria Math" w:hAnsi="Cambria Math"/>
          </w:rPr>
          <m:t>1</m:t>
        </m:r>
      </m:oMath>
      <w:r>
        <w:t xml:space="preserve"> degrees of freedom to model the sample mean. When we have more observations, the degrees of freedom will be larger and the </w:t>
      </w:r>
      <m:oMath>
        <m:r>
          <w:rPr>
            <w:rFonts w:ascii="Cambria Math" w:hAnsi="Cambria Math"/>
          </w:rPr>
          <m:t>t</m:t>
        </m:r>
      </m:oMath>
      <w:r>
        <w:t>-distribution will look more like the Normal distribution.</w:t>
      </w:r>
    </w:p>
    <w:p w14:paraId="6B51B20F" w14:textId="55F79E9B" w:rsidR="00767C2E" w:rsidRDefault="00CE3806">
      <w:pPr>
        <w:pStyle w:val="BodyText"/>
        <w:rPr>
          <w:b/>
          <w:bCs/>
        </w:rPr>
      </w:pPr>
      <w:r>
        <w:rPr>
          <w:b/>
          <w:bCs/>
        </w:rPr>
        <w:t xml:space="preserve">21. How many degrees of freedom will we use for our </w:t>
      </w:r>
      <m:oMath>
        <m:r>
          <w:rPr>
            <w:rFonts w:ascii="Cambria Math" w:hAnsi="Cambria Math"/>
          </w:rPr>
          <m:t>t</m:t>
        </m:r>
      </m:oMath>
      <w:r>
        <w:rPr>
          <w:b/>
          <w:bCs/>
        </w:rPr>
        <w:t>-distribution?</w:t>
      </w:r>
    </w:p>
    <w:p w14:paraId="178C7DBF" w14:textId="1AC9E0DB" w:rsidR="0076785D" w:rsidRPr="0076785D" w:rsidRDefault="0076785D">
      <w:pPr>
        <w:pStyle w:val="BodyText"/>
        <w:rPr>
          <w:color w:val="4F81BD" w:themeColor="accent1"/>
        </w:rPr>
      </w:pPr>
      <m:oMathPara>
        <m:oMath>
          <m:r>
            <w:rPr>
              <w:rFonts w:ascii="Cambria Math" w:hAnsi="Cambria Math"/>
              <w:color w:val="4F81BD" w:themeColor="accent1"/>
            </w:rPr>
            <m:t>df=n-1=50-1=49</m:t>
          </m:r>
        </m:oMath>
      </m:oMathPara>
    </w:p>
    <w:p w14:paraId="6B51B210" w14:textId="0F3D9CAD" w:rsidR="00767C2E" w:rsidRDefault="00CE3806">
      <w:pPr>
        <w:pStyle w:val="BodyText"/>
        <w:rPr>
          <w:b/>
          <w:bCs/>
        </w:rPr>
      </w:pPr>
      <w:r>
        <w:rPr>
          <w:b/>
          <w:bCs/>
        </w:rPr>
        <w:t xml:space="preserve">22. Compared to a </w:t>
      </w:r>
      <m:oMath>
        <m:r>
          <w:rPr>
            <w:rFonts w:ascii="Cambria Math" w:hAnsi="Cambria Math"/>
          </w:rPr>
          <m:t>t</m:t>
        </m:r>
      </m:oMath>
      <w:r>
        <w:rPr>
          <w:b/>
          <w:bCs/>
        </w:rPr>
        <w:t xml:space="preserve">-distribution with 20 degrees of freedom, will your distribution have </w:t>
      </w:r>
      <w:r>
        <w:rPr>
          <w:b/>
          <w:bCs/>
          <w:i/>
          <w:iCs/>
        </w:rPr>
        <w:t>more</w:t>
      </w:r>
      <w:r>
        <w:rPr>
          <w:b/>
          <w:bCs/>
        </w:rPr>
        <w:t xml:space="preserve"> or </w:t>
      </w:r>
      <w:r>
        <w:rPr>
          <w:b/>
          <w:bCs/>
          <w:i/>
          <w:iCs/>
        </w:rPr>
        <w:t>less</w:t>
      </w:r>
      <w:r>
        <w:rPr>
          <w:b/>
          <w:bCs/>
        </w:rPr>
        <w:t xml:space="preserve"> area in the tails?</w:t>
      </w:r>
    </w:p>
    <w:p w14:paraId="49B05F6E" w14:textId="5950DF5D" w:rsidR="0076785D" w:rsidRPr="0076785D" w:rsidRDefault="007C4CE2">
      <w:pPr>
        <w:pStyle w:val="BodyText"/>
        <w:rPr>
          <w:color w:val="4F81BD" w:themeColor="accent1"/>
        </w:rPr>
      </w:pPr>
      <w:r>
        <w:rPr>
          <w:color w:val="4F81BD" w:themeColor="accent1"/>
        </w:rPr>
        <w:t>Less</w:t>
      </w:r>
      <w:r w:rsidR="0076785D" w:rsidRPr="0076785D">
        <w:rPr>
          <w:color w:val="4F81BD" w:themeColor="accent1"/>
        </w:rPr>
        <w:t xml:space="preserve"> area in the tails because we have more degrees of freedom</w:t>
      </w:r>
      <w:r>
        <w:rPr>
          <w:color w:val="4F81BD" w:themeColor="accent1"/>
        </w:rPr>
        <w:t xml:space="preserve">. When you increase your degrees of freedom, the area in the tails gets “squished down.” The more degrees of freedom you have, the more a t-distribution looks like a Normal distribution. </w:t>
      </w:r>
    </w:p>
    <w:p w14:paraId="6B51B211" w14:textId="77777777" w:rsidR="00767C2E" w:rsidRDefault="00CE3806">
      <w:pPr>
        <w:pStyle w:val="BodyText"/>
      </w:pPr>
      <w:r>
        <w:t xml:space="preserve">The CLT (central limit theorem) says if we have a “large” sample of independent observations and don’t have any outliers, then we know the sampling distribution has a standard deviation of </w:t>
      </w:r>
      <m:oMath>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r>
                  <w:rPr>
                    <w:rFonts w:ascii="Cambria Math" w:hAnsi="Cambria Math"/>
                  </w:rPr>
                  <m:t>n</m:t>
                </m:r>
              </m:e>
            </m:rad>
          </m:den>
        </m:f>
        <m:r>
          <m:rPr>
            <m:sty m:val="p"/>
          </m:rPr>
          <w:rPr>
            <w:rFonts w:ascii="Cambria Math" w:hAnsi="Cambria Math"/>
          </w:rPr>
          <m:t>.</m:t>
        </m:r>
      </m:oMath>
      <w:r>
        <w:t xml:space="preserve"> But, we don’t usually know the value of </w:t>
      </w:r>
      <m:oMath>
        <m:r>
          <w:rPr>
            <w:rFonts w:ascii="Cambria Math" w:hAnsi="Cambria Math"/>
          </w:rPr>
          <m:t>σ</m:t>
        </m:r>
      </m:oMath>
      <w:r>
        <w:t xml:space="preserve">, since it is the </w:t>
      </w:r>
      <w:r>
        <w:rPr>
          <w:b/>
          <w:bCs/>
        </w:rPr>
        <w:lastRenderedPageBreak/>
        <w:t>population</w:t>
      </w:r>
      <w:r>
        <w:t xml:space="preserve"> standard deviation. So, instead we substitute in </w:t>
      </w:r>
      <m:oMath>
        <m:r>
          <w:rPr>
            <w:rFonts w:ascii="Cambria Math" w:hAnsi="Cambria Math"/>
          </w:rPr>
          <m:t>s</m:t>
        </m:r>
      </m:oMath>
      <w:r>
        <w:t xml:space="preserve">, the sample standard deviation: </w:t>
      </w:r>
      <m:oMath>
        <m:f>
          <m:fPr>
            <m:ctrlPr>
              <w:rPr>
                <w:rFonts w:ascii="Cambria Math" w:hAnsi="Cambria Math"/>
              </w:rPr>
            </m:ctrlPr>
          </m:fPr>
          <m:num>
            <m:r>
              <w:rPr>
                <w:rFonts w:ascii="Cambria Math" w:hAnsi="Cambria Math"/>
              </w:rPr>
              <m:t>s</m:t>
            </m:r>
          </m:num>
          <m:den>
            <m:rad>
              <m:radPr>
                <m:degHide m:val="1"/>
                <m:ctrlPr>
                  <w:rPr>
                    <w:rFonts w:ascii="Cambria Math" w:hAnsi="Cambria Math"/>
                  </w:rPr>
                </m:ctrlPr>
              </m:radPr>
              <m:deg/>
              <m:e>
                <m:r>
                  <w:rPr>
                    <w:rFonts w:ascii="Cambria Math" w:hAnsi="Cambria Math"/>
                  </w:rPr>
                  <m:t>n</m:t>
                </m:r>
              </m:e>
            </m:rad>
          </m:den>
        </m:f>
      </m:oMath>
      <w:r>
        <w:t>.</w:t>
      </w:r>
    </w:p>
    <w:p w14:paraId="6B51B212" w14:textId="77777777" w:rsidR="00767C2E" w:rsidRDefault="00CE3806">
      <w:pPr>
        <w:pStyle w:val="SourceCode"/>
      </w:pPr>
      <w:r>
        <w:rPr>
          <w:rStyle w:val="FunctionTok"/>
        </w:rPr>
        <w:t>favstats</w:t>
      </w:r>
      <w:r>
        <w:rPr>
          <w:rStyle w:val="NormalTok"/>
        </w:rPr>
        <w:t>(</w:t>
      </w:r>
      <w:r>
        <w:rPr>
          <w:rStyle w:val="SpecialCharTok"/>
        </w:rPr>
        <w:t>~</w:t>
      </w:r>
      <w:r>
        <w:rPr>
          <w:rStyle w:val="NormalTok"/>
        </w:rPr>
        <w:t xml:space="preserve"> hours, </w:t>
      </w:r>
      <w:r>
        <w:rPr>
          <w:rStyle w:val="AttributeTok"/>
        </w:rPr>
        <w:t>data =</w:t>
      </w:r>
      <w:r>
        <w:rPr>
          <w:rStyle w:val="NormalTok"/>
        </w:rPr>
        <w:t xml:space="preserve"> sleep_hours)</w:t>
      </w:r>
    </w:p>
    <w:p w14:paraId="6B51B213" w14:textId="77777777" w:rsidR="00767C2E" w:rsidRDefault="00CE3806">
      <w:pPr>
        <w:pStyle w:val="SourceCode"/>
      </w:pPr>
      <w:r>
        <w:rPr>
          <w:rStyle w:val="VerbatimChar"/>
        </w:rPr>
        <w:t>##  min    Q1 median Q3 max mean        sd  n missing</w:t>
      </w:r>
      <w:r>
        <w:br/>
      </w:r>
      <w:r>
        <w:rPr>
          <w:rStyle w:val="VerbatimChar"/>
        </w:rPr>
        <w:t>##    5 6.625    7.5  8   9 7.34 0.9971388 50       0</w:t>
      </w:r>
    </w:p>
    <w:p w14:paraId="6B51B214" w14:textId="285E3E9C" w:rsidR="00767C2E" w:rsidRDefault="00CE3806">
      <w:pPr>
        <w:pStyle w:val="FirstParagraph"/>
        <w:rPr>
          <w:b/>
          <w:bCs/>
        </w:rPr>
      </w:pPr>
      <w:r>
        <w:rPr>
          <w:b/>
          <w:bCs/>
        </w:rPr>
        <w:t>23. Given the summary statistics above, calculate the estimated standard deviation of the sampling distribution (this has a fancy name: standard error).</w:t>
      </w:r>
    </w:p>
    <w:p w14:paraId="4294AE3B" w14:textId="42327A92" w:rsidR="00D80611" w:rsidRPr="00D80611" w:rsidRDefault="00D80611" w:rsidP="00D80611">
      <w:pPr>
        <w:pStyle w:val="BodyText"/>
        <w:rPr>
          <w:color w:val="4F81BD" w:themeColor="accent1"/>
        </w:rPr>
      </w:pPr>
      <m:oMathPara>
        <m:oMath>
          <m:r>
            <w:rPr>
              <w:rFonts w:ascii="Cambria Math" w:hAnsi="Cambria Math"/>
              <w:color w:val="4F81BD" w:themeColor="accent1"/>
            </w:rPr>
            <m:t>SE</m:t>
          </m:r>
          <m:d>
            <m:dPr>
              <m:ctrlPr>
                <w:rPr>
                  <w:rFonts w:ascii="Cambria Math" w:hAnsi="Cambria Math"/>
                  <w:i/>
                  <w:color w:val="4F81BD" w:themeColor="accent1"/>
                </w:rPr>
              </m:ctrlPr>
            </m:dPr>
            <m:e>
              <m:r>
                <w:rPr>
                  <w:rFonts w:ascii="Cambria Math" w:hAnsi="Cambria Math"/>
                  <w:color w:val="4F81BD" w:themeColor="accent1"/>
                </w:rPr>
                <m:t>x</m:t>
              </m:r>
            </m:e>
          </m:d>
          <m:r>
            <w:rPr>
              <w:rFonts w:ascii="Cambria Math" w:hAnsi="Cambria Math"/>
              <w:color w:val="4F81BD" w:themeColor="accent1"/>
            </w:rPr>
            <m:t>=</m:t>
          </m:r>
          <m:f>
            <m:fPr>
              <m:ctrlPr>
                <w:rPr>
                  <w:rFonts w:ascii="Cambria Math" w:hAnsi="Cambria Math"/>
                  <w:i/>
                  <w:color w:val="4F81BD" w:themeColor="accent1"/>
                </w:rPr>
              </m:ctrlPr>
            </m:fPr>
            <m:num>
              <m:r>
                <m:rPr>
                  <m:sty m:val="p"/>
                </m:rPr>
                <w:rPr>
                  <w:rFonts w:ascii="Cambria Math" w:hAnsi="Cambria Math"/>
                  <w:color w:val="4F81BD" w:themeColor="accent1"/>
                </w:rPr>
                <m:t>sd</m:t>
              </m:r>
              <m:d>
                <m:dPr>
                  <m:ctrlPr>
                    <w:rPr>
                      <w:rFonts w:ascii="Cambria Math" w:hAnsi="Cambria Math"/>
                      <w:i/>
                      <w:color w:val="4F81BD" w:themeColor="accent1"/>
                    </w:rPr>
                  </m:ctrlPr>
                </m:dPr>
                <m:e>
                  <m:r>
                    <w:rPr>
                      <w:rFonts w:ascii="Cambria Math" w:hAnsi="Cambria Math"/>
                      <w:color w:val="4F81BD" w:themeColor="accent1"/>
                    </w:rPr>
                    <m:t>x</m:t>
                  </m:r>
                </m:e>
              </m:d>
            </m:num>
            <m:den>
              <m:rad>
                <m:radPr>
                  <m:degHide m:val="1"/>
                  <m:ctrlPr>
                    <w:rPr>
                      <w:rFonts w:ascii="Cambria Math" w:hAnsi="Cambria Math"/>
                      <w:i/>
                      <w:color w:val="4F81BD" w:themeColor="accent1"/>
                    </w:rPr>
                  </m:ctrlPr>
                </m:radPr>
                <m:deg/>
                <m:e>
                  <m:r>
                    <w:rPr>
                      <w:rFonts w:ascii="Cambria Math" w:hAnsi="Cambria Math"/>
                      <w:color w:val="4F81BD" w:themeColor="accent1"/>
                    </w:rPr>
                    <m:t>n</m:t>
                  </m:r>
                </m:e>
              </m:rad>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0.997</m:t>
              </m:r>
            </m:num>
            <m:den>
              <m:rad>
                <m:radPr>
                  <m:degHide m:val="1"/>
                  <m:ctrlPr>
                    <w:rPr>
                      <w:rFonts w:ascii="Cambria Math" w:hAnsi="Cambria Math"/>
                      <w:i/>
                      <w:color w:val="4F81BD" w:themeColor="accent1"/>
                    </w:rPr>
                  </m:ctrlPr>
                </m:radPr>
                <m:deg/>
                <m:e>
                  <m:r>
                    <w:rPr>
                      <w:rFonts w:ascii="Cambria Math" w:hAnsi="Cambria Math"/>
                      <w:color w:val="4F81BD" w:themeColor="accent1"/>
                    </w:rPr>
                    <m:t>50</m:t>
                  </m:r>
                </m:e>
              </m:rad>
            </m:den>
          </m:f>
          <m:r>
            <w:rPr>
              <w:rFonts w:ascii="Cambria Math" w:hAnsi="Cambria Math"/>
              <w:color w:val="4F81BD" w:themeColor="accent1"/>
            </w:rPr>
            <m:t>= 0.141</m:t>
          </m:r>
        </m:oMath>
      </m:oMathPara>
    </w:p>
    <w:p w14:paraId="6B51B215" w14:textId="476BD76F" w:rsidR="00767C2E" w:rsidRDefault="00CE3806">
      <w:pPr>
        <w:pStyle w:val="BodyText"/>
      </w:pPr>
      <w:r>
        <w:t xml:space="preserve">Did you notice that </w:t>
      </w:r>
      <m:oMath>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r>
                  <w:rPr>
                    <w:rFonts w:ascii="Cambria Math" w:hAnsi="Cambria Math"/>
                  </w:rPr>
                  <m:t>n</m:t>
                </m:r>
              </m:e>
            </m:rad>
          </m:den>
        </m:f>
      </m:oMath>
      <w:r>
        <w:t xml:space="preserve"> </w:t>
      </w:r>
      <w:r w:rsidR="0071344D" w:rsidRPr="0071344D">
        <w:rPr>
          <w:color w:val="4F81BD" w:themeColor="accent1"/>
        </w:rPr>
        <w:t>(</w:t>
      </w:r>
      <w:r w:rsidR="0071344D">
        <w:rPr>
          <w:color w:val="4F81BD" w:themeColor="accent1"/>
        </w:rPr>
        <w:t xml:space="preserve">sd of our bootstrap sampling distribution </w:t>
      </w:r>
      <w:r w:rsidR="0071344D" w:rsidRPr="0071344D">
        <w:rPr>
          <w:color w:val="4F81BD" w:themeColor="accent1"/>
        </w:rPr>
        <w:t>0.141)</w:t>
      </w:r>
      <w:r w:rsidR="0071344D">
        <w:t xml:space="preserve"> </w:t>
      </w:r>
      <w:r>
        <w:t xml:space="preserve">did not equal </w:t>
      </w:r>
      <m:oMath>
        <m:r>
          <w:rPr>
            <w:rFonts w:ascii="Cambria Math" w:hAnsi="Cambria Math"/>
          </w:rPr>
          <m:t>s</m:t>
        </m:r>
      </m:oMath>
      <w:r w:rsidR="0071344D">
        <w:rPr>
          <w:rFonts w:eastAsiaTheme="minorEastAsia"/>
        </w:rPr>
        <w:t xml:space="preserve"> </w:t>
      </w:r>
      <w:r w:rsidR="0071344D" w:rsidRPr="0071344D">
        <w:rPr>
          <w:rFonts w:eastAsiaTheme="minorEastAsia"/>
          <w:color w:val="4F81BD" w:themeColor="accent1"/>
        </w:rPr>
        <w:t>(</w:t>
      </w:r>
      <w:r w:rsidR="0071344D">
        <w:rPr>
          <w:rFonts w:eastAsiaTheme="minorEastAsia"/>
          <w:color w:val="4F81BD" w:themeColor="accent1"/>
        </w:rPr>
        <w:t xml:space="preserve">standard deviation of our observed sample </w:t>
      </w:r>
      <w:r w:rsidR="0071344D" w:rsidRPr="0071344D">
        <w:rPr>
          <w:rFonts w:eastAsiaTheme="minorEastAsia"/>
          <w:color w:val="4F81BD" w:themeColor="accent1"/>
        </w:rPr>
        <w:t>0.997)</w:t>
      </w:r>
      <w:r>
        <w:t xml:space="preserve">? This is because the variability between </w:t>
      </w:r>
      <w:r>
        <w:rPr>
          <w:b/>
          <w:bCs/>
        </w:rPr>
        <w:t>individuals’</w:t>
      </w:r>
      <w:r>
        <w:t xml:space="preserve"> number of hours slept is </w:t>
      </w:r>
      <w:r>
        <w:rPr>
          <w:b/>
          <w:bCs/>
        </w:rPr>
        <w:t>VERY</w:t>
      </w:r>
      <w:r>
        <w:t xml:space="preserve"> different from the variability between the </w:t>
      </w:r>
      <w:r>
        <w:rPr>
          <w:b/>
          <w:bCs/>
        </w:rPr>
        <w:t>average</w:t>
      </w:r>
      <w:r>
        <w:t xml:space="preserve"> number of hours slept across samples of people.</w:t>
      </w:r>
    </w:p>
    <w:p w14:paraId="4C51ECDC" w14:textId="081D7D2B" w:rsidR="0071344D" w:rsidRPr="0071344D" w:rsidRDefault="00CE3806">
      <w:pPr>
        <w:pStyle w:val="BodyText"/>
      </w:pPr>
      <w:r>
        <w:rPr>
          <w:i/>
          <w:iCs/>
        </w:rPr>
        <w:t>Key Idea: There will be less sample-to-sample variability than in person-to-person variability!</w:t>
      </w:r>
      <w:r w:rsidR="006E160A">
        <w:rPr>
          <w:i/>
          <w:iCs/>
        </w:rPr>
        <w:t xml:space="preserve"> </w:t>
      </w:r>
      <w:r w:rsidR="006E160A" w:rsidRPr="006E160A">
        <w:rPr>
          <w:i/>
          <w:iCs/>
        </w:rPr>
        <w:t>See the observed sample distribution and the bootstrap sampling distribution with the same x scales below to compare.</w:t>
      </w:r>
    </w:p>
    <w:p w14:paraId="31A18BD1" w14:textId="3D598C9E" w:rsidR="00B0768F" w:rsidRDefault="00B0768F" w:rsidP="0041463C">
      <w:pPr>
        <w:pStyle w:val="BodyText"/>
        <w:jc w:val="center"/>
      </w:pPr>
      <w:r>
        <w:rPr>
          <w:noProof/>
        </w:rPr>
        <w:drawing>
          <wp:inline distT="0" distB="0" distL="0" distR="0" wp14:anchorId="57AB77FB" wp14:editId="40041A6B">
            <wp:extent cx="3867150" cy="2364498"/>
            <wp:effectExtent l="0" t="0" r="0" b="0"/>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14"/>
                    <a:stretch>
                      <a:fillRect/>
                    </a:stretch>
                  </pic:blipFill>
                  <pic:spPr>
                    <a:xfrm>
                      <a:off x="0" y="0"/>
                      <a:ext cx="3888135" cy="2377329"/>
                    </a:xfrm>
                    <a:prstGeom prst="rect">
                      <a:avLst/>
                    </a:prstGeom>
                  </pic:spPr>
                </pic:pic>
              </a:graphicData>
            </a:graphic>
          </wp:inline>
        </w:drawing>
      </w:r>
    </w:p>
    <w:p w14:paraId="2F745407" w14:textId="4BF5BCD3" w:rsidR="0041463C" w:rsidRPr="00B0768F" w:rsidRDefault="0041463C" w:rsidP="0041463C">
      <w:pPr>
        <w:pStyle w:val="BodyText"/>
        <w:jc w:val="center"/>
      </w:pPr>
      <w:r>
        <w:rPr>
          <w:noProof/>
        </w:rPr>
        <w:lastRenderedPageBreak/>
        <w:drawing>
          <wp:inline distT="0" distB="0" distL="0" distR="0" wp14:anchorId="2D59BB80" wp14:editId="770756E2">
            <wp:extent cx="4105275" cy="24022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5"/>
                    <a:stretch>
                      <a:fillRect/>
                    </a:stretch>
                  </pic:blipFill>
                  <pic:spPr>
                    <a:xfrm>
                      <a:off x="0" y="0"/>
                      <a:ext cx="4116983" cy="2409051"/>
                    </a:xfrm>
                    <a:prstGeom prst="rect">
                      <a:avLst/>
                    </a:prstGeom>
                  </pic:spPr>
                </pic:pic>
              </a:graphicData>
            </a:graphic>
          </wp:inline>
        </w:drawing>
      </w:r>
    </w:p>
    <w:p w14:paraId="6B51B217" w14:textId="77777777" w:rsidR="00767C2E" w:rsidRDefault="00CE3806">
      <w:pPr>
        <w:pStyle w:val="Heading2"/>
      </w:pPr>
      <w:bookmarkStart w:id="15" w:name="X10256e0d80c2f59383f7f9b54598ec201d22690"/>
      <w:bookmarkEnd w:id="14"/>
      <w:r>
        <w:t xml:space="preserve">Using the </w:t>
      </w:r>
      <m:oMath>
        <m:r>
          <m:rPr>
            <m:sty m:val="bi"/>
          </m:rPr>
          <w:rPr>
            <w:rFonts w:ascii="Cambria Math" w:hAnsi="Cambria Math"/>
          </w:rPr>
          <m:t>t</m:t>
        </m:r>
      </m:oMath>
      <w:r>
        <w:t>-distribution to create a confidence interval</w:t>
      </w:r>
    </w:p>
    <w:p w14:paraId="6B51B218" w14:textId="77777777" w:rsidR="00767C2E" w:rsidRDefault="00CE3806">
      <w:pPr>
        <w:pStyle w:val="FirstParagraph"/>
      </w:pPr>
      <w:r>
        <w:t>Previously, we found our confidence interval by finding different percentiles on our bootstrap distribution. For example, we used the 2.5th and 97.5th percentile to obtain a 95% confidence interval.</w:t>
      </w:r>
    </w:p>
    <w:p w14:paraId="6B51B219" w14:textId="77777777" w:rsidR="00767C2E" w:rsidRDefault="00CE3806">
      <w:pPr>
        <w:pStyle w:val="BodyText"/>
      </w:pPr>
      <w:r>
        <w:t xml:space="preserve">When we are using a </w:t>
      </w:r>
      <m:oMath>
        <m:r>
          <w:rPr>
            <w:rFonts w:ascii="Cambria Math" w:hAnsi="Cambria Math"/>
          </w:rPr>
          <m:t>t</m:t>
        </m:r>
      </m:oMath>
      <w:r>
        <w:t xml:space="preserve">-distribution to obtain our confidence interval, the process has similar ideas, but a slightly different approach. Since the </w:t>
      </w:r>
      <m:oMath>
        <m:r>
          <w:rPr>
            <w:rFonts w:ascii="Cambria Math" w:hAnsi="Cambria Math"/>
          </w:rPr>
          <m:t>t</m:t>
        </m:r>
      </m:oMath>
      <w:r>
        <w:t xml:space="preserve">-distribution is centered at 0 and symmetric, the number associated with the 2.5th percentile and the 97.5th percentile </w:t>
      </w:r>
      <w:r>
        <w:rPr>
          <w:b/>
          <w:bCs/>
        </w:rPr>
        <w:t>is the same</w:t>
      </w:r>
      <w:r>
        <w:t xml:space="preserve">. Well, one is positive and one is negative, but they have the same numbers. So, we only need to find </w:t>
      </w:r>
      <w:r>
        <w:rPr>
          <w:b/>
          <w:bCs/>
        </w:rPr>
        <w:t>one</w:t>
      </w:r>
      <w:r>
        <w:t xml:space="preserve"> number to make our confidence interval!</w:t>
      </w:r>
    </w:p>
    <w:p w14:paraId="6B51B21A" w14:textId="77777777" w:rsidR="00767C2E" w:rsidRDefault="00CE3806" w:rsidP="00B25CDD">
      <w:pPr>
        <w:pStyle w:val="BodyText"/>
        <w:jc w:val="center"/>
      </w:pPr>
      <w:r>
        <w:rPr>
          <w:noProof/>
        </w:rPr>
        <w:drawing>
          <wp:inline distT="0" distB="0" distL="0" distR="0" wp14:anchorId="6B51B252" wp14:editId="6B51B253">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activity3-sleepless-nights_files/figure-docx/unnamed-chunk-9-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6B51B21B" w14:textId="77777777" w:rsidR="00767C2E" w:rsidRDefault="00CE3806">
      <w:pPr>
        <w:pStyle w:val="BodyText"/>
      </w:pPr>
      <w:r>
        <w:lastRenderedPageBreak/>
        <w:t xml:space="preserve">The number we are finding is called the </w:t>
      </w:r>
      <w:r>
        <w:rPr>
          <w:b/>
          <w:bCs/>
        </w:rPr>
        <w:t>multiplier</w:t>
      </w:r>
      <w:r>
        <w:t xml:space="preserve">. The multiplier for a confidence interval depends on two things, (1) the degrees of freedom and (2) the side of confidence interval you want. In our case we know we should use a </w:t>
      </w:r>
      <m:oMath>
        <m:r>
          <w:rPr>
            <w:rFonts w:ascii="Cambria Math" w:hAnsi="Cambria Math"/>
          </w:rPr>
          <m:t>t</m:t>
        </m:r>
      </m:oMath>
      <w:r>
        <w:t>-distribution with 49 degrees of freedom.</w:t>
      </w:r>
    </w:p>
    <w:p w14:paraId="6B51B21C" w14:textId="77777777" w:rsidR="00767C2E" w:rsidRDefault="00CE3806">
      <w:pPr>
        <w:pStyle w:val="BodyText"/>
      </w:pPr>
      <w:r>
        <w:rPr>
          <w:b/>
          <w:bCs/>
        </w:rPr>
        <w:t>24. We are interested in making a 95% confidence interval. Using the table below, circle the correct multiplier we should use to make our interval.</w:t>
      </w:r>
    </w:p>
    <w:tbl>
      <w:tblPr>
        <w:tblStyle w:val="Table"/>
        <w:tblW w:w="0" w:type="auto"/>
        <w:tblLook w:val="0020" w:firstRow="1" w:lastRow="0" w:firstColumn="0" w:lastColumn="0" w:noHBand="0" w:noVBand="0"/>
      </w:tblPr>
      <w:tblGrid>
        <w:gridCol w:w="2394"/>
        <w:gridCol w:w="1267"/>
      </w:tblGrid>
      <w:tr w:rsidR="00767C2E" w14:paraId="6B51B21F" w14:textId="77777777" w:rsidTr="00767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B51B21D" w14:textId="77777777" w:rsidR="00767C2E" w:rsidRDefault="00CE3806">
            <w:pPr>
              <w:pStyle w:val="Compact"/>
            </w:pPr>
            <w:r>
              <w:rPr>
                <w:rStyle w:val="VerbatimChar"/>
              </w:rPr>
              <w:t>R</w:t>
            </w:r>
            <w:r>
              <w:t xml:space="preserve"> code</w:t>
            </w:r>
          </w:p>
        </w:tc>
        <w:tc>
          <w:tcPr>
            <w:tcW w:w="0" w:type="auto"/>
          </w:tcPr>
          <w:p w14:paraId="6B51B21E" w14:textId="77777777" w:rsidR="00767C2E" w:rsidRDefault="00CE3806">
            <w:pPr>
              <w:pStyle w:val="Compact"/>
              <w:jc w:val="center"/>
            </w:pPr>
            <w:r>
              <w:t>Value</w:t>
            </w:r>
          </w:p>
        </w:tc>
      </w:tr>
      <w:tr w:rsidR="00767C2E" w14:paraId="6B51B222" w14:textId="77777777">
        <w:tc>
          <w:tcPr>
            <w:tcW w:w="0" w:type="auto"/>
          </w:tcPr>
          <w:p w14:paraId="6B51B220" w14:textId="77777777" w:rsidR="00767C2E" w:rsidRDefault="00CE3806">
            <w:pPr>
              <w:pStyle w:val="Compact"/>
            </w:pPr>
            <w:r>
              <w:rPr>
                <w:rStyle w:val="VerbatimChar"/>
              </w:rPr>
              <w:t>qt(0.90, df = 49)</w:t>
            </w:r>
          </w:p>
        </w:tc>
        <w:tc>
          <w:tcPr>
            <w:tcW w:w="0" w:type="auto"/>
          </w:tcPr>
          <w:p w14:paraId="6B51B221" w14:textId="77777777" w:rsidR="00767C2E" w:rsidRDefault="00CE3806">
            <w:pPr>
              <w:pStyle w:val="Compact"/>
              <w:jc w:val="center"/>
            </w:pPr>
            <w:r>
              <w:t>1.299069</w:t>
            </w:r>
          </w:p>
        </w:tc>
      </w:tr>
      <w:tr w:rsidR="00767C2E" w14:paraId="6B51B225" w14:textId="77777777">
        <w:tc>
          <w:tcPr>
            <w:tcW w:w="0" w:type="auto"/>
          </w:tcPr>
          <w:p w14:paraId="6B51B223" w14:textId="77777777" w:rsidR="00767C2E" w:rsidRDefault="00CE3806">
            <w:pPr>
              <w:pStyle w:val="Compact"/>
            </w:pPr>
            <w:r>
              <w:rPr>
                <w:rStyle w:val="VerbatimChar"/>
              </w:rPr>
              <w:t>qt(0.95, df = 49)</w:t>
            </w:r>
          </w:p>
        </w:tc>
        <w:tc>
          <w:tcPr>
            <w:tcW w:w="0" w:type="auto"/>
          </w:tcPr>
          <w:p w14:paraId="6B51B224" w14:textId="77777777" w:rsidR="00767C2E" w:rsidRDefault="00CE3806">
            <w:pPr>
              <w:pStyle w:val="Compact"/>
              <w:jc w:val="center"/>
            </w:pPr>
            <w:r>
              <w:t>1.676551</w:t>
            </w:r>
          </w:p>
        </w:tc>
      </w:tr>
      <w:tr w:rsidR="00767C2E" w:rsidRPr="00E45902" w14:paraId="6B51B228" w14:textId="77777777">
        <w:tc>
          <w:tcPr>
            <w:tcW w:w="0" w:type="auto"/>
          </w:tcPr>
          <w:p w14:paraId="6B51B226" w14:textId="6091F666" w:rsidR="00767C2E" w:rsidRPr="00E45902" w:rsidRDefault="00754060">
            <w:pPr>
              <w:pStyle w:val="Compact"/>
              <w:rPr>
                <w:b/>
                <w:bCs/>
              </w:rPr>
            </w:pPr>
            <w:r>
              <w:rPr>
                <w:rFonts w:ascii="Consolas" w:hAnsi="Consolas"/>
                <w:b/>
                <w:bCs/>
                <w:noProof/>
                <w:sz w:val="22"/>
              </w:rPr>
              <w:pict w14:anchorId="5AA68071">
                <v:rect id="_x0000_s1028" alt="" style="position:absolute;margin-left:-5.25pt;margin-top:1.15pt;width:189pt;height:18.75pt;z-index:251660288;mso-wrap-edited:f;mso-width-percent:0;mso-height-percent:0;mso-position-horizontal-relative:text;mso-position-vertical-relative:text;mso-width-percent:0;mso-height-percent:0" filled="f" strokecolor="#4f81bd [3204]" strokeweight="1.5pt"/>
              </w:pict>
            </w:r>
            <w:r w:rsidR="00CE3806" w:rsidRPr="00E45902">
              <w:rPr>
                <w:rStyle w:val="VerbatimChar"/>
                <w:b/>
                <w:bCs/>
              </w:rPr>
              <w:t>qt(0.975, df = 49)</w:t>
            </w:r>
          </w:p>
        </w:tc>
        <w:tc>
          <w:tcPr>
            <w:tcW w:w="0" w:type="auto"/>
          </w:tcPr>
          <w:p w14:paraId="6B51B227" w14:textId="77777777" w:rsidR="00767C2E" w:rsidRPr="00E45902" w:rsidRDefault="00CE3806">
            <w:pPr>
              <w:pStyle w:val="Compact"/>
              <w:jc w:val="center"/>
              <w:rPr>
                <w:b/>
                <w:bCs/>
              </w:rPr>
            </w:pPr>
            <w:r w:rsidRPr="00E45902">
              <w:rPr>
                <w:b/>
                <w:bCs/>
              </w:rPr>
              <w:t>2.009575</w:t>
            </w:r>
          </w:p>
        </w:tc>
      </w:tr>
      <w:tr w:rsidR="00767C2E" w14:paraId="6B51B22B" w14:textId="77777777">
        <w:tc>
          <w:tcPr>
            <w:tcW w:w="0" w:type="auto"/>
          </w:tcPr>
          <w:p w14:paraId="6B51B229" w14:textId="77777777" w:rsidR="00767C2E" w:rsidRDefault="00CE3806">
            <w:pPr>
              <w:pStyle w:val="Compact"/>
            </w:pPr>
            <w:r>
              <w:rPr>
                <w:rStyle w:val="VerbatimChar"/>
              </w:rPr>
              <w:t>qt(0.995, df = 49)</w:t>
            </w:r>
          </w:p>
        </w:tc>
        <w:tc>
          <w:tcPr>
            <w:tcW w:w="0" w:type="auto"/>
          </w:tcPr>
          <w:p w14:paraId="6B51B22A" w14:textId="77777777" w:rsidR="00767C2E" w:rsidRDefault="00CE3806">
            <w:pPr>
              <w:pStyle w:val="Compact"/>
              <w:jc w:val="center"/>
            </w:pPr>
            <w:r>
              <w:t>2.679952</w:t>
            </w:r>
          </w:p>
        </w:tc>
      </w:tr>
    </w:tbl>
    <w:p w14:paraId="6B51B22C" w14:textId="77777777" w:rsidR="00767C2E" w:rsidRDefault="00CE3806">
      <w:pPr>
        <w:pStyle w:val="BodyText"/>
      </w:pPr>
      <w:r>
        <w:t xml:space="preserve">Now that we have the multiplier, we can put all of the pieces together! The “formula” for a </w:t>
      </w:r>
      <m:oMath>
        <m:r>
          <w:rPr>
            <w:rFonts w:ascii="Cambria Math" w:hAnsi="Cambria Math"/>
          </w:rPr>
          <m:t>t</m:t>
        </m:r>
      </m:oMath>
      <w:r>
        <w:t>-based confidence interval is:</w:t>
      </w:r>
    </w:p>
    <w:p w14:paraId="6B51B22D" w14:textId="77777777" w:rsidR="00767C2E" w:rsidRDefault="00CE3806">
      <w:pPr>
        <w:pStyle w:val="BodyText"/>
      </w:pPr>
      <m:oMathPara>
        <m:oMathParaPr>
          <m:jc m:val="center"/>
        </m:oMathParaPr>
        <m:oMath>
          <m:r>
            <m:rPr>
              <m:nor/>
            </m:rPr>
            <m:t>point estimate</m:t>
          </m:r>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df</m:t>
              </m:r>
            </m:sub>
            <m:sup>
              <m:r>
                <m:rPr>
                  <m:sty m:val="p"/>
                </m:rPr>
                <w:rPr>
                  <w:rFonts w:ascii="Cambria Math" w:hAnsi="Cambria Math"/>
                </w:rPr>
                <m:t>*</m:t>
              </m:r>
            </m:sup>
          </m:sSubSup>
          <m:r>
            <m:rPr>
              <m:sty m:val="p"/>
            </m:rPr>
            <w:rPr>
              <w:rFonts w:ascii="Cambria Math" w:hAnsi="Cambria Math"/>
            </w:rPr>
            <m:t>×</m:t>
          </m:r>
          <m:r>
            <w:rPr>
              <w:rFonts w:ascii="Cambria Math" w:hAnsi="Cambria Math"/>
            </w:rPr>
            <m:t>SE</m:t>
          </m:r>
        </m:oMath>
      </m:oMathPara>
    </w:p>
    <w:p w14:paraId="6B51B22E" w14:textId="3EF01D9C" w:rsidR="00767C2E" w:rsidRDefault="00CE3806">
      <w:pPr>
        <w:pStyle w:val="FirstParagraph"/>
        <w:rPr>
          <w:b/>
          <w:bCs/>
        </w:rPr>
      </w:pPr>
      <w:r>
        <w:rPr>
          <w:b/>
          <w:bCs/>
        </w:rPr>
        <w:t>25. Using your answers to questions 23 and 24, create a 95% confidence interval for the mean hours slept for all STAT 218 students.</w:t>
      </w:r>
    </w:p>
    <w:p w14:paraId="1CACD0ED" w14:textId="65DC3E7A" w:rsidR="009E2F04" w:rsidRPr="009E2F04" w:rsidRDefault="009E2F04" w:rsidP="009E2F04">
      <w:pPr>
        <w:pStyle w:val="BodyText"/>
        <w:rPr>
          <w:color w:val="4F81BD" w:themeColor="accent1"/>
        </w:rPr>
      </w:pPr>
      <m:oMathPara>
        <m:oMath>
          <m:r>
            <w:rPr>
              <w:rFonts w:ascii="Cambria Math" w:hAnsi="Cambria Math"/>
              <w:color w:val="4F81BD" w:themeColor="accent1"/>
            </w:rPr>
            <m:t>7.34± 2.009575× 0.141 = (7.06, 7.62)</m:t>
          </m:r>
        </m:oMath>
      </m:oMathPara>
    </w:p>
    <w:p w14:paraId="6B51B22F" w14:textId="05B58462" w:rsidR="00767C2E" w:rsidRDefault="00CE3806">
      <w:pPr>
        <w:pStyle w:val="BodyText"/>
        <w:rPr>
          <w:b/>
          <w:bCs/>
        </w:rPr>
      </w:pPr>
      <w:r>
        <w:rPr>
          <w:b/>
          <w:bCs/>
        </w:rPr>
        <w:t>26. What do we hope is contained in this interval?</w:t>
      </w:r>
    </w:p>
    <w:p w14:paraId="1FA45D86" w14:textId="2D02312D" w:rsidR="00ED75B6" w:rsidRPr="00ED75B6" w:rsidRDefault="00ED75B6">
      <w:pPr>
        <w:pStyle w:val="BodyText"/>
        <w:rPr>
          <w:color w:val="4F81BD" w:themeColor="accent1"/>
        </w:rPr>
      </w:pPr>
      <w:r w:rsidRPr="00ED75B6">
        <w:rPr>
          <w:color w:val="4F81BD" w:themeColor="accent1"/>
        </w:rPr>
        <w:t xml:space="preserve">We </w:t>
      </w:r>
      <w:r w:rsidR="00E43280">
        <w:rPr>
          <w:color w:val="4F81BD" w:themeColor="accent1"/>
        </w:rPr>
        <w:t>hope that the population parameter (the true mean number of hours slept for all STAT 218 students) lies in our confidence interval.</w:t>
      </w:r>
    </w:p>
    <w:p w14:paraId="6B51B230" w14:textId="1B13ABA2" w:rsidR="00767C2E" w:rsidRDefault="00CE3806">
      <w:pPr>
        <w:pStyle w:val="BodyText"/>
        <w:rPr>
          <w:b/>
          <w:bCs/>
        </w:rPr>
      </w:pPr>
      <w:r>
        <w:rPr>
          <w:b/>
          <w:bCs/>
        </w:rPr>
        <w:t>27. Do we know if the interval contains this value?</w:t>
      </w:r>
    </w:p>
    <w:p w14:paraId="5CAC265D" w14:textId="09E9C46E" w:rsidR="00ED75B6" w:rsidRPr="00ED75B6" w:rsidRDefault="00E43280" w:rsidP="00ED75B6">
      <w:pPr>
        <w:pStyle w:val="BodyText"/>
        <w:rPr>
          <w:color w:val="4F81BD" w:themeColor="accent1"/>
        </w:rPr>
      </w:pPr>
      <w:r>
        <w:rPr>
          <w:color w:val="4F81BD" w:themeColor="accent1"/>
        </w:rPr>
        <w:t xml:space="preserve">But we don’t actually know if the interval contains the parameter! </w:t>
      </w:r>
    </w:p>
    <w:p w14:paraId="6B51B231" w14:textId="74FDC312" w:rsidR="00767C2E" w:rsidRDefault="00CE3806">
      <w:pPr>
        <w:pStyle w:val="BodyText"/>
        <w:rPr>
          <w:b/>
          <w:bCs/>
        </w:rPr>
      </w:pPr>
      <w:r>
        <w:rPr>
          <w:b/>
          <w:bCs/>
        </w:rPr>
        <w:t>28. How do you interpret the interval you found?</w:t>
      </w:r>
    </w:p>
    <w:p w14:paraId="46318D6A" w14:textId="1206A594" w:rsidR="00ED75B6" w:rsidRPr="00ED75B6" w:rsidRDefault="00ED75B6">
      <w:pPr>
        <w:pStyle w:val="BodyText"/>
        <w:rPr>
          <w:color w:val="4F81BD" w:themeColor="accent1"/>
        </w:rPr>
      </w:pPr>
      <w:r w:rsidRPr="00ED75B6">
        <w:rPr>
          <w:color w:val="4F81BD" w:themeColor="accent1"/>
        </w:rPr>
        <w:t>We are 95% confident</w:t>
      </w:r>
      <w:r>
        <w:rPr>
          <w:color w:val="4F81BD" w:themeColor="accent1"/>
        </w:rPr>
        <w:t xml:space="preserve"> the</w:t>
      </w:r>
      <w:r w:rsidR="00D16D02">
        <w:rPr>
          <w:color w:val="4F81BD" w:themeColor="accent1"/>
        </w:rPr>
        <w:t xml:space="preserve"> </w:t>
      </w:r>
      <w:r>
        <w:rPr>
          <w:color w:val="4F81BD" w:themeColor="accent1"/>
        </w:rPr>
        <w:t xml:space="preserve">mean number of hours slept a night for </w:t>
      </w:r>
      <w:r w:rsidR="00D16D02">
        <w:rPr>
          <w:color w:val="4F81BD" w:themeColor="accent1"/>
        </w:rPr>
        <w:t xml:space="preserve">the population of </w:t>
      </w:r>
      <w:r>
        <w:rPr>
          <w:color w:val="4F81BD" w:themeColor="accent1"/>
        </w:rPr>
        <w:t>all STAT 218 students is between 7.06 and 7.62.</w:t>
      </w:r>
    </w:p>
    <w:p w14:paraId="6B51B232" w14:textId="77777777" w:rsidR="00767C2E" w:rsidRDefault="00CE3806">
      <w:pPr>
        <w:pStyle w:val="Heading2"/>
      </w:pPr>
      <w:bookmarkStart w:id="16" w:name="exploring-confidence-intervals"/>
      <w:bookmarkEnd w:id="15"/>
      <w:r>
        <w:t>Exploring Confidence Intervals</w:t>
      </w:r>
    </w:p>
    <w:p w14:paraId="6B51B233" w14:textId="589C9DBC" w:rsidR="00767C2E" w:rsidRDefault="00CE3806">
      <w:pPr>
        <w:pStyle w:val="FirstParagraph"/>
        <w:rPr>
          <w:b/>
          <w:bCs/>
        </w:rPr>
      </w:pPr>
      <w:r>
        <w:rPr>
          <w:b/>
          <w:bCs/>
        </w:rPr>
        <w:t>29. Do you think a 90% confidence interval be wider or narrower than your 95% confidence interval? Explain.</w:t>
      </w:r>
    </w:p>
    <w:p w14:paraId="0B5C0EFD" w14:textId="3429FF9B" w:rsidR="00713A5C" w:rsidRPr="00713A5C" w:rsidRDefault="00713A5C" w:rsidP="00713A5C">
      <w:pPr>
        <w:pStyle w:val="BodyText"/>
        <w:rPr>
          <w:color w:val="4F81BD" w:themeColor="accent1"/>
        </w:rPr>
      </w:pPr>
      <w:r>
        <w:rPr>
          <w:color w:val="4F81BD" w:themeColor="accent1"/>
        </w:rPr>
        <w:t xml:space="preserve">Narrower, if you are less confident you are likely covering </w:t>
      </w:r>
      <w:r w:rsidR="007C5DF0">
        <w:rPr>
          <w:color w:val="4F81BD" w:themeColor="accent1"/>
        </w:rPr>
        <w:t>a narrower range of values.</w:t>
      </w:r>
      <w:r w:rsidR="00C7142C">
        <w:rPr>
          <w:color w:val="4F81BD" w:themeColor="accent1"/>
        </w:rPr>
        <w:t xml:space="preserve"> </w:t>
      </w:r>
    </w:p>
    <w:p w14:paraId="6B51B234" w14:textId="77777777" w:rsidR="00767C2E" w:rsidRDefault="00CE3806">
      <w:pPr>
        <w:pStyle w:val="BodyText"/>
      </w:pPr>
      <w:r>
        <w:rPr>
          <w:b/>
          <w:bCs/>
        </w:rPr>
        <w:t>30. When you change from a 90% to a 95% confidence interval, which part of the confidence interval is changing? (circle the correct answer)</w:t>
      </w:r>
    </w:p>
    <w:p w14:paraId="6B51B235" w14:textId="2D75D80E" w:rsidR="00767C2E" w:rsidRDefault="00754060">
      <w:pPr>
        <w:pStyle w:val="Compact"/>
        <w:numPr>
          <w:ilvl w:val="0"/>
          <w:numId w:val="10"/>
        </w:numPr>
      </w:pPr>
      <w:r>
        <w:rPr>
          <w:noProof/>
        </w:rPr>
        <w:pict w14:anchorId="1CEE5E6A">
          <v:oval id="_x0000_s1027" alt="" style="position:absolute;left:0;text-align:left;margin-left:23.25pt;margin-top:15.05pt;width:88.5pt;height:17.25pt;z-index:251661312;mso-wrap-edited:f;mso-width-percent:0;mso-height-percent:0;mso-width-percent:0;mso-height-percent:0" filled="f" strokecolor="#4f81bd [3204]" strokeweight="2.25pt"/>
        </w:pict>
      </w:r>
      <w:r w:rsidR="00CE3806">
        <w:t>Statistic (midpoint)</w:t>
      </w:r>
    </w:p>
    <w:p w14:paraId="6B51B236" w14:textId="2FEEF74A" w:rsidR="00767C2E" w:rsidRDefault="00CE3806">
      <w:pPr>
        <w:pStyle w:val="Compact"/>
        <w:numPr>
          <w:ilvl w:val="0"/>
          <w:numId w:val="10"/>
        </w:numPr>
      </w:pPr>
      <w:r>
        <w:t>Multiplier</w:t>
      </w:r>
    </w:p>
    <w:p w14:paraId="6B51B237" w14:textId="77777777" w:rsidR="00767C2E" w:rsidRDefault="00CE3806">
      <w:pPr>
        <w:pStyle w:val="Compact"/>
        <w:numPr>
          <w:ilvl w:val="0"/>
          <w:numId w:val="10"/>
        </w:numPr>
      </w:pPr>
      <w:r>
        <w:t>Standard error</w:t>
      </w:r>
    </w:p>
    <w:p w14:paraId="6B51B238" w14:textId="77777777" w:rsidR="00767C2E" w:rsidRDefault="00CE3806">
      <w:pPr>
        <w:pStyle w:val="FirstParagraph"/>
      </w:pPr>
      <w:r>
        <w:rPr>
          <w:b/>
          <w:bCs/>
        </w:rPr>
        <w:lastRenderedPageBreak/>
        <w:t>31. How does the multiplier change from the 95% to the 90% confidence interval? (circle the correct answer)</w:t>
      </w:r>
    </w:p>
    <w:p w14:paraId="6B51B239" w14:textId="7D91AE57" w:rsidR="00767C2E" w:rsidRDefault="00754060">
      <w:pPr>
        <w:pStyle w:val="Compact"/>
        <w:numPr>
          <w:ilvl w:val="0"/>
          <w:numId w:val="11"/>
        </w:numPr>
      </w:pPr>
      <w:r>
        <w:rPr>
          <w:noProof/>
        </w:rPr>
        <w:pict w14:anchorId="1CEE5E6A">
          <v:oval id="_x0000_s1026" alt="" style="position:absolute;left:0;text-align:left;margin-left:20.25pt;margin-top:14.65pt;width:136.5pt;height:18.75pt;z-index:251662336;mso-wrap-edited:f;mso-width-percent:0;mso-height-percent:0;mso-width-percent:0;mso-height-percent:0" filled="f" strokecolor="#4f81bd [3204]" strokeweight="2.25pt"/>
        </w:pict>
      </w:r>
      <w:r w:rsidR="00CE3806">
        <w:t>Multiplier is larger</w:t>
      </w:r>
    </w:p>
    <w:p w14:paraId="6B51B23A" w14:textId="77777777" w:rsidR="00767C2E" w:rsidRDefault="00CE3806">
      <w:pPr>
        <w:pStyle w:val="Compact"/>
        <w:numPr>
          <w:ilvl w:val="0"/>
          <w:numId w:val="11"/>
        </w:numPr>
      </w:pPr>
      <w:r>
        <w:t>Multiplier is smaller</w:t>
      </w:r>
    </w:p>
    <w:p w14:paraId="6B51B23B" w14:textId="3F4A3705" w:rsidR="00767C2E" w:rsidRDefault="00CE3806">
      <w:pPr>
        <w:pStyle w:val="Compact"/>
        <w:numPr>
          <w:ilvl w:val="0"/>
          <w:numId w:val="11"/>
        </w:numPr>
      </w:pPr>
      <w:r>
        <w:t>Multiplier stays the same</w:t>
      </w:r>
    </w:p>
    <w:p w14:paraId="6B51B23C" w14:textId="58DA455A" w:rsidR="00767C2E" w:rsidRDefault="00CE3806">
      <w:pPr>
        <w:pStyle w:val="FirstParagraph"/>
        <w:rPr>
          <w:b/>
          <w:bCs/>
        </w:rPr>
      </w:pPr>
      <w:r>
        <w:rPr>
          <w:b/>
          <w:bCs/>
        </w:rPr>
        <w:t>32. How would the center change for a 99% confidence interval compared to the 90% interval?</w:t>
      </w:r>
    </w:p>
    <w:p w14:paraId="48A37060" w14:textId="493F7DEA" w:rsidR="00DC6889" w:rsidRPr="00DC6889" w:rsidRDefault="00DC6889" w:rsidP="00DC6889">
      <w:pPr>
        <w:pStyle w:val="BodyText"/>
        <w:rPr>
          <w:color w:val="4F81BD" w:themeColor="accent1"/>
        </w:rPr>
      </w:pPr>
      <w:r w:rsidRPr="00DC6889">
        <w:rPr>
          <w:color w:val="4F81BD" w:themeColor="accent1"/>
        </w:rPr>
        <w:t>The center would not change because you are still adding and subtracting a margin of error from your point estimate / observed statistic.</w:t>
      </w:r>
    </w:p>
    <w:p w14:paraId="6B51B23D" w14:textId="79B60035" w:rsidR="00767C2E" w:rsidRDefault="00CE3806">
      <w:pPr>
        <w:pStyle w:val="BodyText"/>
        <w:rPr>
          <w:b/>
          <w:bCs/>
        </w:rPr>
      </w:pPr>
      <w:r>
        <w:rPr>
          <w:b/>
          <w:bCs/>
        </w:rPr>
        <w:t>33. How would the standard error change for a 99% confidence interval compared to the 90% interval? Explain.</w:t>
      </w:r>
    </w:p>
    <w:p w14:paraId="5632DA87" w14:textId="7B599F24" w:rsidR="004160F9" w:rsidRPr="004160F9" w:rsidRDefault="004160F9">
      <w:pPr>
        <w:pStyle w:val="BodyText"/>
        <w:rPr>
          <w:color w:val="4F81BD" w:themeColor="accent1"/>
        </w:rPr>
      </w:pPr>
      <w:r w:rsidRPr="004160F9">
        <w:rPr>
          <w:color w:val="4F81BD" w:themeColor="accent1"/>
        </w:rPr>
        <w:t xml:space="preserve">The standard error would not change </w:t>
      </w:r>
      <w:r>
        <w:rPr>
          <w:color w:val="4F81BD" w:themeColor="accent1"/>
        </w:rPr>
        <w:t xml:space="preserve">because it is describing </w:t>
      </w:r>
      <w:r w:rsidR="00164270">
        <w:rPr>
          <w:color w:val="4F81BD" w:themeColor="accent1"/>
        </w:rPr>
        <w:t xml:space="preserve">the variation in your sampling distribution and </w:t>
      </w:r>
      <w:r w:rsidR="00FC7FED">
        <w:rPr>
          <w:color w:val="4F81BD" w:themeColor="accent1"/>
        </w:rPr>
        <w:t>does not depend on the confidence level.</w:t>
      </w:r>
    </w:p>
    <w:p w14:paraId="6B51B23E" w14:textId="3F4BD44B" w:rsidR="00767C2E" w:rsidRDefault="00CE3806">
      <w:pPr>
        <w:pStyle w:val="BodyText"/>
        <w:rPr>
          <w:b/>
          <w:bCs/>
        </w:rPr>
      </w:pPr>
      <w:r>
        <w:rPr>
          <w:b/>
          <w:bCs/>
        </w:rPr>
        <w:t xml:space="preserve">34. How would the 95% confidence interval change if you surveyed a much smaller number of students? Assume that the sample mean would still be </w:t>
      </w:r>
      <w:r w:rsidR="00874D0E">
        <w:rPr>
          <w:b/>
          <w:bCs/>
        </w:rPr>
        <w:t>7.34</w:t>
      </w:r>
      <w:r>
        <w:rPr>
          <w:b/>
          <w:bCs/>
        </w:rPr>
        <w:t>.</w:t>
      </w:r>
    </w:p>
    <w:p w14:paraId="5062A574" w14:textId="4B3E2302" w:rsidR="00FC7FED" w:rsidRPr="00FC7FED" w:rsidRDefault="00874D0E">
      <w:pPr>
        <w:pStyle w:val="BodyText"/>
        <w:rPr>
          <w:color w:val="4F81BD" w:themeColor="accent1"/>
        </w:rPr>
      </w:pPr>
      <w:r>
        <w:rPr>
          <w:color w:val="4F81BD" w:themeColor="accent1"/>
        </w:rPr>
        <w:t xml:space="preserve">The 95% confidence interval would likely </w:t>
      </w:r>
      <w:r w:rsidR="00D93C2F">
        <w:rPr>
          <w:color w:val="4F81BD" w:themeColor="accent1"/>
        </w:rPr>
        <w:t xml:space="preserve">get wider </w:t>
      </w:r>
      <w:r>
        <w:rPr>
          <w:color w:val="4F81BD" w:themeColor="accent1"/>
        </w:rPr>
        <w:t xml:space="preserve">because your standard error would </w:t>
      </w:r>
      <w:r w:rsidR="00E41273">
        <w:rPr>
          <w:color w:val="4F81BD" w:themeColor="accent1"/>
        </w:rPr>
        <w:t xml:space="preserve">increase due to dividing by a smaller number (recall you divide by </w:t>
      </w:r>
      <m:oMath>
        <m:rad>
          <m:radPr>
            <m:degHide m:val="1"/>
            <m:ctrlPr>
              <w:rPr>
                <w:rFonts w:ascii="Cambria Math" w:hAnsi="Cambria Math"/>
                <w:i/>
                <w:color w:val="4F81BD" w:themeColor="accent1"/>
              </w:rPr>
            </m:ctrlPr>
          </m:radPr>
          <m:deg/>
          <m:e>
            <m:r>
              <w:rPr>
                <w:rFonts w:ascii="Cambria Math" w:hAnsi="Cambria Math"/>
                <w:color w:val="4F81BD" w:themeColor="accent1"/>
              </w:rPr>
              <m:t>n</m:t>
            </m:r>
          </m:e>
        </m:rad>
      </m:oMath>
      <w:r w:rsidR="00E41273">
        <w:rPr>
          <w:rFonts w:eastAsiaTheme="minorEastAsia"/>
          <w:color w:val="4F81BD" w:themeColor="accent1"/>
        </w:rPr>
        <w:t>).</w:t>
      </w:r>
    </w:p>
    <w:p w14:paraId="6B51B23F" w14:textId="77777777" w:rsidR="00767C2E" w:rsidRDefault="00CE3806">
      <w:pPr>
        <w:pStyle w:val="Heading1"/>
      </w:pPr>
      <w:bookmarkStart w:id="17" w:name="comparison-with-previous-results"/>
      <w:bookmarkEnd w:id="12"/>
      <w:bookmarkEnd w:id="16"/>
      <w:r>
        <w:t>Comparison with Previous Results</w:t>
      </w:r>
    </w:p>
    <w:p w14:paraId="6B51B240" w14:textId="6B22A330" w:rsidR="00767C2E" w:rsidRDefault="00CE3806">
      <w:pPr>
        <w:pStyle w:val="FirstParagraph"/>
        <w:rPr>
          <w:b/>
          <w:bCs/>
        </w:rPr>
      </w:pPr>
      <w:r>
        <w:rPr>
          <w:b/>
          <w:bCs/>
        </w:rPr>
        <w:t>35. What confidence interval did you obtain in part 1? Is it similar to or different from the interval you obtained in part 2?</w:t>
      </w:r>
    </w:p>
    <w:p w14:paraId="2ADB5C21" w14:textId="4459AD55" w:rsidR="00E25261" w:rsidRDefault="00794A0A" w:rsidP="00E25261">
      <w:pPr>
        <w:pStyle w:val="BodyText"/>
        <w:rPr>
          <w:color w:val="4F81BD" w:themeColor="accent1"/>
        </w:rPr>
      </w:pPr>
      <w:r>
        <w:rPr>
          <w:color w:val="4F81BD" w:themeColor="accent1"/>
        </w:rPr>
        <w:t xml:space="preserve">Part 1: Bootstrap sampling distribution percentile CI </w:t>
      </w:r>
      <w:r w:rsidRPr="00FC2EF3">
        <w:rPr>
          <w:color w:val="4F81BD" w:themeColor="accent1"/>
        </w:rPr>
        <w:t>(7.07, 7.61).</w:t>
      </w:r>
    </w:p>
    <w:p w14:paraId="36267F25" w14:textId="5C8EAFEE" w:rsidR="00794A0A" w:rsidRDefault="00794A0A" w:rsidP="00E25261">
      <w:pPr>
        <w:pStyle w:val="BodyText"/>
        <w:rPr>
          <w:rFonts w:eastAsiaTheme="minorEastAsia"/>
          <w:color w:val="4F81BD" w:themeColor="accent1"/>
        </w:rPr>
      </w:pPr>
      <w:r>
        <w:rPr>
          <w:color w:val="4F81BD" w:themeColor="accent1"/>
        </w:rPr>
        <w:t xml:space="preserve">Part 2: Theory-based method CI </w:t>
      </w:r>
      <m:oMath>
        <m:r>
          <w:rPr>
            <w:rFonts w:ascii="Cambria Math" w:hAnsi="Cambria Math"/>
            <w:color w:val="4F81BD" w:themeColor="accent1"/>
          </w:rPr>
          <m:t>(7.06, 7.62)</m:t>
        </m:r>
      </m:oMath>
    </w:p>
    <w:p w14:paraId="42F217FA" w14:textId="4843C2C4" w:rsidR="00794A0A" w:rsidRPr="00E25261" w:rsidRDefault="00794A0A" w:rsidP="00E25261">
      <w:pPr>
        <w:pStyle w:val="BodyText"/>
        <w:rPr>
          <w:color w:val="4F81BD" w:themeColor="accent1"/>
        </w:rPr>
      </w:pPr>
      <w:r>
        <w:rPr>
          <w:color w:val="4F81BD" w:themeColor="accent1"/>
        </w:rPr>
        <w:t>They are very similar!</w:t>
      </w:r>
    </w:p>
    <w:p w14:paraId="6B51B241" w14:textId="6A93BFC7" w:rsidR="00767C2E" w:rsidRDefault="00E25261">
      <w:pPr>
        <w:pStyle w:val="BodyText"/>
        <w:rPr>
          <w:b/>
          <w:bCs/>
        </w:rPr>
      </w:pPr>
      <w:r>
        <w:rPr>
          <w:b/>
          <w:bCs/>
        </w:rPr>
        <w:t>36</w:t>
      </w:r>
      <w:r w:rsidR="00CE3806">
        <w:rPr>
          <w:b/>
          <w:bCs/>
        </w:rPr>
        <w:t>. Why do you think your intervals were different / similar?</w:t>
      </w:r>
    </w:p>
    <w:p w14:paraId="413128AF" w14:textId="6CA1732C" w:rsidR="00794A0A" w:rsidRPr="00794A0A" w:rsidRDefault="002E056C">
      <w:pPr>
        <w:pStyle w:val="BodyText"/>
        <w:rPr>
          <w:color w:val="4F81BD" w:themeColor="accent1"/>
        </w:rPr>
      </w:pPr>
      <w:r>
        <w:rPr>
          <w:color w:val="4F81BD" w:themeColor="accent1"/>
        </w:rPr>
        <w:t xml:space="preserve">If the conditions for using a theory-based method are not violated (independence and Normal distribution), then the </w:t>
      </w:r>
      <w:r w:rsidR="0033620A">
        <w:rPr>
          <w:color w:val="4F81BD" w:themeColor="accent1"/>
        </w:rPr>
        <w:t>theory</w:t>
      </w:r>
      <w:r w:rsidR="00D059A9">
        <w:rPr>
          <w:color w:val="4F81BD" w:themeColor="accent1"/>
        </w:rPr>
        <w:t>-</w:t>
      </w:r>
      <w:r w:rsidR="0033620A">
        <w:rPr>
          <w:color w:val="4F81BD" w:themeColor="accent1"/>
        </w:rPr>
        <w:t>based sampling distribution</w:t>
      </w:r>
      <w:r>
        <w:rPr>
          <w:color w:val="4F81BD" w:themeColor="accent1"/>
        </w:rPr>
        <w:t xml:space="preserve"> should look </w:t>
      </w:r>
      <w:r>
        <w:rPr>
          <w:b/>
          <w:bCs/>
          <w:color w:val="4F81BD" w:themeColor="accent1"/>
        </w:rPr>
        <w:t>very similar</w:t>
      </w:r>
      <w:r>
        <w:rPr>
          <w:color w:val="4F81BD" w:themeColor="accent1"/>
        </w:rPr>
        <w:t xml:space="preserve"> to the bootstrap distribution </w:t>
      </w:r>
      <w:r w:rsidR="0033620A">
        <w:rPr>
          <w:color w:val="4F81BD" w:themeColor="accent1"/>
        </w:rPr>
        <w:t>(with approximately the same mean and standard deviation).</w:t>
      </w:r>
    </w:p>
    <w:p w14:paraId="6B51B242" w14:textId="77777777" w:rsidR="00767C2E" w:rsidRDefault="00CE3806">
      <w:pPr>
        <w:pStyle w:val="Heading1"/>
      </w:pPr>
      <w:bookmarkStart w:id="18" w:name="generalizability"/>
      <w:bookmarkEnd w:id="17"/>
      <w:r>
        <w:t>Generalizability</w:t>
      </w:r>
    </w:p>
    <w:p w14:paraId="6B51B243" w14:textId="7C4D9257" w:rsidR="00767C2E" w:rsidRDefault="000A7FD4">
      <w:pPr>
        <w:pStyle w:val="FirstParagraph"/>
        <w:rPr>
          <w:b/>
          <w:bCs/>
        </w:rPr>
      </w:pPr>
      <w:r>
        <w:rPr>
          <w:b/>
          <w:bCs/>
        </w:rPr>
        <w:t>37</w:t>
      </w:r>
      <w:r w:rsidR="00CE3806">
        <w:rPr>
          <w:b/>
          <w:bCs/>
        </w:rPr>
        <w:t>. Think again about how the sample was selected from the population. Do you feel comfortable generalizing the results of your analysis to the population of all STAT 218 students at your school? Explain.</w:t>
      </w:r>
    </w:p>
    <w:p w14:paraId="46F42052" w14:textId="1611A129" w:rsidR="00385A45" w:rsidRPr="005414BC" w:rsidRDefault="00CE3806" w:rsidP="00385A45">
      <w:pPr>
        <w:pStyle w:val="BodyText"/>
        <w:rPr>
          <w:color w:val="4F81BD" w:themeColor="accent1"/>
        </w:rPr>
      </w:pPr>
      <w:r>
        <w:rPr>
          <w:color w:val="4F81BD" w:themeColor="accent1"/>
        </w:rPr>
        <w:lastRenderedPageBreak/>
        <w:t xml:space="preserve">No, we only sampled from two </w:t>
      </w:r>
      <w:r w:rsidR="001C7E68">
        <w:rPr>
          <w:color w:val="4F81BD" w:themeColor="accent1"/>
        </w:rPr>
        <w:t>sections,</w:t>
      </w:r>
      <w:r>
        <w:rPr>
          <w:color w:val="4F81BD" w:themeColor="accent1"/>
        </w:rPr>
        <w:t xml:space="preserve"> and this could affect the mean number of hours slept a night. For example, the sections could be early in the morning which would confound with the number of hours of sleep a night.</w:t>
      </w:r>
    </w:p>
    <w:p w14:paraId="6B51B244" w14:textId="77777777" w:rsidR="00767C2E" w:rsidRDefault="00CE3806">
      <w:pPr>
        <w:pStyle w:val="Heading1"/>
      </w:pPr>
      <w:bookmarkStart w:id="19" w:name="conclusions"/>
      <w:bookmarkEnd w:id="18"/>
      <w:r>
        <w:t>Conclusions</w:t>
      </w:r>
    </w:p>
    <w:p w14:paraId="6B51B245" w14:textId="77777777" w:rsidR="00767C2E" w:rsidRDefault="00CE3806">
      <w:pPr>
        <w:pStyle w:val="FirstParagraph"/>
      </w:pPr>
      <w:r>
        <w:t>It’s important to keep in mind that these conditions are rough guidelines and not a guarantee! All theory-based methods are approximations which work best when the distributions are symmetric, when sample sizes are large, and when there are no large outliers. When in doubt, use a simulation-based method as a cross-check! If the two methods give very different results you should consult a statistician!</w:t>
      </w:r>
      <w:bookmarkEnd w:id="19"/>
    </w:p>
    <w:sectPr w:rsidR="00767C2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E1A55" w14:textId="77777777" w:rsidR="00754060" w:rsidRDefault="00754060">
      <w:pPr>
        <w:spacing w:after="0"/>
      </w:pPr>
      <w:r>
        <w:separator/>
      </w:r>
    </w:p>
  </w:endnote>
  <w:endnote w:type="continuationSeparator" w:id="0">
    <w:p w14:paraId="5C678147" w14:textId="77777777" w:rsidR="00754060" w:rsidRDefault="007540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C95C8" w14:textId="77777777" w:rsidR="00754060" w:rsidRDefault="00754060">
      <w:r>
        <w:separator/>
      </w:r>
    </w:p>
  </w:footnote>
  <w:footnote w:type="continuationSeparator" w:id="0">
    <w:p w14:paraId="72637B1E" w14:textId="77777777" w:rsidR="00754060" w:rsidRDefault="007540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020EB1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DAC7FB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42E943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050568594">
    <w:abstractNumId w:val="0"/>
  </w:num>
  <w:num w:numId="2" w16cid:durableId="1430010141">
    <w:abstractNumId w:val="1"/>
  </w:num>
  <w:num w:numId="3" w16cid:durableId="1466041550">
    <w:abstractNumId w:val="1"/>
  </w:num>
  <w:num w:numId="4" w16cid:durableId="853420493">
    <w:abstractNumId w:val="1"/>
  </w:num>
  <w:num w:numId="5" w16cid:durableId="1499270799">
    <w:abstractNumId w:val="1"/>
  </w:num>
  <w:num w:numId="6" w16cid:durableId="266617706">
    <w:abstractNumId w:val="1"/>
  </w:num>
  <w:num w:numId="7" w16cid:durableId="1389616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378589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46729681">
    <w:abstractNumId w:val="1"/>
  </w:num>
  <w:num w:numId="10" w16cid:durableId="56588479">
    <w:abstractNumId w:val="1"/>
  </w:num>
  <w:num w:numId="11" w16cid:durableId="89006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7C2E"/>
    <w:rsid w:val="0006300C"/>
    <w:rsid w:val="00097651"/>
    <w:rsid w:val="000A7FD4"/>
    <w:rsid w:val="00164270"/>
    <w:rsid w:val="001650B7"/>
    <w:rsid w:val="001C7E68"/>
    <w:rsid w:val="001D1150"/>
    <w:rsid w:val="001E0B84"/>
    <w:rsid w:val="001F28C7"/>
    <w:rsid w:val="0023395D"/>
    <w:rsid w:val="0024379D"/>
    <w:rsid w:val="00267A83"/>
    <w:rsid w:val="00275976"/>
    <w:rsid w:val="002928D3"/>
    <w:rsid w:val="002B28ED"/>
    <w:rsid w:val="002E056C"/>
    <w:rsid w:val="0033620A"/>
    <w:rsid w:val="00385A45"/>
    <w:rsid w:val="0041463C"/>
    <w:rsid w:val="004160F9"/>
    <w:rsid w:val="00442B9F"/>
    <w:rsid w:val="004A7F32"/>
    <w:rsid w:val="004D5377"/>
    <w:rsid w:val="00503060"/>
    <w:rsid w:val="005414BC"/>
    <w:rsid w:val="005824CD"/>
    <w:rsid w:val="005A4323"/>
    <w:rsid w:val="005B56AB"/>
    <w:rsid w:val="00614A24"/>
    <w:rsid w:val="006E160A"/>
    <w:rsid w:val="0071344D"/>
    <w:rsid w:val="00713A5C"/>
    <w:rsid w:val="00754060"/>
    <w:rsid w:val="0076785D"/>
    <w:rsid w:val="00767C2E"/>
    <w:rsid w:val="00794A0A"/>
    <w:rsid w:val="007C4CE2"/>
    <w:rsid w:val="007C5DF0"/>
    <w:rsid w:val="00824DAD"/>
    <w:rsid w:val="00874D0E"/>
    <w:rsid w:val="009C5EC0"/>
    <w:rsid w:val="009D7348"/>
    <w:rsid w:val="009E2F04"/>
    <w:rsid w:val="00A90A38"/>
    <w:rsid w:val="00AB34BA"/>
    <w:rsid w:val="00AF58C0"/>
    <w:rsid w:val="00B0768F"/>
    <w:rsid w:val="00B25CDD"/>
    <w:rsid w:val="00B97D7D"/>
    <w:rsid w:val="00C668D9"/>
    <w:rsid w:val="00C7142C"/>
    <w:rsid w:val="00C74884"/>
    <w:rsid w:val="00C95D1A"/>
    <w:rsid w:val="00CC437C"/>
    <w:rsid w:val="00CE3806"/>
    <w:rsid w:val="00CF0202"/>
    <w:rsid w:val="00D059A9"/>
    <w:rsid w:val="00D16D02"/>
    <w:rsid w:val="00D80611"/>
    <w:rsid w:val="00D93C2F"/>
    <w:rsid w:val="00DA48F6"/>
    <w:rsid w:val="00DC6889"/>
    <w:rsid w:val="00E11919"/>
    <w:rsid w:val="00E25261"/>
    <w:rsid w:val="00E41273"/>
    <w:rsid w:val="00E43280"/>
    <w:rsid w:val="00E45902"/>
    <w:rsid w:val="00EC2A1C"/>
    <w:rsid w:val="00ED75B6"/>
    <w:rsid w:val="00FC2EF3"/>
    <w:rsid w:val="00FC7FED"/>
    <w:rsid w:val="00FF41B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B51B16E"/>
  <w15:docId w15:val="{9AEF98EA-7224-4F2B-BAB5-0B709C510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laceholderText">
    <w:name w:val="Placeholder Text"/>
    <w:basedOn w:val="DefaultParagraphFont"/>
    <w:semiHidden/>
    <w:rsid w:val="00614A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en.wikipedia.org/wiki/Student%27s_t-distribut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2857</Words>
  <Characters>16291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Activity 3: Sleepless Nights</vt:lpstr>
    </vt:vector>
  </TitlesOfParts>
  <Company/>
  <LinksUpToDate>false</LinksUpToDate>
  <CharactersWithSpaces>19110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3: Sleepless Nights</dc:title>
  <dc:creator/>
  <cp:keywords/>
  <cp:lastModifiedBy>Allison S. Theobold</cp:lastModifiedBy>
  <cp:revision>70</cp:revision>
  <dcterms:created xsi:type="dcterms:W3CDTF">2022-09-28T19:05:00Z</dcterms:created>
  <dcterms:modified xsi:type="dcterms:W3CDTF">2022-10-03T19:06:00Z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2022-10-03</vt:lpwstr>
  </property>
  <property fmtid="{D5CDD505-2E9C-101B-9397-08002B2CF9AE}" pid="3" name="output">
    <vt:lpwstr/>
  </property>
</Properties>
</file>