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color w:val="FF7900"/>
          <w:sz w:val="44"/>
          <w:szCs w:val="44"/>
        </w:rPr>
        <w:t xml:space="preserve">Speech démo — HERMÈS Widget</w:t>
      </w:r>
    </w:p>
    <w:p>
      <w:pPr>
        <w:spacing w:after="240"/>
      </w:pPr>
      <w:r>
        <w:rPr>
          <w:i/>
          <w:iCs/>
          <w:color w:val="666666"/>
        </w:rPr>
        <w:t xml:space="preserve">Pitch ~4-5 min, structuré pour une démo live. À adapter selon ton style.</w:t>
      </w:r>
    </w:p>
    <w:p>
      <w:pPr>
        <w:pBdr>
          <w:bottom w:val="single" w:color="FF7900" w:sz="8" w:space="4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FF7900"/>
          <w:sz w:val="36"/>
          <w:szCs w:val="36"/>
        </w:rPr>
        <w:t xml:space="preserve">Accroche (15 s)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Aujourd'hui, un conseiller jongle entre 5 ou 6 outils pour traiter un seul appel : CRM, facturation, ticketing, supervision, Orange Money, base de connaissances… Résultat : du temps perdu, des clients qui patientent, des erreurs de saisie.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HERMÈS Widget, c'est l'inverse : </w:t>
      </w:r>
      <w:r>
        <w:rPr>
          <w:b/>
          <w:bCs/>
          <w:i w:val="false"/>
          <w:iCs w:val="false"/>
        </w:rPr>
        <w:t xml:space="preserve">un seul compagnon, toujours à portée</w:t>
      </w:r>
      <w:r>
        <w:rPr>
          <w:i w:val="false"/>
          <w:iCs w:val="false"/>
        </w:rPr>
        <w:t xml:space="preserve">, qui ramène l'essentiel du métier dans un espace minimal, sans jamais voler la place de l'outil principal. »</w:t>
      </w:r>
    </w:p>
    <w:p>
      <w:pPr>
        <w:pBdr>
          <w:bottom w:val="single" w:color="FF7900" w:sz="8" w:space="4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FF7900"/>
          <w:sz w:val="36"/>
          <w:szCs w:val="36"/>
        </w:rPr>
        <w:t xml:space="preserve">Le problème (30 s)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On a observé les conseillers en centre d'appels et en agence. Trois irritants reviennent systématiquement 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Le contexte client est dispersé</w:t>
      </w:r>
      <w:r>
        <w:t xml:space="preserve"> : il faut ouvrir 3 onglets pour avoir une Vue 360 complète.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Les actions courantes sont enfouies</w:t>
      </w:r>
      <w:r>
        <w:t xml:space="preserve"> : créer un case, transférer, raccrocher — c'est 5 à 10 clics à chaque fois.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L'info critique arrive trop tard</w:t>
      </w:r>
      <w:r>
        <w:t xml:space="preserve"> : client multicontact, SLA à échéance, alerte VIP… souvent vu après coup.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Le widget répond à ces trois douleurs. »</w:t>
      </w:r>
    </w:p>
    <w:p>
      <w:pPr>
        <w:pBdr>
          <w:bottom w:val="single" w:color="FF7900" w:sz="8" w:space="4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FF7900"/>
          <w:sz w:val="36"/>
          <w:szCs w:val="36"/>
        </w:rPr>
        <w:t xml:space="preserve">Tour du widget (2 min)</w:t>
      </w:r>
    </w:p>
    <w:p>
      <w:pPr>
        <w:spacing w:after="120"/>
      </w:pPr>
      <w:r>
        <w:rPr>
          <w:i/>
          <w:iCs/>
          <w:color w:val="666666"/>
        </w:rPr>
        <w:t xml:space="preserve">À dérouler en cliquant pendant la démo.</w:t>
      </w:r>
    </w:p>
    <w:p>
      <w:pPr>
        <w:pStyle w:val="Heading3"/>
        <w:spacing w:after="80" w:before="160"/>
      </w:pPr>
      <w:r>
        <w:rPr>
          <w:b/>
          <w:bCs/>
          <w:color w:val="111111"/>
          <w:sz w:val="24"/>
          <w:szCs w:val="24"/>
        </w:rPr>
        <w:t xml:space="preserve">1. Le format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D'abord, regardez la taille — c'est volontaire. Le widget reste collé au bord de l'écran, vous gardez vos outils métier à côté. Headers noirs, logo Orange master, thème sombre par défaut (commutable en clair) : on assume une identité Orange forte sans agresser l'œil sur 8 heures de poste. Notre philosophie : </w:t>
      </w:r>
      <w:r>
        <w:rPr>
          <w:b/>
          <w:bCs/>
          <w:i w:val="false"/>
          <w:iCs w:val="false"/>
        </w:rPr>
        <w:t xml:space="preserve">léger au max, jamais intrusif</w:t>
      </w:r>
      <w:r>
        <w:rPr>
          <w:i w:val="false"/>
          <w:iCs w:val="false"/>
        </w:rPr>
        <w:t xml:space="preserve">. »</w:t>
      </w:r>
    </w:p>
    <w:p>
      <w:pPr>
        <w:pStyle w:val="Heading3"/>
        <w:spacing w:after="80" w:before="160"/>
      </w:pPr>
      <w:r>
        <w:rPr>
          <w:b/>
          <w:bCs/>
          <w:color w:val="111111"/>
          <w:sz w:val="24"/>
          <w:szCs w:val="24"/>
        </w:rPr>
        <w:t xml:space="preserve">2. La file d'attente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À l'ouverture, vous voyez votre file en temps réel. Un coup d'œil suffit pour savoir qui attend, le motif, la priorité, et le temps d'attente. Un clic et vous prenez l'appel. »</w:t>
      </w:r>
    </w:p>
    <w:p>
      <w:pPr>
        <w:pStyle w:val="Heading3"/>
        <w:spacing w:after="80" w:before="160"/>
      </w:pPr>
      <w:r>
        <w:rPr>
          <w:b/>
          <w:bCs/>
          <w:color w:val="111111"/>
          <w:sz w:val="24"/>
          <w:szCs w:val="24"/>
        </w:rPr>
        <w:t xml:space="preserve">3. La Vue 360 client (le cœur)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Voici ce qu'on appelle la Vue 360. Tout ce qu'il faut savoir sur le client, structuré en univers métier 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L'en-tête</w:t>
      </w:r>
      <w:r>
        <w:t xml:space="preserve"> : nom, segment, VIP, et un timer DMT qui passe au vert/orange/rouge.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Si le client a déjà appelé aujourd'hui</w:t>
      </w:r>
      <w:r>
        <w:t xml:space="preserve">, un bandeau rouge vous prévient — fini les clients qui répètent leur histoire à 3 conseillers différents.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Une barre de chips juste en dessous</w:t>
      </w:r>
      <w:r>
        <w:t xml:space="preserve"> : si le client a plusieurs lignes (mobile, fixe, Orange Money…), un clic change le contexte de l'onglet courant. Pas besoin de naviguer entre 3 fiches.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5 onglets univers</w:t>
      </w:r>
      <w:r>
        <w:t xml:space="preserve"> pour structurer l'info : </w:t>
      </w:r>
      <w:r>
        <w:rPr>
          <w:b/>
          <w:bCs/>
        </w:rPr>
        <w:t xml:space="preserve">Data Mobile</w:t>
      </w:r>
      <w:r>
        <w:t xml:space="preserve"> (conso, passes, crédit, dernières recharges), </w:t>
      </w:r>
      <w:r>
        <w:rPr>
          <w:b/>
          <w:bCs/>
        </w:rPr>
        <w:t xml:space="preserve">Orange Money</w:t>
      </w:r>
      <w:r>
        <w:t xml:space="preserve"> (solde, transactions, Visa virtuelle, plafonds), </w:t>
      </w:r>
      <w:r>
        <w:rPr>
          <w:b/>
          <w:bCs/>
        </w:rPr>
        <w:t xml:space="preserve">Fixe &amp; Internet</w:t>
      </w:r>
      <w:r>
        <w:t xml:space="preserve"> (contrats, état réseau temps réel, dernière facture, équipement), </w:t>
      </w:r>
      <w:r>
        <w:rPr>
          <w:b/>
          <w:bCs/>
        </w:rPr>
        <w:t xml:space="preserve">TV</w:t>
      </w:r>
      <w:r>
        <w:t xml:space="preserve"> (bouquet, décodeur, dernier paiement) et </w:t>
      </w:r>
      <w:r>
        <w:rPr>
          <w:b/>
          <w:bCs/>
        </w:rPr>
        <w:t xml:space="preserve">Cases</w:t>
      </w:r>
      <w:r>
        <w:t xml:space="preserve"> — le dossier complet du client. »</w:t>
      </w:r>
    </w:p>
    <w:p>
      <w:pPr>
        <w:pStyle w:val="Heading3"/>
        <w:spacing w:after="80" w:before="160"/>
      </w:pPr>
      <w:r>
        <w:rPr>
          <w:b/>
          <w:bCs/>
          <w:color w:val="111111"/>
          <w:sz w:val="24"/>
          <w:szCs w:val="24"/>
        </w:rPr>
        <w:t xml:space="preserve">4. L'onglet Cases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C'est la grosse nouveauté. Toutes les réclamations, demandes, dérangements du client — actifs et historiques — avec </w:t>
      </w:r>
      <w:r>
        <w:rPr>
          <w:b/>
          <w:bCs/>
          <w:i w:val="false"/>
          <w:iCs w:val="false"/>
        </w:rPr>
        <w:t xml:space="preserve">filtre par statut</w:t>
      </w:r>
      <w:r>
        <w:rPr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barre SLA dynamique</w:t>
      </w:r>
      <w:r>
        <w:rPr>
          <w:i w:val="false"/>
          <w:iCs w:val="false"/>
        </w:rPr>
        <w:t xml:space="preserve">, gravité, agent en charge. Si un case est à 90 % du SLA, vous le voyez tout de suite. »</w:t>
      </w:r>
    </w:p>
    <w:p>
      <w:pPr>
        <w:pStyle w:val="Heading3"/>
        <w:spacing w:after="80" w:before="160"/>
      </w:pPr>
      <w:r>
        <w:rPr>
          <w:b/>
          <w:bCs/>
          <w:color w:val="111111"/>
          <w:sz w:val="24"/>
          <w:szCs w:val="24"/>
        </w:rPr>
        <w:t xml:space="preserve">5. Les actions rapides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En bas de la Vue 360, trois boutons toujours visibles : </w:t>
      </w:r>
      <w:r>
        <w:rPr>
          <w:b/>
          <w:bCs/>
          <w:i w:val="false"/>
          <w:iCs w:val="false"/>
        </w:rPr>
        <w:t xml:space="preserve">Créer un case</w:t>
      </w:r>
      <w:r>
        <w:rPr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Transférer</w:t>
      </w:r>
      <w:r>
        <w:rPr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Actions</w:t>
      </w:r>
      <w:r>
        <w:rPr>
          <w:i w:val="false"/>
          <w:iCs w:val="false"/>
        </w:rPr>
        <w:t xml:space="preserve"> contextuelles selon le motif. Un clic, pas 10. »</w:t>
      </w:r>
    </w:p>
    <w:p>
      <w:pPr>
        <w:pStyle w:val="Heading3"/>
        <w:spacing w:after="80" w:before="160"/>
      </w:pPr>
      <w:r>
        <w:rPr>
          <w:b/>
          <w:bCs/>
          <w:color w:val="111111"/>
          <w:sz w:val="24"/>
          <w:szCs w:val="24"/>
        </w:rPr>
        <w:t xml:space="preserve">6. L'Assistant IA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Et derrière tout ça, un assistant IA qui vous aide à qualifier le case, suggère la corbeille de destination, prépare le résumé — vous validez, c'est créé. »</w:t>
      </w:r>
    </w:p>
    <w:p>
      <w:pPr>
        <w:pStyle w:val="Heading3"/>
        <w:spacing w:after="80" w:before="160"/>
      </w:pPr>
      <w:r>
        <w:rPr>
          <w:b/>
          <w:bCs/>
          <w:color w:val="111111"/>
          <w:sz w:val="24"/>
          <w:szCs w:val="24"/>
        </w:rPr>
        <w:t xml:space="preserve">7. Le Chat communautaire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Nouveauté : un onglet </w:t>
      </w:r>
      <w:r>
        <w:rPr>
          <w:b/>
          <w:bCs/>
          <w:i w:val="false"/>
          <w:iCs w:val="false"/>
        </w:rPr>
        <w:t xml:space="preserve">Chat</w:t>
      </w:r>
      <w:r>
        <w:rPr>
          <w:i w:val="false"/>
          <w:iCs w:val="false"/>
        </w:rPr>
        <w:t xml:space="preserve"> intégré au widget. Plusieurs canaux par métier (escalade N2, supervision, retours terrain), des messages qui arrivent en direct. Plus besoin d'ouvrir Teams pour demander un coup de main à un collègue pendant l'appel. »</w:t>
      </w:r>
    </w:p>
    <w:p>
      <w:pPr>
        <w:pStyle w:val="Heading3"/>
        <w:spacing w:after="80" w:before="160"/>
      </w:pPr>
      <w:r>
        <w:rPr>
          <w:b/>
          <w:bCs/>
          <w:color w:val="111111"/>
          <w:sz w:val="24"/>
          <w:szCs w:val="24"/>
        </w:rPr>
        <w:t xml:space="preserve">8. Notifications + Recherche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Tout en haut, une recherche persistante (numéro, ID client, case). Et l'onglet notifications qui pousse les SLA à risque, les cases assignés, les retours en file. »</w:t>
      </w:r>
    </w:p>
    <w:p>
      <w:pPr>
        <w:pBdr>
          <w:bottom w:val="single" w:color="FF7900" w:sz="8" w:space="4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FF7900"/>
          <w:sz w:val="36"/>
          <w:szCs w:val="36"/>
        </w:rPr>
        <w:t xml:space="preserve">La valeur (30 s)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Concrètement, ce que ça change pour Orange 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DMT réduit</w:t>
      </w:r>
      <w:r>
        <w:t xml:space="preserve"> : moins de clics, moins de bascules entre outils.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Qualité de réponse en hausse</w:t>
      </w:r>
      <w:r>
        <w:t xml:space="preserve"> : le conseiller voit tout, ne rate rien.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Expérience client cohérente</w:t>
      </w:r>
      <w:r>
        <w:t xml:space="preserve"> : un client multicontact est identifié dès la prise d'appel.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</w:rPr>
        <w:t xml:space="preserve">Adoption rapide</w:t>
      </w:r>
      <w:r>
        <w:t xml:space="preserve"> : interface familière, pas besoin de 2 semaines de formation. »</w:t>
      </w:r>
    </w:p>
    <w:p>
      <w:pPr>
        <w:pBdr>
          <w:bottom w:val="single" w:color="FF7900" w:sz="8" w:space="4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FF7900"/>
          <w:sz w:val="36"/>
          <w:szCs w:val="36"/>
        </w:rPr>
        <w:t xml:space="preserve">Clôture (15 s)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« HERMÈS Widget, ce n'est pas un nouvel outil de plus — c'est la </w:t>
      </w:r>
      <w:r>
        <w:rPr>
          <w:b/>
          <w:bCs/>
          <w:i w:val="false"/>
          <w:iCs w:val="false"/>
        </w:rPr>
        <w:t xml:space="preserve">couche qui rassemble tous les autres</w:t>
      </w:r>
      <w:r>
        <w:rPr>
          <w:i w:val="false"/>
          <w:iCs w:val="false"/>
        </w:rPr>
        <w:t xml:space="preserve">. Léger, contextuel, et qui fait gagner du temps à chaque appel.</w:t>
      </w:r>
    </w:p>
    <w:p>
      <w:pPr>
        <w:pBdr>
          <w:left w:val="single" w:color="FF7900" w:sz="18" w:space="12"/>
        </w:pBdr>
        <w:spacing w:after="80" w:before="80"/>
        <w:ind w:left="360"/>
      </w:pPr>
      <w:r>
        <w:rPr>
          <w:i w:val="false"/>
          <w:iCs w:val="false"/>
        </w:rPr>
        <w:t xml:space="preserve">Des questions ? »</w:t>
      </w:r>
    </w:p>
    <w:p>
      <w:pPr>
        <w:pBdr>
          <w:bottom w:val="single" w:color="FF7900" w:sz="8" w:space="4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11111"/>
          <w:sz w:val="28"/>
          <w:szCs w:val="28"/>
        </w:rPr>
        <w:t xml:space="preserve">Plan B — questions pièges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Réponse rapide</w:t>
            </w:r>
          </w:p>
        </w:tc>
      </w:tr>
      <w:tr>
        <w:tc>
          <w:tcPr>
            <w:tcW w:type="dxa" w:w="3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« Et la sécurité ? »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Authentification SSO Orange, pas de données stockées localement, audit log côté superviseur.</w:t>
            </w:r>
          </w:p>
        </w:tc>
      </w:tr>
      <w:tr>
        <w:tc>
          <w:tcPr>
            <w:tcW w:type="dxa" w:w="3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« Et si l'IA se trompe ? »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Le conseiller valide toujours. L'IA propose, l'humain décide.</w:t>
            </w:r>
          </w:p>
        </w:tc>
      </w:tr>
      <w:tr>
        <w:tc>
          <w:tcPr>
            <w:tcW w:type="dxa" w:w="3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« Compatibilité ? »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Windows desktop, intégration native avec les outils Orange existants.</w:t>
            </w:r>
          </w:p>
        </w:tc>
      </w:tr>
      <w:tr>
        <w:tc>
          <w:tcPr>
            <w:tcW w:type="dxa" w:w="3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« Roadmap ? »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Code Connect avec la Vue 360 web, mode offline pour les agences, voice-to-text sur les appels, intégration chat ↔ Teams.</w:t>
            </w:r>
          </w:p>
        </w:tc>
      </w:tr>
    </w:tbl>
    <w:p>
      <w:pPr>
        <w:spacing w:before="240"/>
      </w:pPr>
      <w:r>
        <w:t xml:space="preserve"/>
      </w:r>
    </w:p>
    <w:p>
      <w:pPr>
        <w:spacing w:before="240"/>
        <w:jc w:val="center"/>
      </w:pPr>
      <w:r>
        <w:rPr>
          <w:b/>
          <w:bCs/>
          <w:color w:val="FF7900"/>
          <w:sz w:val="28"/>
          <w:szCs w:val="28"/>
        </w:rPr>
        <w:t xml:space="preserve">Bonne démo 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FF79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2026-06-25T07:03:33.623Z</dcterms:created>
  <dcterms:modified xsi:type="dcterms:W3CDTF">2026-06-25T07:03:33.624Z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