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034539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034539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004263B0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BF532A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3336E1">
        <w:rPr>
          <w:rFonts w:ascii="Arial" w:hAnsi="Arial" w:cs="Arial"/>
          <w:sz w:val="20"/>
          <w:szCs w:val="20"/>
        </w:rPr>
        <w:t xml:space="preserve">Data Science,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="00366F7D">
        <w:rPr>
          <w:rFonts w:ascii="Arial" w:hAnsi="Arial" w:cs="Arial"/>
          <w:sz w:val="20"/>
          <w:szCs w:val="20"/>
        </w:rPr>
        <w:t>,</w:t>
      </w:r>
      <w:r w:rsidR="003A38D0">
        <w:rPr>
          <w:rFonts w:ascii="Arial" w:hAnsi="Arial" w:cs="Arial"/>
          <w:sz w:val="20"/>
          <w:szCs w:val="20"/>
        </w:rPr>
        <w:t xml:space="preserve"> Microservices,</w:t>
      </w:r>
      <w:r w:rsidR="000E1A89">
        <w:rPr>
          <w:rFonts w:ascii="Arial" w:hAnsi="Arial" w:cs="Arial"/>
          <w:sz w:val="20"/>
          <w:szCs w:val="20"/>
        </w:rPr>
        <w:t xml:space="preserve"> Linux,</w:t>
      </w:r>
      <w:r w:rsidR="003A38D0">
        <w:rPr>
          <w:rFonts w:ascii="Arial" w:hAnsi="Arial" w:cs="Arial"/>
          <w:sz w:val="20"/>
          <w:szCs w:val="20"/>
        </w:rPr>
        <w:t xml:space="preserve"> </w:t>
      </w:r>
      <w:r w:rsidR="000C7E96" w:rsidRPr="00FC3797">
        <w:rPr>
          <w:rFonts w:ascii="Arial" w:hAnsi="Arial" w:cs="Arial"/>
          <w:sz w:val="20"/>
          <w:szCs w:val="20"/>
        </w:rPr>
        <w:t>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24C0E378" w14:textId="51D19655" w:rsidR="006058CE" w:rsidRDefault="00034539" w:rsidP="006058CE">
      <w:pPr>
        <w:spacing w:after="40" w:line="240" w:lineRule="auto"/>
        <w:rPr>
          <w:rFonts w:ascii="Arial" w:hAnsi="Arial" w:cs="Arial"/>
          <w:b/>
        </w:rPr>
      </w:pPr>
      <w:hyperlink r:id="rId11" w:history="1">
        <w:r w:rsidR="00A97E9C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A97E9C"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017E329C" w14:textId="73DE728B" w:rsid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>Building architecture to enable machine intelligence applications at scale and empower automated decision-making which impacts the customer at a 1:1 level</w:t>
      </w:r>
    </w:p>
    <w:p w14:paraId="37DD3B2D" w14:textId="6B6F14DE" w:rsidR="006058CE" w:rsidRP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Full Stack Data Science utilizing tech such as Kafka, Kubernetes, Docker, Spark...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</w:p>
    <w:p w14:paraId="34E5D77F" w14:textId="43B7F49E" w:rsidR="00235F20" w:rsidRPr="00FC3797" w:rsidRDefault="00034539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Canada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6735F238" w:rsidR="00380D78" w:rsidRPr="00FC3797" w:rsidRDefault="00034539" w:rsidP="00380D78">
      <w:pPr>
        <w:spacing w:after="40" w:line="240" w:lineRule="auto"/>
        <w:rPr>
          <w:rFonts w:ascii="Arial" w:hAnsi="Arial" w:cs="Arial"/>
        </w:rPr>
      </w:pPr>
      <w:hyperlink r:id="rId13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Lab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034539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034539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034539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034539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7A1F2125" w14:textId="6E478ECB" w:rsidR="003303F2" w:rsidRPr="003303F2" w:rsidRDefault="00034539" w:rsidP="003303F2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20" w:history="1">
        <w:r w:rsidR="003303F2" w:rsidRPr="003303F2">
          <w:rPr>
            <w:rStyle w:val="Hyperlink"/>
            <w:rFonts w:ascii="Arial" w:hAnsi="Arial" w:cs="Arial"/>
            <w:b/>
            <w:sz w:val="20"/>
            <w:szCs w:val="18"/>
          </w:rPr>
          <w:t>Udacity Full Stack Web Developer Nano Degree</w:t>
        </w:r>
      </w:hyperlink>
      <w:r w:rsidR="00CE0916" w:rsidRPr="00034539">
        <w:rPr>
          <w:rStyle w:val="Hyperlink"/>
          <w:rFonts w:ascii="Arial" w:hAnsi="Arial" w:cs="Arial"/>
          <w:b/>
          <w:sz w:val="20"/>
          <w:szCs w:val="18"/>
          <w:u w:val="none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|</w:t>
      </w:r>
      <w:r w:rsidR="003303F2">
        <w:rPr>
          <w:rFonts w:ascii="Arial" w:hAnsi="Arial" w:cs="Arial"/>
          <w:b/>
          <w:sz w:val="20"/>
          <w:szCs w:val="18"/>
        </w:rPr>
        <w:t xml:space="preserve"> </w:t>
      </w:r>
      <w:r w:rsidR="003303F2">
        <w:rPr>
          <w:rFonts w:ascii="Arial" w:hAnsi="Arial" w:cs="Arial"/>
          <w:sz w:val="20"/>
          <w:szCs w:val="18"/>
        </w:rPr>
        <w:t>Fro</w:t>
      </w:r>
      <w:bookmarkStart w:id="0" w:name="_GoBack"/>
      <w:bookmarkEnd w:id="0"/>
      <w:r w:rsidR="003303F2">
        <w:rPr>
          <w:rFonts w:ascii="Arial" w:hAnsi="Arial" w:cs="Arial"/>
          <w:sz w:val="20"/>
          <w:szCs w:val="18"/>
        </w:rPr>
        <w:t>ntend, Backend, Flask, CRUD, deployment</w:t>
      </w:r>
    </w:p>
    <w:p w14:paraId="1270A6AF" w14:textId="1785912D" w:rsidR="003303F2" w:rsidRPr="003303F2" w:rsidRDefault="009D0427" w:rsidP="003303F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b/>
        </w:rPr>
      </w:pPr>
      <w:r w:rsidRPr="003303F2">
        <w:rPr>
          <w:rFonts w:ascii="Arial" w:hAnsi="Arial" w:cs="Arial"/>
          <w:b/>
          <w:sz w:val="20"/>
          <w:szCs w:val="18"/>
        </w:rPr>
        <w:t>SAS Programming 2</w:t>
      </w:r>
      <w:r w:rsidR="00EF0706" w:rsidRPr="003303F2">
        <w:rPr>
          <w:rFonts w:ascii="Arial" w:hAnsi="Arial" w:cs="Arial"/>
          <w:sz w:val="20"/>
          <w:szCs w:val="18"/>
        </w:rPr>
        <w:t xml:space="preserve"> </w:t>
      </w:r>
      <w:r w:rsidR="003303F2" w:rsidRPr="003303F2">
        <w:rPr>
          <w:rFonts w:ascii="Arial" w:hAnsi="Arial" w:cs="Arial"/>
          <w:sz w:val="20"/>
          <w:szCs w:val="18"/>
        </w:rPr>
        <w:t xml:space="preserve">and </w:t>
      </w:r>
      <w:r w:rsidRPr="003303F2">
        <w:rPr>
          <w:rFonts w:ascii="Arial" w:hAnsi="Arial" w:cs="Arial"/>
          <w:b/>
          <w:sz w:val="20"/>
          <w:szCs w:val="18"/>
        </w:rPr>
        <w:t xml:space="preserve">SAS Advanced Macro </w:t>
      </w:r>
      <w:r w:rsidR="003303F2">
        <w:rPr>
          <w:rFonts w:ascii="Arial" w:hAnsi="Arial" w:cs="Arial"/>
          <w:b/>
          <w:sz w:val="20"/>
          <w:szCs w:val="18"/>
        </w:rPr>
        <w:t>Training</w:t>
      </w:r>
    </w:p>
    <w:p w14:paraId="7F1680DF" w14:textId="609B96A1" w:rsidR="002D682C" w:rsidRPr="003303F2" w:rsidRDefault="002D682C" w:rsidP="003303F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 w:rsidRPr="003303F2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4539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03F2"/>
    <w:rsid w:val="00331AD3"/>
    <w:rsid w:val="003336E1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058CE"/>
    <w:rsid w:val="00611AF8"/>
    <w:rsid w:val="006309BF"/>
    <w:rsid w:val="006411E3"/>
    <w:rsid w:val="0064609D"/>
    <w:rsid w:val="0065689A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D1E61"/>
    <w:rsid w:val="00AD41A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690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2625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0916"/>
    <w:rsid w:val="00CE534A"/>
    <w:rsid w:val="00CF0991"/>
    <w:rsid w:val="00D0660C"/>
    <w:rsid w:val="00D13F1C"/>
    <w:rsid w:val="00D20F8A"/>
    <w:rsid w:val="00D221D0"/>
    <w:rsid w:val="00D22665"/>
    <w:rsid w:val="00D47873"/>
    <w:rsid w:val="00D47C02"/>
    <w:rsid w:val="00D5150C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://www.jessicagrahn.com/research.html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hyperlink" Target="https://printer.udacity.com/v2/certificate/2USR2AG5/downlo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file:///C:\Users\Ather\Desktop\atherqureshi.github.io\other\bell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://insight.uwo.c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4D79A-D743-4217-AA7A-22062218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161</cp:revision>
  <cp:lastPrinted>2018-06-26T00:56:00Z</cp:lastPrinted>
  <dcterms:created xsi:type="dcterms:W3CDTF">2018-06-26T00:50:00Z</dcterms:created>
  <dcterms:modified xsi:type="dcterms:W3CDTF">2018-11-26T23:49:00Z</dcterms:modified>
</cp:coreProperties>
</file>