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8E95" w14:textId="77777777" w:rsidR="00EE65A1" w:rsidRDefault="00EE65A1" w:rsidP="00EE65A1"/>
    <w:p w14:paraId="06CA3626" w14:textId="08DE9000" w:rsidR="00EE65A1" w:rsidRPr="00EE65A1" w:rsidRDefault="00EE65A1" w:rsidP="00EE65A1">
      <w:pPr>
        <w:rPr>
          <w:sz w:val="96"/>
          <w:szCs w:val="96"/>
        </w:rPr>
      </w:pPr>
      <w:r w:rsidRPr="00EE65A1">
        <w:rPr>
          <w:rFonts w:ascii="Arial" w:hAnsi="Arial" w:cs="Arial"/>
          <w:color w:val="1060FF"/>
          <w:sz w:val="96"/>
          <w:szCs w:val="96"/>
          <w:shd w:val="clear" w:color="auto" w:fill="FFFFFF"/>
        </w:rPr>
        <w:t>Market Basket Insights</w:t>
      </w:r>
    </w:p>
    <w:p w14:paraId="142495CE" w14:textId="77777777" w:rsidR="00EE65A1" w:rsidRDefault="00EE65A1" w:rsidP="00EE65A1"/>
    <w:p w14:paraId="71F65757" w14:textId="77777777" w:rsidR="00EE65A1" w:rsidRDefault="00EE65A1" w:rsidP="00EE65A1"/>
    <w:p w14:paraId="1123DBD1" w14:textId="77777777" w:rsidR="00EE65A1" w:rsidRDefault="00EE65A1" w:rsidP="00EE65A1"/>
    <w:p w14:paraId="56072114" w14:textId="77777777" w:rsidR="00EE65A1" w:rsidRDefault="00EE65A1" w:rsidP="00EE65A1"/>
    <w:p w14:paraId="3BC74FE6" w14:textId="77777777" w:rsidR="00EE65A1" w:rsidRDefault="00EE65A1" w:rsidP="00EE65A1"/>
    <w:p w14:paraId="05E91677" w14:textId="77777777" w:rsidR="00EE65A1" w:rsidRDefault="00EE65A1" w:rsidP="00EE65A1"/>
    <w:p w14:paraId="1EF21379" w14:textId="77777777" w:rsidR="00EE65A1" w:rsidRDefault="00EE65A1" w:rsidP="00EE65A1"/>
    <w:p w14:paraId="3DB2B5B5" w14:textId="77777777" w:rsidR="00EE65A1" w:rsidRDefault="00EE65A1" w:rsidP="00EE65A1"/>
    <w:p w14:paraId="52C41412" w14:textId="77777777" w:rsidR="00EE65A1" w:rsidRDefault="00EE65A1" w:rsidP="00EE65A1"/>
    <w:p w14:paraId="6CCA622C" w14:textId="77777777" w:rsidR="00EE65A1" w:rsidRDefault="00EE65A1" w:rsidP="00EE65A1"/>
    <w:p w14:paraId="4820C55E" w14:textId="77777777" w:rsidR="00EE65A1" w:rsidRDefault="00EE65A1" w:rsidP="00EE65A1"/>
    <w:p w14:paraId="40006E56" w14:textId="77777777" w:rsidR="00EE65A1" w:rsidRDefault="00EE65A1" w:rsidP="00EE65A1"/>
    <w:p w14:paraId="6682FB23" w14:textId="77777777" w:rsidR="00EE65A1" w:rsidRPr="00EE65A1" w:rsidRDefault="00EE65A1" w:rsidP="00EE65A1">
      <w:pPr>
        <w:rPr>
          <w:sz w:val="48"/>
          <w:szCs w:val="48"/>
        </w:rPr>
      </w:pPr>
    </w:p>
    <w:p w14:paraId="1ADA25AB" w14:textId="4D6395A6" w:rsidR="00EE65A1" w:rsidRDefault="00EE65A1" w:rsidP="00EE65A1"/>
    <w:p w14:paraId="51AB9282" w14:textId="0DECBFC5" w:rsidR="00EE65A1" w:rsidRDefault="00EE65A1" w:rsidP="00EE65A1">
      <w:pPr>
        <w:rPr>
          <w:sz w:val="32"/>
          <w:szCs w:val="32"/>
        </w:rPr>
      </w:pPr>
      <w:r w:rsidRPr="00EE65A1">
        <w:rPr>
          <w:sz w:val="32"/>
          <w:szCs w:val="32"/>
        </w:rPr>
        <w:t>PHASE  :  2</w:t>
      </w:r>
    </w:p>
    <w:p w14:paraId="4E85A389" w14:textId="28A10271" w:rsidR="00EE65A1" w:rsidRDefault="00EE65A1" w:rsidP="00EE65A1">
      <w:pPr>
        <w:rPr>
          <w:sz w:val="32"/>
          <w:szCs w:val="32"/>
        </w:rPr>
      </w:pPr>
      <w:r>
        <w:rPr>
          <w:sz w:val="32"/>
          <w:szCs w:val="32"/>
        </w:rPr>
        <w:t>SUBMITTED BY:</w:t>
      </w:r>
    </w:p>
    <w:p w14:paraId="1BBAF273" w14:textId="40548DC1" w:rsidR="00EE65A1" w:rsidRDefault="00DA3D0A" w:rsidP="00EE65A1">
      <w:pPr>
        <w:rPr>
          <w:sz w:val="32"/>
          <w:szCs w:val="32"/>
        </w:rPr>
      </w:pPr>
      <w:proofErr w:type="spellStart"/>
      <w:r>
        <w:rPr>
          <w:sz w:val="32"/>
          <w:szCs w:val="32"/>
        </w:rPr>
        <w:t>Athirala</w:t>
      </w:r>
      <w:proofErr w:type="spellEnd"/>
      <w:r>
        <w:rPr>
          <w:sz w:val="32"/>
          <w:szCs w:val="32"/>
        </w:rPr>
        <w:t xml:space="preserve"> Ganesh</w:t>
      </w:r>
      <w:r w:rsidR="00C90630">
        <w:rPr>
          <w:sz w:val="32"/>
          <w:szCs w:val="32"/>
        </w:rPr>
        <w:t>,</w:t>
      </w:r>
    </w:p>
    <w:p w14:paraId="0AA7960B" w14:textId="4BE72188" w:rsidR="00EE65A1" w:rsidRDefault="00EE65A1" w:rsidP="00EE65A1">
      <w:pPr>
        <w:rPr>
          <w:sz w:val="32"/>
          <w:szCs w:val="32"/>
        </w:rPr>
      </w:pPr>
      <w:r>
        <w:rPr>
          <w:sz w:val="32"/>
          <w:szCs w:val="32"/>
        </w:rPr>
        <w:t>au72392124300</w:t>
      </w:r>
      <w:r w:rsidR="00DA3D0A">
        <w:rPr>
          <w:sz w:val="32"/>
          <w:szCs w:val="32"/>
        </w:rPr>
        <w:t>3</w:t>
      </w:r>
      <w:r w:rsidR="00C90630">
        <w:rPr>
          <w:sz w:val="32"/>
          <w:szCs w:val="32"/>
        </w:rPr>
        <w:t>,</w:t>
      </w:r>
    </w:p>
    <w:p w14:paraId="5B4F57EB" w14:textId="627406A2" w:rsidR="00EE65A1" w:rsidRPr="00EE65A1" w:rsidRDefault="00DA3D0A" w:rsidP="00EE65A1">
      <w:pPr>
        <w:rPr>
          <w:sz w:val="32"/>
          <w:szCs w:val="32"/>
        </w:rPr>
      </w:pPr>
      <w:r>
        <w:rPr>
          <w:sz w:val="32"/>
          <w:szCs w:val="32"/>
        </w:rPr>
        <w:t>athiralaganesh004@gmail.com</w:t>
      </w:r>
    </w:p>
    <w:p w14:paraId="79A14FB8" w14:textId="77777777" w:rsidR="00EE65A1" w:rsidRDefault="00EE65A1" w:rsidP="00EE65A1"/>
    <w:p w14:paraId="02CF57C5" w14:textId="77777777" w:rsidR="00EE65A1" w:rsidRDefault="00EE65A1" w:rsidP="00EE65A1"/>
    <w:p w14:paraId="6C4F3949" w14:textId="77777777" w:rsidR="00EE65A1" w:rsidRDefault="00EE65A1" w:rsidP="00EE65A1"/>
    <w:p w14:paraId="0A17B1C2" w14:textId="2E96AABD" w:rsidR="00EE65A1" w:rsidRPr="00A7171C" w:rsidRDefault="00A7171C" w:rsidP="00EE65A1">
      <w:pPr>
        <w:rPr>
          <w:b/>
          <w:sz w:val="36"/>
          <w:szCs w:val="36"/>
        </w:rPr>
      </w:pPr>
      <w:r w:rsidRPr="00A7171C">
        <w:rPr>
          <w:b/>
          <w:sz w:val="36"/>
          <w:szCs w:val="36"/>
        </w:rPr>
        <w:lastRenderedPageBreak/>
        <w:t>INNOVATION</w:t>
      </w:r>
      <w:r>
        <w:rPr>
          <w:b/>
          <w:sz w:val="36"/>
          <w:szCs w:val="36"/>
        </w:rPr>
        <w:t>:</w:t>
      </w:r>
    </w:p>
    <w:p w14:paraId="63B09AA4" w14:textId="39732CA5" w:rsidR="00EE65A1" w:rsidRDefault="00EE65A1" w:rsidP="00EE65A1">
      <w:r w:rsidRPr="00EE65A1">
        <w:t>Advanced association analysis techniques and the use of visualization tools can significantly enhance insights presentation and innovation in various fields. Here are some ways in which these techniques can be applied</w:t>
      </w:r>
    </w:p>
    <w:p w14:paraId="128487B1" w14:textId="2327F8C5" w:rsidR="00A7171C" w:rsidRDefault="00A7171C" w:rsidP="00EE65A1">
      <w:pPr>
        <w:rPr>
          <w:b/>
          <w:sz w:val="28"/>
          <w:szCs w:val="28"/>
        </w:rPr>
      </w:pPr>
      <w:r w:rsidRPr="00A7171C">
        <w:rPr>
          <w:b/>
          <w:sz w:val="28"/>
          <w:szCs w:val="28"/>
        </w:rPr>
        <w:t>INNOVATION STEPS:</w:t>
      </w:r>
    </w:p>
    <w:p w14:paraId="4F7F559D" w14:textId="77777777" w:rsidR="00A7171C" w:rsidRPr="00EE65A1" w:rsidRDefault="00A7171C" w:rsidP="00EE65A1">
      <w:pPr>
        <w:rPr>
          <w:b/>
          <w:sz w:val="28"/>
          <w:szCs w:val="28"/>
        </w:rPr>
      </w:pPr>
    </w:p>
    <w:p w14:paraId="09297A9F" w14:textId="77777777" w:rsidR="00EE65A1" w:rsidRPr="00EE65A1" w:rsidRDefault="00EE65A1" w:rsidP="00EE65A1">
      <w:pPr>
        <w:numPr>
          <w:ilvl w:val="0"/>
          <w:numId w:val="1"/>
        </w:numPr>
      </w:pPr>
      <w:r w:rsidRPr="00EE65A1">
        <w:rPr>
          <w:b/>
          <w:bCs/>
        </w:rPr>
        <w:t>Retail and Market Basket Analysis:</w:t>
      </w:r>
    </w:p>
    <w:p w14:paraId="1751CE9A" w14:textId="77777777" w:rsidR="00EE65A1" w:rsidRPr="00EE65A1" w:rsidRDefault="00EE65A1" w:rsidP="00EE65A1">
      <w:pPr>
        <w:numPr>
          <w:ilvl w:val="1"/>
          <w:numId w:val="1"/>
        </w:numPr>
      </w:pPr>
      <w:r w:rsidRPr="00EE65A1">
        <w:t>Retailers can use advanced association analysis techniques to identify patterns in customer purchases. By understanding which products are frequently bought together, they can optimize store layouts and promotions.</w:t>
      </w:r>
    </w:p>
    <w:p w14:paraId="386F9D32" w14:textId="77777777" w:rsidR="00EE65A1" w:rsidRDefault="00EE65A1" w:rsidP="00EE65A1">
      <w:pPr>
        <w:numPr>
          <w:ilvl w:val="1"/>
          <w:numId w:val="1"/>
        </w:numPr>
      </w:pPr>
      <w:r w:rsidRPr="00EE65A1">
        <w:t>Visualization tools like heatmaps or network diagrams can help present these associations in a visually appealing and understandable way.</w:t>
      </w:r>
    </w:p>
    <w:p w14:paraId="7B39DFBA" w14:textId="77777777" w:rsidR="00DA3D0A" w:rsidRPr="00EE65A1" w:rsidRDefault="00DA3D0A" w:rsidP="00EE65A1">
      <w:pPr>
        <w:numPr>
          <w:ilvl w:val="1"/>
          <w:numId w:val="1"/>
        </w:numPr>
      </w:pPr>
    </w:p>
    <w:p w14:paraId="2CEE6A4C" w14:textId="77777777" w:rsidR="00EE65A1" w:rsidRPr="00DA3D0A" w:rsidRDefault="00EE65A1" w:rsidP="00EE65A1">
      <w:pPr>
        <w:numPr>
          <w:ilvl w:val="0"/>
          <w:numId w:val="1"/>
        </w:numPr>
      </w:pPr>
      <w:r w:rsidRPr="00EE65A1">
        <w:rPr>
          <w:b/>
          <w:bCs/>
        </w:rPr>
        <w:t>Healthcare and Disease Analysis:</w:t>
      </w:r>
    </w:p>
    <w:p w14:paraId="64E5DB09" w14:textId="26CED056" w:rsidR="00DA3D0A" w:rsidRPr="00EE65A1" w:rsidRDefault="00DA3D0A" w:rsidP="00DA3D0A">
      <w:r>
        <w:rPr>
          <w:noProof/>
        </w:rPr>
        <w:drawing>
          <wp:inline distT="0" distB="0" distL="0" distR="0" wp14:anchorId="6EC66926" wp14:editId="4D88DCFB">
            <wp:extent cx="5731510" cy="2838450"/>
            <wp:effectExtent l="0" t="0" r="2540" b="0"/>
            <wp:docPr id="46681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38450"/>
                    </a:xfrm>
                    <a:prstGeom prst="rect">
                      <a:avLst/>
                    </a:prstGeom>
                    <a:noFill/>
                    <a:ln>
                      <a:noFill/>
                    </a:ln>
                  </pic:spPr>
                </pic:pic>
              </a:graphicData>
            </a:graphic>
          </wp:inline>
        </w:drawing>
      </w:r>
    </w:p>
    <w:p w14:paraId="5170A4FF" w14:textId="77777777" w:rsidR="00EE65A1" w:rsidRPr="00EE65A1" w:rsidRDefault="00EE65A1" w:rsidP="00EE65A1">
      <w:pPr>
        <w:numPr>
          <w:ilvl w:val="1"/>
          <w:numId w:val="1"/>
        </w:numPr>
      </w:pPr>
      <w:r w:rsidRPr="00EE65A1">
        <w:t>In healthcare, association analysis can help identify relationships between patient attributes and disease outcomes. This can lead to more personalized treatment plans.</w:t>
      </w:r>
    </w:p>
    <w:p w14:paraId="6976BE19" w14:textId="77777777" w:rsidR="00EE65A1" w:rsidRPr="00EE65A1" w:rsidRDefault="00EE65A1" w:rsidP="00EE65A1">
      <w:pPr>
        <w:numPr>
          <w:ilvl w:val="1"/>
          <w:numId w:val="1"/>
        </w:numPr>
      </w:pPr>
      <w:r w:rsidRPr="00EE65A1">
        <w:t>Visualization tools can be used to create interactive dashboards that allow healthcare professionals to explore patient data and associations visually.</w:t>
      </w:r>
    </w:p>
    <w:p w14:paraId="0B67C1C4" w14:textId="77777777" w:rsidR="00EE65A1" w:rsidRPr="00EE65A1" w:rsidRDefault="00EE65A1" w:rsidP="00EE65A1">
      <w:pPr>
        <w:numPr>
          <w:ilvl w:val="0"/>
          <w:numId w:val="1"/>
        </w:numPr>
      </w:pPr>
      <w:r w:rsidRPr="00EE65A1">
        <w:rPr>
          <w:b/>
          <w:bCs/>
        </w:rPr>
        <w:t>Social Network Analysis:</w:t>
      </w:r>
    </w:p>
    <w:p w14:paraId="26813946" w14:textId="77777777" w:rsidR="00EE65A1" w:rsidRDefault="00EE65A1" w:rsidP="00EE65A1">
      <w:pPr>
        <w:numPr>
          <w:ilvl w:val="1"/>
          <w:numId w:val="1"/>
        </w:numPr>
      </w:pPr>
      <w:r w:rsidRPr="00EE65A1">
        <w:t>Social network analysis often involves identifying associations and connections between individuals. Advanced techniques can uncover hidden relationships, potentially leading to innovative approaches in marketing, influence analysis, or public health.</w:t>
      </w:r>
    </w:p>
    <w:p w14:paraId="0A33F037" w14:textId="4A2ADF11" w:rsidR="00DA3D0A" w:rsidRPr="00EE65A1" w:rsidRDefault="00DA3D0A" w:rsidP="00DA3D0A">
      <w:pPr>
        <w:ind w:left="1440"/>
      </w:pPr>
      <w:r>
        <w:rPr>
          <w:noProof/>
        </w:rPr>
        <w:lastRenderedPageBreak/>
        <w:drawing>
          <wp:inline distT="0" distB="0" distL="0" distR="0" wp14:anchorId="32E8B0D5" wp14:editId="1EE9EFF7">
            <wp:extent cx="2444582" cy="1925666"/>
            <wp:effectExtent l="0" t="0" r="0" b="0"/>
            <wp:docPr id="11565345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2542" cy="1939814"/>
                    </a:xfrm>
                    <a:prstGeom prst="rect">
                      <a:avLst/>
                    </a:prstGeom>
                    <a:noFill/>
                    <a:ln>
                      <a:noFill/>
                    </a:ln>
                  </pic:spPr>
                </pic:pic>
              </a:graphicData>
            </a:graphic>
          </wp:inline>
        </w:drawing>
      </w:r>
    </w:p>
    <w:p w14:paraId="467EE754" w14:textId="77777777" w:rsidR="00EE65A1" w:rsidRPr="00EE65A1" w:rsidRDefault="00EE65A1" w:rsidP="00EE65A1">
      <w:pPr>
        <w:numPr>
          <w:ilvl w:val="1"/>
          <w:numId w:val="1"/>
        </w:numPr>
      </w:pPr>
      <w:r w:rsidRPr="00EE65A1">
        <w:t>Visualization tools can create dynamic network graphs and influence maps that provide a clear view of the network structure.</w:t>
      </w:r>
    </w:p>
    <w:p w14:paraId="0D7D6480" w14:textId="77777777" w:rsidR="00EE65A1" w:rsidRPr="00EE65A1" w:rsidRDefault="00EE65A1" w:rsidP="00EE65A1">
      <w:pPr>
        <w:numPr>
          <w:ilvl w:val="0"/>
          <w:numId w:val="1"/>
        </w:numPr>
      </w:pPr>
      <w:r w:rsidRPr="00EE65A1">
        <w:rPr>
          <w:b/>
          <w:bCs/>
        </w:rPr>
        <w:t>Recommendation Systems:</w:t>
      </w:r>
    </w:p>
    <w:p w14:paraId="2B11920C" w14:textId="255DE5F7" w:rsidR="00DA3D0A" w:rsidRPr="00EE65A1" w:rsidRDefault="00EE65A1" w:rsidP="00DA3D0A">
      <w:pPr>
        <w:numPr>
          <w:ilvl w:val="1"/>
          <w:numId w:val="1"/>
        </w:numPr>
      </w:pPr>
      <w:r w:rsidRPr="00EE65A1">
        <w:t>E-commerce platforms and content providers use association analysis to make personalized recommendations to users. Advanced techniques, such as collaborative filtering or matrix factorization, can improve recommendation accuracy.</w:t>
      </w:r>
    </w:p>
    <w:p w14:paraId="7726ECFB" w14:textId="77777777" w:rsidR="00EE65A1" w:rsidRPr="00EE65A1" w:rsidRDefault="00EE65A1" w:rsidP="00EE65A1">
      <w:pPr>
        <w:numPr>
          <w:ilvl w:val="1"/>
          <w:numId w:val="1"/>
        </w:numPr>
      </w:pPr>
      <w:r w:rsidRPr="00EE65A1">
        <w:t>Visualization can help users understand why specific recommendations are made, fostering trust and encouraging them to explore new products or content.</w:t>
      </w:r>
    </w:p>
    <w:p w14:paraId="2B5E551E" w14:textId="77777777" w:rsidR="00EE65A1" w:rsidRPr="00EE65A1" w:rsidRDefault="00EE65A1" w:rsidP="00EE65A1">
      <w:pPr>
        <w:numPr>
          <w:ilvl w:val="0"/>
          <w:numId w:val="1"/>
        </w:numPr>
      </w:pPr>
      <w:r w:rsidRPr="00EE65A1">
        <w:rPr>
          <w:b/>
          <w:bCs/>
        </w:rPr>
        <w:t>Supply Chain Optimization:</w:t>
      </w:r>
    </w:p>
    <w:p w14:paraId="5CF42428" w14:textId="77777777" w:rsidR="00EE65A1" w:rsidRPr="00EE65A1" w:rsidRDefault="00EE65A1" w:rsidP="00EE65A1">
      <w:pPr>
        <w:numPr>
          <w:ilvl w:val="1"/>
          <w:numId w:val="1"/>
        </w:numPr>
      </w:pPr>
      <w:r w:rsidRPr="00EE65A1">
        <w:t>Advanced association analysis techniques can identify relationships between different elements of the supply chain, such as demand patterns, inventory levels, and supplier performance.</w:t>
      </w:r>
    </w:p>
    <w:p w14:paraId="1D1BFE95" w14:textId="77777777" w:rsidR="00EE65A1" w:rsidRPr="00EE65A1" w:rsidRDefault="00EE65A1" w:rsidP="00EE65A1">
      <w:pPr>
        <w:numPr>
          <w:ilvl w:val="1"/>
          <w:numId w:val="1"/>
        </w:numPr>
      </w:pPr>
      <w:r w:rsidRPr="00EE65A1">
        <w:t>Visualization tools can create supply chain maps and real-time dashboards, making it easier to identify bottlenecks and optimize processes.</w:t>
      </w:r>
    </w:p>
    <w:p w14:paraId="56024AC2" w14:textId="77777777" w:rsidR="00EE65A1" w:rsidRPr="00EE65A1" w:rsidRDefault="00EE65A1" w:rsidP="00EE65A1">
      <w:pPr>
        <w:numPr>
          <w:ilvl w:val="0"/>
          <w:numId w:val="1"/>
        </w:numPr>
      </w:pPr>
      <w:r w:rsidRPr="00EE65A1">
        <w:rPr>
          <w:b/>
          <w:bCs/>
        </w:rPr>
        <w:t>Research and Innovation in Scientific Fields:</w:t>
      </w:r>
    </w:p>
    <w:p w14:paraId="30FAC9E5" w14:textId="77777777" w:rsidR="00EE65A1" w:rsidRPr="00EE65A1" w:rsidRDefault="00EE65A1" w:rsidP="00EE65A1">
      <w:pPr>
        <w:numPr>
          <w:ilvl w:val="1"/>
          <w:numId w:val="1"/>
        </w:numPr>
      </w:pPr>
      <w:r w:rsidRPr="00EE65A1">
        <w:t>In scientific research, advanced association analysis can reveal hidden connections between various data points, leading to discoveries and innovations in fields such as genomics, materials science, and pharmaceuticals.</w:t>
      </w:r>
    </w:p>
    <w:p w14:paraId="202032BB" w14:textId="77777777" w:rsidR="00EE65A1" w:rsidRPr="00EE65A1" w:rsidRDefault="00EE65A1" w:rsidP="00EE65A1">
      <w:pPr>
        <w:numPr>
          <w:ilvl w:val="1"/>
          <w:numId w:val="1"/>
        </w:numPr>
      </w:pPr>
      <w:r w:rsidRPr="00EE65A1">
        <w:t>Visualization tools can help researchers explore complex data sets and identify patterns or correlations that may not be apparent through traditional statistical methods.</w:t>
      </w:r>
    </w:p>
    <w:p w14:paraId="0E46EFED" w14:textId="77777777" w:rsidR="00EE65A1" w:rsidRPr="00EE65A1" w:rsidRDefault="00EE65A1" w:rsidP="00EE65A1">
      <w:pPr>
        <w:numPr>
          <w:ilvl w:val="0"/>
          <w:numId w:val="1"/>
        </w:numPr>
      </w:pPr>
      <w:r w:rsidRPr="00EE65A1">
        <w:rPr>
          <w:b/>
          <w:bCs/>
        </w:rPr>
        <w:t>Fraud Detection and Anomaly Detection:</w:t>
      </w:r>
    </w:p>
    <w:p w14:paraId="526F0F38" w14:textId="77777777" w:rsidR="00EE65A1" w:rsidRPr="00EE65A1" w:rsidRDefault="00EE65A1" w:rsidP="00EE65A1">
      <w:pPr>
        <w:numPr>
          <w:ilvl w:val="1"/>
          <w:numId w:val="1"/>
        </w:numPr>
      </w:pPr>
      <w:r w:rsidRPr="00EE65A1">
        <w:t>Advanced association analysis can be used to identify unusual patterns in financial transactions or system logs that may indicate fraud or security breaches.</w:t>
      </w:r>
    </w:p>
    <w:p w14:paraId="09A7B30F" w14:textId="77777777" w:rsidR="00EE65A1" w:rsidRPr="00EE65A1" w:rsidRDefault="00EE65A1" w:rsidP="00EE65A1">
      <w:pPr>
        <w:numPr>
          <w:ilvl w:val="1"/>
          <w:numId w:val="1"/>
        </w:numPr>
      </w:pPr>
      <w:r w:rsidRPr="00EE65A1">
        <w:t>Visualization tools can create real-time dashboards for security analysts to monitor and respond to anomalies.</w:t>
      </w:r>
    </w:p>
    <w:p w14:paraId="018D0684" w14:textId="77777777" w:rsidR="00EE65A1" w:rsidRPr="00EE65A1" w:rsidRDefault="00EE65A1" w:rsidP="00EE65A1">
      <w:pPr>
        <w:numPr>
          <w:ilvl w:val="0"/>
          <w:numId w:val="1"/>
        </w:numPr>
      </w:pPr>
      <w:r w:rsidRPr="00EE65A1">
        <w:rPr>
          <w:b/>
          <w:bCs/>
        </w:rPr>
        <w:t>Smart Cities and IoT Data Analysis:</w:t>
      </w:r>
    </w:p>
    <w:p w14:paraId="1A3FB50C" w14:textId="77777777" w:rsidR="00EE65A1" w:rsidRDefault="00EE65A1" w:rsidP="00EE65A1">
      <w:pPr>
        <w:numPr>
          <w:ilvl w:val="1"/>
          <w:numId w:val="1"/>
        </w:numPr>
      </w:pPr>
      <w:r w:rsidRPr="00EE65A1">
        <w:t>In smart cities and IoT applications, association analysis can help uncover patterns in sensor data, traffic flows, and energy consumption.</w:t>
      </w:r>
    </w:p>
    <w:p w14:paraId="5708CEC6" w14:textId="122CEAD7" w:rsidR="00DA3D0A" w:rsidRPr="00EE65A1" w:rsidRDefault="00DA3D0A" w:rsidP="00DA3D0A">
      <w:pPr>
        <w:ind w:left="1440"/>
      </w:pPr>
      <w:r>
        <w:rPr>
          <w:noProof/>
        </w:rPr>
        <w:lastRenderedPageBreak/>
        <w:drawing>
          <wp:inline distT="0" distB="0" distL="0" distR="0" wp14:anchorId="36BC1E8C" wp14:editId="7A39B049">
            <wp:extent cx="4086860" cy="2098675"/>
            <wp:effectExtent l="0" t="0" r="8890" b="0"/>
            <wp:docPr id="16309302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860" cy="2098675"/>
                    </a:xfrm>
                    <a:prstGeom prst="rect">
                      <a:avLst/>
                    </a:prstGeom>
                    <a:noFill/>
                    <a:ln>
                      <a:noFill/>
                    </a:ln>
                  </pic:spPr>
                </pic:pic>
              </a:graphicData>
            </a:graphic>
          </wp:inline>
        </w:drawing>
      </w:r>
    </w:p>
    <w:p w14:paraId="19113E97" w14:textId="77777777" w:rsidR="00EE65A1" w:rsidRPr="00EE65A1" w:rsidRDefault="00EE65A1" w:rsidP="00EE65A1">
      <w:pPr>
        <w:numPr>
          <w:ilvl w:val="1"/>
          <w:numId w:val="1"/>
        </w:numPr>
      </w:pPr>
      <w:r w:rsidRPr="00EE65A1">
        <w:t>Visualization tools can provide city planners and policymakers with insights into optimizing infrastructure and improving the quality of life for residents.</w:t>
      </w:r>
    </w:p>
    <w:p w14:paraId="459AF2CC" w14:textId="77777777" w:rsidR="00EE65A1" w:rsidRPr="00EE65A1" w:rsidRDefault="00EE65A1" w:rsidP="00EE65A1">
      <w:r w:rsidRPr="00EE65A1">
        <w:t>Incorporating advanced association analysis techniques and visualization tools can lead to more informed decision-making, innovative solutions, and improved understanding of complex data. These techniques are particularly valuable in today's data-driven world, where making sense of large and complex datasets is essential for driving progress and innovation.</w:t>
      </w:r>
    </w:p>
    <w:p w14:paraId="0D084BE8" w14:textId="54F5F18F" w:rsidR="003F2F89" w:rsidRDefault="003F2F89"/>
    <w:sectPr w:rsidR="003F2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6348"/>
    <w:multiLevelType w:val="multilevel"/>
    <w:tmpl w:val="23467F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280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A1"/>
    <w:rsid w:val="00390414"/>
    <w:rsid w:val="003F2F89"/>
    <w:rsid w:val="00A7171C"/>
    <w:rsid w:val="00C344C7"/>
    <w:rsid w:val="00C90630"/>
    <w:rsid w:val="00DA3D0A"/>
    <w:rsid w:val="00EE6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0869"/>
  <w15:chartTrackingRefBased/>
  <w15:docId w15:val="{0FDED92D-E155-4AEB-AF84-14AEB26FE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53997">
      <w:bodyDiv w:val="1"/>
      <w:marLeft w:val="0"/>
      <w:marRight w:val="0"/>
      <w:marTop w:val="0"/>
      <w:marBottom w:val="0"/>
      <w:divBdr>
        <w:top w:val="none" w:sz="0" w:space="0" w:color="auto"/>
        <w:left w:val="none" w:sz="0" w:space="0" w:color="auto"/>
        <w:bottom w:val="none" w:sz="0" w:space="0" w:color="auto"/>
        <w:right w:val="none" w:sz="0" w:space="0" w:color="auto"/>
      </w:divBdr>
      <w:divsChild>
        <w:div w:id="1294170085">
          <w:marLeft w:val="0"/>
          <w:marRight w:val="0"/>
          <w:marTop w:val="0"/>
          <w:marBottom w:val="0"/>
          <w:divBdr>
            <w:top w:val="single" w:sz="2" w:space="0" w:color="auto"/>
            <w:left w:val="single" w:sz="2" w:space="0" w:color="auto"/>
            <w:bottom w:val="single" w:sz="6" w:space="0" w:color="auto"/>
            <w:right w:val="single" w:sz="2" w:space="0" w:color="auto"/>
          </w:divBdr>
          <w:divsChild>
            <w:div w:id="257836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995103">
                  <w:marLeft w:val="0"/>
                  <w:marRight w:val="0"/>
                  <w:marTop w:val="0"/>
                  <w:marBottom w:val="0"/>
                  <w:divBdr>
                    <w:top w:val="single" w:sz="2" w:space="0" w:color="D9D9E3"/>
                    <w:left w:val="single" w:sz="2" w:space="0" w:color="D9D9E3"/>
                    <w:bottom w:val="single" w:sz="2" w:space="0" w:color="D9D9E3"/>
                    <w:right w:val="single" w:sz="2" w:space="0" w:color="D9D9E3"/>
                  </w:divBdr>
                  <w:divsChild>
                    <w:div w:id="1720786935">
                      <w:marLeft w:val="0"/>
                      <w:marRight w:val="0"/>
                      <w:marTop w:val="0"/>
                      <w:marBottom w:val="0"/>
                      <w:divBdr>
                        <w:top w:val="single" w:sz="2" w:space="0" w:color="D9D9E3"/>
                        <w:left w:val="single" w:sz="2" w:space="0" w:color="D9D9E3"/>
                        <w:bottom w:val="single" w:sz="2" w:space="0" w:color="D9D9E3"/>
                        <w:right w:val="single" w:sz="2" w:space="0" w:color="D9D9E3"/>
                      </w:divBdr>
                      <w:divsChild>
                        <w:div w:id="1491025343">
                          <w:marLeft w:val="0"/>
                          <w:marRight w:val="0"/>
                          <w:marTop w:val="0"/>
                          <w:marBottom w:val="0"/>
                          <w:divBdr>
                            <w:top w:val="single" w:sz="2" w:space="0" w:color="D9D9E3"/>
                            <w:left w:val="single" w:sz="2" w:space="0" w:color="D9D9E3"/>
                            <w:bottom w:val="single" w:sz="2" w:space="0" w:color="D9D9E3"/>
                            <w:right w:val="single" w:sz="2" w:space="0" w:color="D9D9E3"/>
                          </w:divBdr>
                          <w:divsChild>
                            <w:div w:id="1342126346">
                              <w:marLeft w:val="0"/>
                              <w:marRight w:val="0"/>
                              <w:marTop w:val="0"/>
                              <w:marBottom w:val="0"/>
                              <w:divBdr>
                                <w:top w:val="single" w:sz="2" w:space="0" w:color="D9D9E3"/>
                                <w:left w:val="single" w:sz="2" w:space="0" w:color="D9D9E3"/>
                                <w:bottom w:val="single" w:sz="2" w:space="0" w:color="D9D9E3"/>
                                <w:right w:val="single" w:sz="2" w:space="0" w:color="D9D9E3"/>
                              </w:divBdr>
                              <w:divsChild>
                                <w:div w:id="1005745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2439732">
      <w:bodyDiv w:val="1"/>
      <w:marLeft w:val="0"/>
      <w:marRight w:val="0"/>
      <w:marTop w:val="0"/>
      <w:marBottom w:val="0"/>
      <w:divBdr>
        <w:top w:val="none" w:sz="0" w:space="0" w:color="auto"/>
        <w:left w:val="none" w:sz="0" w:space="0" w:color="auto"/>
        <w:bottom w:val="none" w:sz="0" w:space="0" w:color="auto"/>
        <w:right w:val="none" w:sz="0" w:space="0" w:color="auto"/>
      </w:divBdr>
      <w:divsChild>
        <w:div w:id="993753188">
          <w:marLeft w:val="0"/>
          <w:marRight w:val="0"/>
          <w:marTop w:val="0"/>
          <w:marBottom w:val="0"/>
          <w:divBdr>
            <w:top w:val="single" w:sz="2" w:space="0" w:color="auto"/>
            <w:left w:val="single" w:sz="2" w:space="0" w:color="auto"/>
            <w:bottom w:val="single" w:sz="6" w:space="0" w:color="auto"/>
            <w:right w:val="single" w:sz="2" w:space="0" w:color="auto"/>
          </w:divBdr>
          <w:divsChild>
            <w:div w:id="1808741271">
              <w:marLeft w:val="0"/>
              <w:marRight w:val="0"/>
              <w:marTop w:val="100"/>
              <w:marBottom w:val="100"/>
              <w:divBdr>
                <w:top w:val="single" w:sz="2" w:space="0" w:color="D9D9E3"/>
                <w:left w:val="single" w:sz="2" w:space="0" w:color="D9D9E3"/>
                <w:bottom w:val="single" w:sz="2" w:space="0" w:color="D9D9E3"/>
                <w:right w:val="single" w:sz="2" w:space="0" w:color="D9D9E3"/>
              </w:divBdr>
              <w:divsChild>
                <w:div w:id="529533308">
                  <w:marLeft w:val="0"/>
                  <w:marRight w:val="0"/>
                  <w:marTop w:val="0"/>
                  <w:marBottom w:val="0"/>
                  <w:divBdr>
                    <w:top w:val="single" w:sz="2" w:space="0" w:color="D9D9E3"/>
                    <w:left w:val="single" w:sz="2" w:space="0" w:color="D9D9E3"/>
                    <w:bottom w:val="single" w:sz="2" w:space="0" w:color="D9D9E3"/>
                    <w:right w:val="single" w:sz="2" w:space="0" w:color="D9D9E3"/>
                  </w:divBdr>
                  <w:divsChild>
                    <w:div w:id="458911632">
                      <w:marLeft w:val="0"/>
                      <w:marRight w:val="0"/>
                      <w:marTop w:val="0"/>
                      <w:marBottom w:val="0"/>
                      <w:divBdr>
                        <w:top w:val="single" w:sz="2" w:space="0" w:color="D9D9E3"/>
                        <w:left w:val="single" w:sz="2" w:space="0" w:color="D9D9E3"/>
                        <w:bottom w:val="single" w:sz="2" w:space="0" w:color="D9D9E3"/>
                        <w:right w:val="single" w:sz="2" w:space="0" w:color="D9D9E3"/>
                      </w:divBdr>
                      <w:divsChild>
                        <w:div w:id="1989093156">
                          <w:marLeft w:val="0"/>
                          <w:marRight w:val="0"/>
                          <w:marTop w:val="0"/>
                          <w:marBottom w:val="0"/>
                          <w:divBdr>
                            <w:top w:val="single" w:sz="2" w:space="0" w:color="D9D9E3"/>
                            <w:left w:val="single" w:sz="2" w:space="0" w:color="D9D9E3"/>
                            <w:bottom w:val="single" w:sz="2" w:space="0" w:color="D9D9E3"/>
                            <w:right w:val="single" w:sz="2" w:space="0" w:color="D9D9E3"/>
                          </w:divBdr>
                          <w:divsChild>
                            <w:div w:id="870731611">
                              <w:marLeft w:val="0"/>
                              <w:marRight w:val="0"/>
                              <w:marTop w:val="0"/>
                              <w:marBottom w:val="0"/>
                              <w:divBdr>
                                <w:top w:val="single" w:sz="2" w:space="0" w:color="D9D9E3"/>
                                <w:left w:val="single" w:sz="2" w:space="0" w:color="D9D9E3"/>
                                <w:bottom w:val="single" w:sz="2" w:space="0" w:color="D9D9E3"/>
                                <w:right w:val="single" w:sz="2" w:space="0" w:color="D9D9E3"/>
                              </w:divBdr>
                              <w:divsChild>
                                <w:div w:id="1120303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1222023">
      <w:bodyDiv w:val="1"/>
      <w:marLeft w:val="0"/>
      <w:marRight w:val="0"/>
      <w:marTop w:val="0"/>
      <w:marBottom w:val="0"/>
      <w:divBdr>
        <w:top w:val="none" w:sz="0" w:space="0" w:color="auto"/>
        <w:left w:val="none" w:sz="0" w:space="0" w:color="auto"/>
        <w:bottom w:val="none" w:sz="0" w:space="0" w:color="auto"/>
        <w:right w:val="none" w:sz="0" w:space="0" w:color="auto"/>
      </w:divBdr>
      <w:divsChild>
        <w:div w:id="1527522279">
          <w:marLeft w:val="0"/>
          <w:marRight w:val="0"/>
          <w:marTop w:val="0"/>
          <w:marBottom w:val="0"/>
          <w:divBdr>
            <w:top w:val="single" w:sz="2" w:space="0" w:color="auto"/>
            <w:left w:val="single" w:sz="2" w:space="0" w:color="auto"/>
            <w:bottom w:val="single" w:sz="6" w:space="0" w:color="auto"/>
            <w:right w:val="single" w:sz="2" w:space="0" w:color="auto"/>
          </w:divBdr>
          <w:divsChild>
            <w:div w:id="1531604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22185566">
                  <w:marLeft w:val="0"/>
                  <w:marRight w:val="0"/>
                  <w:marTop w:val="0"/>
                  <w:marBottom w:val="0"/>
                  <w:divBdr>
                    <w:top w:val="single" w:sz="2" w:space="0" w:color="D9D9E3"/>
                    <w:left w:val="single" w:sz="2" w:space="0" w:color="D9D9E3"/>
                    <w:bottom w:val="single" w:sz="2" w:space="0" w:color="D9D9E3"/>
                    <w:right w:val="single" w:sz="2" w:space="0" w:color="D9D9E3"/>
                  </w:divBdr>
                  <w:divsChild>
                    <w:div w:id="805125838">
                      <w:marLeft w:val="0"/>
                      <w:marRight w:val="0"/>
                      <w:marTop w:val="0"/>
                      <w:marBottom w:val="0"/>
                      <w:divBdr>
                        <w:top w:val="single" w:sz="2" w:space="0" w:color="D9D9E3"/>
                        <w:left w:val="single" w:sz="2" w:space="0" w:color="D9D9E3"/>
                        <w:bottom w:val="single" w:sz="2" w:space="0" w:color="D9D9E3"/>
                        <w:right w:val="single" w:sz="2" w:space="0" w:color="D9D9E3"/>
                      </w:divBdr>
                      <w:divsChild>
                        <w:div w:id="1901743441">
                          <w:marLeft w:val="0"/>
                          <w:marRight w:val="0"/>
                          <w:marTop w:val="0"/>
                          <w:marBottom w:val="0"/>
                          <w:divBdr>
                            <w:top w:val="single" w:sz="2" w:space="0" w:color="D9D9E3"/>
                            <w:left w:val="single" w:sz="2" w:space="0" w:color="D9D9E3"/>
                            <w:bottom w:val="single" w:sz="2" w:space="0" w:color="D9D9E3"/>
                            <w:right w:val="single" w:sz="2" w:space="0" w:color="D9D9E3"/>
                          </w:divBdr>
                          <w:divsChild>
                            <w:div w:id="900870380">
                              <w:marLeft w:val="0"/>
                              <w:marRight w:val="0"/>
                              <w:marTop w:val="0"/>
                              <w:marBottom w:val="0"/>
                              <w:divBdr>
                                <w:top w:val="single" w:sz="2" w:space="0" w:color="D9D9E3"/>
                                <w:left w:val="single" w:sz="2" w:space="0" w:color="D9D9E3"/>
                                <w:bottom w:val="single" w:sz="2" w:space="0" w:color="D9D9E3"/>
                                <w:right w:val="single" w:sz="2" w:space="0" w:color="D9D9E3"/>
                              </w:divBdr>
                              <w:divsChild>
                                <w:div w:id="2020110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 sri</dc:creator>
  <cp:keywords/>
  <dc:description/>
  <cp:lastModifiedBy>Mahendra G</cp:lastModifiedBy>
  <cp:revision>2</cp:revision>
  <dcterms:created xsi:type="dcterms:W3CDTF">2023-10-11T14:27:00Z</dcterms:created>
  <dcterms:modified xsi:type="dcterms:W3CDTF">2023-10-11T14:27:00Z</dcterms:modified>
</cp:coreProperties>
</file>