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01830"/>
          <w:sz w:val="56"/>
          <w:szCs w:val="56"/>
        </w:rPr>
        <w:t xml:space="preserve">GL GUARDIAN</w:t>
      </w:r>
      <w:r>
        <w:rPr>
          <w:b/>
          <w:bCs/>
          <w:color w:val="2FA184"/>
          <w:sz w:val="56"/>
          <w:szCs w:val="56"/>
        </w:rPr>
        <w:t xml:space="preserve">  ·  AUTOMATED AUDIT</w:t>
      </w:r>
    </w:p>
    <w:p>
      <w:pPr>
        <w:spacing w:after="60"/>
        <w:jc w:val="center"/>
      </w:pPr>
      <w:r>
        <w:rPr>
          <w:color w:val="44506B"/>
          <w:sz w:val="30"/>
          <w:szCs w:val="30"/>
        </w:rPr>
        <w:t xml:space="preserve">The Executive Presentation — Full Reading Script</w:t>
      </w:r>
    </w:p>
    <w:p>
      <w:pPr>
        <w:spacing w:after="40"/>
        <w:jc w:val="center"/>
      </w:pPr>
      <w:r>
        <w:rPr>
          <w:color w:val="6B7280"/>
          <w:sz w:val="22"/>
          <w:szCs w:val="22"/>
        </w:rPr>
        <w:t xml:space="preserve">Runtime 40:00  ·  30:00 presentation (5-minute live demo included)  ·  10:00 Q&amp;A</w:t>
      </w:r>
    </w:p>
    <w:p>
      <w:pPr>
        <w:spacing w:after="300"/>
        <w:jc w:val="center"/>
      </w:pPr>
      <w:r>
        <w:rPr>
          <w:i/>
          <w:iCs/>
          <w:color w:val="6B7280"/>
          <w:sz w:val="20"/>
          <w:szCs w:val="20"/>
        </w:rPr>
        <w:t xml:space="preserve">Companion to GL_Guardian_Executive_Presentation.pptx  ·  55 slides (40 core + Q&amp;A appendix)</w:t>
      </w:r>
    </w:p>
    <w:p>
      <w:pPr>
        <w:pStyle w:val="Heading1"/>
      </w:pPr>
      <w:r>
        <w:t xml:space="preserve">Director’s note — before you say a word</w:t>
      </w:r>
    </w:p>
    <w:p>
      <w:pPr>
        <w:spacing w:after="120"/>
      </w:pPr>
      <w:r>
        <w:rPr>
          <w:sz w:val="22"/>
          <w:szCs w:val="22"/>
        </w:rPr>
        <w:t xml:space="preserve">This is not the three-minute Maya story. This is the forty-minute case for a decision. You are a lead auditor presenting evidence, so behave like the product: make a claim, show the receipt, move on. The panel decides in the first five minutes whether to trust you; they decide in the last five whether to say yes. Everything in between is receipts.</w:t>
      </w:r>
    </w:p>
    <w:p>
      <w:pPr>
        <w:spacing w:after="120"/>
      </w:pPr>
      <w:r>
        <w:rPr>
          <w:sz w:val="22"/>
          <w:szCs w:val="22"/>
        </w:rPr>
        <w:t xml:space="preserve">Four things carry the whole piece:</w:t>
      </w:r>
    </w:p>
    <w:p>
      <w:pPr>
        <w:pStyle w:val="ListParagraph"/>
        <w:numPr>
          <w:ilvl w:val="0"/>
          <w:numId w:val="2"/>
        </w:numPr>
        <w:spacing w:after="80"/>
      </w:pPr>
      <w:r>
        <w:rPr>
          <w:b/>
          <w:bCs/>
          <w:sz w:val="22"/>
          <w:szCs w:val="22"/>
        </w:rPr>
        <w:t xml:space="preserve">The clock is a governance control.</w:t>
      </w:r>
      <w:r>
        <w:rPr>
          <w:sz w:val="22"/>
          <w:szCs w:val="22"/>
        </w:rPr>
        <w:t xml:space="preserve"> Every slide below has a window. If you are more than a minute behind at a checkpoint, use the cut list — never speed up your speech. A rushed auditor sounds like a doubtful one.</w:t>
      </w:r>
    </w:p>
    <w:p>
      <w:pPr>
        <w:pStyle w:val="ListParagraph"/>
        <w:numPr>
          <w:ilvl w:val="0"/>
          <w:numId w:val="2"/>
        </w:numPr>
        <w:spacing w:after="80"/>
      </w:pPr>
      <w:r>
        <w:rPr>
          <w:b/>
          <w:bCs/>
          <w:sz w:val="22"/>
          <w:szCs w:val="22"/>
        </w:rPr>
        <w:t xml:space="preserve">Say the weakness before they do.</w:t>
      </w:r>
      <w:r>
        <w:rPr>
          <w:sz w:val="22"/>
          <w:szCs w:val="22"/>
        </w:rPr>
        <w:t xml:space="preserve"> SWOT, the evidence ledger, the [TO COLLECT] flags — deliver them plainly, without flinching. Honesty about v0.1.0 is your single biggest credibility asset.</w:t>
      </w:r>
    </w:p>
    <w:p>
      <w:pPr>
        <w:pStyle w:val="ListParagraph"/>
        <w:numPr>
          <w:ilvl w:val="0"/>
          <w:numId w:val="2"/>
        </w:numPr>
        <w:spacing w:after="80"/>
      </w:pPr>
      <w:r>
        <w:rPr>
          <w:b/>
          <w:bCs/>
          <w:sz w:val="22"/>
          <w:szCs w:val="22"/>
        </w:rPr>
        <w:t xml:space="preserve">The demo is the argument.</w:t>
      </w:r>
      <w:r>
        <w:rPr>
          <w:sz w:val="22"/>
          <w:szCs w:val="22"/>
        </w:rPr>
        <w:t xml:space="preserve"> Slides claim; the demo proves. Protect its five minutes at all costs, and narrate it like a courtroom, not a software tour.</w:t>
      </w:r>
    </w:p>
    <w:p>
      <w:pPr>
        <w:pStyle w:val="ListParagraph"/>
        <w:numPr>
          <w:ilvl w:val="0"/>
          <w:numId w:val="2"/>
        </w:numPr>
        <w:spacing w:after="80"/>
      </w:pPr>
      <w:r>
        <w:rPr>
          <w:b/>
          <w:bCs/>
          <w:sz w:val="22"/>
          <w:szCs w:val="22"/>
        </w:rPr>
        <w:t xml:space="preserve">End with the ask, then stop.</w:t>
      </w:r>
      <w:r>
        <w:rPr>
          <w:sz w:val="22"/>
          <w:szCs w:val="22"/>
        </w:rPr>
        <w:t xml:space="preserve"> “Let’s run it on your data. Where should we start?” is the last sentence of the talk. Silence after it. The first person to speak next should be a panelist.</w:t>
      </w:r>
    </w:p>
    <w:p>
      <w:pPr>
        <w:pStyle w:val="Heading2"/>
      </w:pPr>
      <w:r>
        <w:t xml:space="preserve">How to read the cues</w:t>
      </w:r>
    </w:p>
    <w:p>
      <w:pPr>
        <w:pStyle w:val="ListParagraph"/>
        <w:numPr>
          <w:ilvl w:val="0"/>
          <w:numId w:val="2"/>
        </w:numPr>
        <w:spacing w:after="80"/>
      </w:pPr>
      <w:r>
        <w:rPr>
          <w:i/>
          <w:iCs/>
          <w:sz w:val="22"/>
          <w:szCs w:val="22"/>
        </w:rPr>
        <w:t xml:space="preserve">(in parentheses)</w:t>
      </w:r>
      <w:r>
        <w:rPr>
          <w:sz w:val="22"/>
          <w:szCs w:val="22"/>
        </w:rPr>
        <w:t xml:space="preserve"> = a stage direction, for you, not spoken.</w:t>
      </w:r>
    </w:p>
    <w:p>
      <w:pPr>
        <w:pStyle w:val="ListParagraph"/>
        <w:numPr>
          <w:ilvl w:val="0"/>
          <w:numId w:val="2"/>
        </w:numPr>
        <w:spacing w:after="80"/>
      </w:pPr>
      <w:r>
        <w:rPr>
          <w:sz w:val="22"/>
          <w:szCs w:val="22"/>
        </w:rPr>
        <w:t xml:space="preserve">[beat] = hold one full second. [long beat] = two seconds. Count them; they feel longer to you than to them.</w:t>
      </w:r>
    </w:p>
    <w:p>
      <w:pPr>
        <w:pStyle w:val="ListParagraph"/>
        <w:numPr>
          <w:ilvl w:val="0"/>
          <w:numId w:val="2"/>
        </w:numPr>
        <w:spacing w:after="80"/>
      </w:pPr>
      <w:r>
        <w:rPr>
          <w:b/>
          <w:bCs/>
          <w:sz w:val="22"/>
          <w:szCs w:val="22"/>
        </w:rPr>
        <w:t xml:space="preserve">Bold</w:t>
      </w:r>
      <w:r>
        <w:rPr>
          <w:sz w:val="22"/>
          <w:szCs w:val="22"/>
        </w:rPr>
        <w:t xml:space="preserve"> = press this word, gently. One or two per line, no more.</w:t>
      </w:r>
    </w:p>
    <w:p>
      <w:pPr>
        <w:pStyle w:val="ListParagraph"/>
        <w:numPr>
          <w:ilvl w:val="0"/>
          <w:numId w:val="2"/>
        </w:numPr>
        <w:spacing w:after="80"/>
      </w:pPr>
      <w:r>
        <w:rPr>
          <w:sz w:val="22"/>
          <w:szCs w:val="22"/>
        </w:rPr>
        <w:t xml:space="preserve">/ = take a small breath here.</w:t>
      </w:r>
    </w:p>
    <w:p>
      <w:pPr>
        <w:pStyle w:val="ListParagraph"/>
        <w:numPr>
          <w:ilvl w:val="0"/>
          <w:numId w:val="2"/>
        </w:numPr>
        <w:spacing w:after="80"/>
      </w:pPr>
      <w:r>
        <w:rPr>
          <w:sz w:val="22"/>
          <w:szCs w:val="22"/>
        </w:rPr>
        <w:t xml:space="preserve">Slide n = advance the deck as you reach it, never before.</w:t>
      </w:r>
    </w:p>
    <w:p>
      <w:pPr>
        <w:pStyle w:val="ListParagraph"/>
        <w:numPr>
          <w:ilvl w:val="0"/>
          <w:numId w:val="2"/>
        </w:numPr>
        <w:spacing w:after="80"/>
      </w:pPr>
      <w:r>
        <w:rPr>
          <w:sz w:val="22"/>
          <w:szCs w:val="22"/>
        </w:rPr>
        <w:t xml:space="preserve">“On the slide” boxes quote the exact figures on screen — glance, don’t read them aloud verbatim unless marked.</w:t>
      </w:r>
    </w:p>
    <w:p>
      <w:pPr>
        <w:pStyle w:val="Heading1"/>
      </w:pPr>
      <w:r>
        <w:t xml:space="preserve">The master clock — 40:00, wall to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600"/>
        <w:gridCol w:w="1600"/>
      </w:tblGrid>
      <w:tr>
        <w:tc>
          <w:tcPr>
            <w:tcW w:type="dxa" w:w="1600"/>
            <w:tcBorders>
              <w:top w:val="single" w:color="CCCCCC" w:sz="1"/>
              <w:left w:val="single" w:color="CCCCCC" w:sz="1"/>
              <w:bottom w:val="single" w:color="CCCCCC" w:sz="1"/>
              <w:right w:val="single" w:color="CCCCCC" w:sz="1"/>
            </w:tcBorders>
            <w:shd w:fill="E8F3EF" w:val="clear"/>
            <w:tcMar>
              <w:top w:type="dxa" w:w="60"/>
              <w:left w:type="dxa" w:w="100"/>
              <w:bottom w:type="dxa" w:w="60"/>
              <w:right w:type="dxa" w:w="100"/>
            </w:tcMar>
          </w:tcPr>
          <w:p>
            <w:r>
              <w:rPr>
                <w:b/>
                <w:bCs/>
                <w:sz w:val="20"/>
                <w:szCs w:val="20"/>
              </w:rPr>
              <w:t xml:space="preserve">Clock</w:t>
            </w:r>
          </w:p>
        </w:tc>
        <w:tc>
          <w:tcPr>
            <w:tcW w:type="dxa" w:w="4560"/>
            <w:tcBorders>
              <w:top w:val="single" w:color="CCCCCC" w:sz="1"/>
              <w:left w:val="single" w:color="CCCCCC" w:sz="1"/>
              <w:bottom w:val="single" w:color="CCCCCC" w:sz="1"/>
              <w:right w:val="single" w:color="CCCCCC" w:sz="1"/>
            </w:tcBorders>
            <w:shd w:fill="E8F3EF" w:val="clear"/>
            <w:tcMar>
              <w:top w:type="dxa" w:w="60"/>
              <w:left w:type="dxa" w:w="100"/>
              <w:bottom w:type="dxa" w:w="60"/>
              <w:right w:type="dxa" w:w="100"/>
            </w:tcMar>
          </w:tcPr>
          <w:p>
            <w:r>
              <w:rPr>
                <w:b/>
                <w:bCs/>
                <w:sz w:val="20"/>
                <w:szCs w:val="20"/>
              </w:rPr>
              <w:t xml:space="preserve">Segment</w:t>
            </w:r>
          </w:p>
        </w:tc>
        <w:tc>
          <w:tcPr>
            <w:tcW w:type="dxa" w:w="1600"/>
            <w:tcBorders>
              <w:top w:val="single" w:color="CCCCCC" w:sz="1"/>
              <w:left w:val="single" w:color="CCCCCC" w:sz="1"/>
              <w:bottom w:val="single" w:color="CCCCCC" w:sz="1"/>
              <w:right w:val="single" w:color="CCCCCC" w:sz="1"/>
            </w:tcBorders>
            <w:shd w:fill="E8F3EF" w:val="clear"/>
            <w:tcMar>
              <w:top w:type="dxa" w:w="60"/>
              <w:left w:type="dxa" w:w="100"/>
              <w:bottom w:type="dxa" w:w="60"/>
              <w:right w:type="dxa" w:w="100"/>
            </w:tcMar>
          </w:tcPr>
          <w:p>
            <w:r>
              <w:rPr>
                <w:b/>
                <w:bCs/>
                <w:sz w:val="20"/>
                <w:szCs w:val="20"/>
              </w:rPr>
              <w:t xml:space="preserve">Slides</w:t>
            </w:r>
          </w:p>
        </w:tc>
        <w:tc>
          <w:tcPr>
            <w:tcW w:type="dxa" w:w="1600"/>
            <w:tcBorders>
              <w:top w:val="single" w:color="CCCCCC" w:sz="1"/>
              <w:left w:val="single" w:color="CCCCCC" w:sz="1"/>
              <w:bottom w:val="single" w:color="CCCCCC" w:sz="1"/>
              <w:right w:val="single" w:color="CCCCCC" w:sz="1"/>
            </w:tcBorders>
            <w:shd w:fill="E8F3EF" w:val="clear"/>
            <w:tcMar>
              <w:top w:type="dxa" w:w="60"/>
              <w:left w:type="dxa" w:w="100"/>
              <w:bottom w:type="dxa" w:w="60"/>
              <w:right w:type="dxa" w:w="100"/>
            </w:tcMar>
          </w:tcPr>
          <w:p>
            <w:r>
              <w:rPr>
                <w:b/>
                <w:bCs/>
                <w:sz w:val="20"/>
                <w:szCs w:val="20"/>
              </w:rPr>
              <w:t xml:space="preserve">Budget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0:00–2:00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Open: title, executive summary, agenda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2:00–5:45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Act I · The problem &amp; the vision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3:45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5:45–8:30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Act II · Market, competition, moat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2:45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8:30–11:15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Act III · Product: PRD, journey, metrics, risk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12–16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2:45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11:15–20:00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Act IV · Engineering, agents, governance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17–27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8:45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20:00–25:30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Act V · Demo setup + LIVE DEMO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5:30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25:30–28:55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Act V · Proof: load tests, ops, metrics, lessons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29–37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3:25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28:55–30:00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Act VI · Roadmap, closing, the ask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38–41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30:00–40:00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Q&amp;A — routed to the appendix bank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42–55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10:00</w:t>
            </w:r>
          </w:p>
        </w:tc>
      </w:tr>
    </w:tbl>
    <w:p>
      <w:pPr>
        <w:spacing w:after="60" w:before="160"/>
      </w:pPr>
      <w:r>
        <w:rPr>
          <w:b/>
          <w:bCs/>
          <w:sz w:val="22"/>
          <w:szCs w:val="22"/>
        </w:rPr>
        <w:t xml:space="preserve">Checkpoints &amp; cut list.</w:t>
      </w:r>
      <w:r>
        <w:rPr>
          <w:sz w:val="22"/>
          <w:szCs w:val="22"/>
        </w:rPr>
        <w:t xml:space="preserve"> At Slide 17 you should be at ~11:15; at Slide 28 at ~20:00. Running behind? Cut in this order: Slide 30 (say one line), Slide 36 (one line), Slide 23 (point, don’t narrate), Slide 15–16 (merge into one breath), demo verification detail. Never cut: Slides 2, 26, 28 (demo), 40.</w:t>
      </w:r>
    </w:p>
    <w:p>
      <w:pPr>
        <w:pStyle w:val="Heading1"/>
      </w:pPr>
      <w:r>
        <w:t xml:space="preserve">The script</w:t>
      </w:r>
    </w:p>
    <w:p>
      <w:pPr>
        <w:pStyle w:val="Heading2"/>
      </w:pPr>
      <w:r>
        <w:t xml:space="preserve">Slide 1  ·  Title  ·  0:00–0:30</w:t>
      </w:r>
    </w:p>
    <w:p>
      <w:pPr>
        <w:spacing w:after="120" w:before="60"/>
      </w:pPr>
      <w:r>
        <w:rPr>
          <w:i/>
          <w:iCs/>
          <w:color w:val="6B7280"/>
          <w:sz w:val="21"/>
          <w:szCs w:val="21"/>
        </w:rPr>
        <w:t xml:space="preserve">(Walk to your mark. Let the room settle for two full seconds. The title slide is already up. Speak to the most senior face in the room.)</w:t>
      </w:r>
    </w:p>
    <w:p>
      <w:pPr>
        <w:spacing w:after="120"/>
      </w:pPr>
      <w:r>
        <w:rPr>
          <w:sz w:val="23"/>
          <w:szCs w:val="23"/>
        </w:rPr>
        <w:t xml:space="preserve">Good morning. GL Guardian is an enterprise audit-investigation platform where </w:t>
      </w:r>
      <w:r>
        <w:rPr>
          <w:b/>
          <w:bCs/>
          <w:sz w:val="23"/>
          <w:szCs w:val="23"/>
        </w:rPr>
        <w:t xml:space="preserve">six AI agents</w:t>
      </w:r>
      <w:r>
        <w:rPr>
          <w:sz w:val="23"/>
          <w:szCs w:val="23"/>
        </w:rPr>
        <w:t xml:space="preserve"> put every flagged transaction on trial — and a </w:t>
      </w:r>
      <w:r>
        <w:rPr>
          <w:b/>
          <w:bCs/>
          <w:sz w:val="23"/>
          <w:szCs w:val="23"/>
        </w:rPr>
        <w:t xml:space="preserve">human</w:t>
      </w:r>
      <w:r>
        <w:rPr>
          <w:sz w:val="23"/>
          <w:szCs w:val="23"/>
        </w:rPr>
        <w:t xml:space="preserve"> signs the verdict.</w:t>
      </w:r>
    </w:p>
    <w:p>
      <w:pPr>
        <w:spacing w:after="120"/>
      </w:pPr>
      <w:r>
        <w:rPr>
          <w:sz w:val="23"/>
          <w:szCs w:val="23"/>
        </w:rPr>
        <w:t xml:space="preserve">I’m Athitthiyan; my co-author is Aravinth. Over the next thirty minutes we’ll take you from a business problem to running code — and then we’ll take your questions for ten.</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“Every flagged transaction gets a trial — AI-powered audit investigation with adversarial agents, verified evidence, and a tamper-evident record.” · Capstone Project · v0.1.0 · July 2026</w:t>
      </w:r>
    </w:p>
    <w:p>
      <w:pPr>
        <w:spacing w:after="160" w:before="60"/>
      </w:pPr>
      <w:r>
        <w:rPr>
          <w:b/>
          <w:bCs/>
          <w:color w:val="2FA184"/>
          <w:sz w:val="21"/>
          <w:szCs w:val="21"/>
        </w:rPr>
        <w:t xml:space="preserve">Land it:  </w:t>
      </w:r>
      <w:r>
        <w:rPr>
          <w:color w:val="44506B"/>
          <w:sz w:val="21"/>
          <w:szCs w:val="21"/>
        </w:rPr>
        <w:t xml:space="preserve">One sentence, then names, then the promise of a story. Do not explain features yet.</w:t>
      </w:r>
    </w:p>
    <w:p>
      <w:pPr>
        <w:pStyle w:val="Heading2"/>
      </w:pPr>
      <w:r>
        <w:t xml:space="preserve">Slide 2  ·  Executive summary  ·  0:30–1:30</w:t>
      </w:r>
    </w:p>
    <w:p>
      <w:pPr>
        <w:spacing w:after="120" w:before="60"/>
      </w:pPr>
      <w:r>
        <w:rPr>
          <w:i/>
          <w:iCs/>
          <w:color w:val="6B7280"/>
          <w:sz w:val="21"/>
          <w:szCs w:val="21"/>
        </w:rPr>
        <w:t xml:space="preserve">(Advance. This is the whole argument in one breath — read the four quadrants as one paragraph, left to right.)</w:t>
      </w:r>
    </w:p>
    <w:p>
      <w:pPr>
        <w:spacing w:after="120"/>
      </w:pPr>
      <w:r>
        <w:rPr>
          <w:sz w:val="23"/>
          <w:szCs w:val="23"/>
        </w:rPr>
        <w:t xml:space="preserve">The whole presentation is on this slide. </w:t>
      </w:r>
      <w:r>
        <w:rPr>
          <w:b/>
          <w:bCs/>
          <w:sz w:val="23"/>
          <w:szCs w:val="23"/>
        </w:rPr>
        <w:t xml:space="preserve">The problem:</w:t>
      </w:r>
      <w:r>
        <w:rPr>
          <w:sz w:val="23"/>
          <w:szCs w:val="23"/>
        </w:rPr>
        <w:t xml:space="preserve"> audit teams sample about five percent of transactions; fraud hides in the other ninety-five, and one manual investigation takes hours.</w:t>
      </w:r>
    </w:p>
    <w:p>
      <w:pPr>
        <w:spacing w:after="120"/>
      </w:pPr>
      <w:r>
        <w:rPr>
          <w:b/>
          <w:bCs/>
          <w:sz w:val="23"/>
          <w:szCs w:val="23"/>
        </w:rPr>
        <w:t xml:space="preserve">Our answer:</w:t>
      </w:r>
      <w:r>
        <w:rPr>
          <w:sz w:val="23"/>
          <w:szCs w:val="23"/>
        </w:rPr>
        <w:t xml:space="preserve"> an AI agent crew investigates one hundred percent of flagged items — evidence with citations, a Challenger-versus-Defender debate, claim verification, and a confidence gate that routes risk to humans.</w:t>
      </w:r>
    </w:p>
    <w:p>
      <w:pPr>
        <w:spacing w:after="120"/>
      </w:pPr>
      <w:r>
        <w:rPr>
          <w:b/>
          <w:bCs/>
          <w:sz w:val="23"/>
          <w:szCs w:val="23"/>
        </w:rPr>
        <w:t xml:space="preserve">Built for trust:</w:t>
      </w:r>
      <w:r>
        <w:rPr>
          <w:sz w:val="23"/>
          <w:szCs w:val="23"/>
        </w:rPr>
        <w:t xml:space="preserve"> mandatory human review, segregation of duties, and a SHA-256 hash-chained audit log a regulator can replay.</w:t>
      </w:r>
    </w:p>
    <w:p>
      <w:pPr>
        <w:spacing w:after="120"/>
      </w:pPr>
      <w:r>
        <w:rPr>
          <w:b/>
          <w:bCs/>
          <w:sz w:val="23"/>
          <w:szCs w:val="23"/>
        </w:rPr>
        <w:t xml:space="preserve">And proven:</w:t>
      </w:r>
      <w:r>
        <w:rPr>
          <w:sz w:val="23"/>
          <w:szCs w:val="23"/>
        </w:rPr>
        <w:t xml:space="preserve"> live in production with ninety-eight real cases. / So that you can listen with a decision in mind — our ask today is your endorsement of a </w:t>
      </w:r>
      <w:r>
        <w:rPr>
          <w:b/>
          <w:bCs/>
          <w:sz w:val="23"/>
          <w:szCs w:val="23"/>
        </w:rPr>
        <w:t xml:space="preserve">pilot on real ledger data</w:t>
      </w:r>
      <w:r>
        <w:rPr>
          <w:sz w:val="23"/>
          <w:szCs w:val="23"/>
        </w:rPr>
        <w:t xml:space="preserve">, plus an accuracy-benchmark sprint.</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Live: 98 cases · UI on Vercel, API on Railway + Neon · k6 p95 14.3 ms · live smoke median 257 ms, p95 329 ms, 0% errors · Ask: endorse pilot + benchmark sprint</w:t>
      </w:r>
    </w:p>
    <w:p>
      <w:pPr>
        <w:spacing w:after="160" w:before="60"/>
      </w:pPr>
      <w:r>
        <w:rPr>
          <w:b/>
          <w:bCs/>
          <w:color w:val="2FA184"/>
          <w:sz w:val="21"/>
          <w:szCs w:val="21"/>
        </w:rPr>
        <w:t xml:space="preserve">Land it:  </w:t>
      </w:r>
      <w:r>
        <w:rPr>
          <w:color w:val="44506B"/>
          <w:sz w:val="21"/>
          <w:szCs w:val="21"/>
        </w:rPr>
        <w:t xml:space="preserve">Flag the ask now. Executives listen differently once they know what they’re deciding.</w:t>
      </w:r>
    </w:p>
    <w:p>
      <w:pPr>
        <w:pStyle w:val="Heading2"/>
      </w:pPr>
      <w:r>
        <w:t xml:space="preserve">Slide 3  ·  Agenda  ·  1:30–2:00</w:t>
      </w:r>
    </w:p>
    <w:p>
      <w:pPr>
        <w:spacing w:after="120" w:before="60"/>
      </w:pPr>
      <w:r>
        <w:rPr>
          <w:i/>
          <w:iCs/>
          <w:color w:val="6B7280"/>
          <w:sz w:val="21"/>
          <w:szCs w:val="21"/>
        </w:rPr>
        <w:t xml:space="preserve">(Advance. Brisk — this is a contract, not content.)</w:t>
      </w:r>
    </w:p>
    <w:p>
      <w:pPr>
        <w:spacing w:after="120"/>
      </w:pPr>
      <w:r>
        <w:rPr>
          <w:sz w:val="23"/>
          <w:szCs w:val="23"/>
        </w:rPr>
        <w:t xml:space="preserve">Six acts: problem, market, product, engineering, proof — including a </w:t>
      </w:r>
      <w:r>
        <w:rPr>
          <w:b/>
          <w:bCs/>
          <w:sz w:val="23"/>
          <w:szCs w:val="23"/>
        </w:rPr>
        <w:t xml:space="preserve">live demo</w:t>
      </w:r>
      <w:r>
        <w:rPr>
          <w:sz w:val="23"/>
          <w:szCs w:val="23"/>
        </w:rPr>
        <w:t xml:space="preserve"> — and the road forward.</w:t>
      </w:r>
    </w:p>
    <w:p>
      <w:pPr>
        <w:spacing w:after="120"/>
      </w:pPr>
      <w:r>
        <w:rPr>
          <w:sz w:val="23"/>
          <w:szCs w:val="23"/>
        </w:rPr>
        <w:t xml:space="preserve">We also brought a seventy-five-question Q&amp;A bank in the backup slides. [beat] Hard questions are welcome; we prepared for them.</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I Problem · II Market · III Product · IV Engineering · V Proof (demo) · VI Forward · “emotional arc: unease → skepticism → insight → confidence → proof → action”</w:t>
      </w:r>
    </w:p>
    <w:p>
      <w:pPr>
        <w:pStyle w:val="Heading2"/>
      </w:pPr>
      <w:r>
        <w:t xml:space="preserve">Slide 4  ·  The 95% blind spot  ·  2:00–3:15</w:t>
      </w:r>
    </w:p>
    <w:p>
      <w:pPr>
        <w:spacing w:after="120" w:before="60"/>
      </w:pPr>
      <w:r>
        <w:rPr>
          <w:i/>
          <w:iCs/>
          <w:color w:val="6B7280"/>
          <w:sz w:val="21"/>
          <w:szCs w:val="21"/>
        </w:rPr>
        <w:t xml:space="preserve">(Advance. Slow down. This is a story beat: an audit manager, 11pm, quarter-end.)</w:t>
      </w:r>
    </w:p>
    <w:p>
      <w:pPr>
        <w:spacing w:after="120"/>
      </w:pPr>
      <w:r>
        <w:rPr>
          <w:sz w:val="23"/>
          <w:szCs w:val="23"/>
        </w:rPr>
        <w:t xml:space="preserve">Picture quarter-end. Eleven at night. An audit manager is staring at </w:t>
      </w:r>
      <w:r>
        <w:rPr>
          <w:b/>
          <w:bCs/>
          <w:sz w:val="23"/>
          <w:szCs w:val="23"/>
        </w:rPr>
        <w:t xml:space="preserve">forty thousand</w:t>
      </w:r>
      <w:r>
        <w:rPr>
          <w:sz w:val="23"/>
          <w:szCs w:val="23"/>
        </w:rPr>
        <w:t xml:space="preserve"> general-ledger lines — with the capacity to actually inspect a few hundred.</w:t>
      </w:r>
    </w:p>
    <w:p>
      <w:pPr>
        <w:spacing w:after="120"/>
      </w:pPr>
      <w:r>
        <w:rPr>
          <w:sz w:val="23"/>
          <w:szCs w:val="23"/>
        </w:rPr>
        <w:t xml:space="preserve">A typical audit samples about </w:t>
      </w:r>
      <w:r>
        <w:rPr>
          <w:b/>
          <w:bCs/>
          <w:sz w:val="23"/>
          <w:szCs w:val="23"/>
        </w:rPr>
        <w:t xml:space="preserve">five percent</w:t>
      </w:r>
      <w:r>
        <w:rPr>
          <w:sz w:val="23"/>
          <w:szCs w:val="23"/>
        </w:rPr>
        <w:t xml:space="preserve"> of transactions. The other ninety-five percent is extrapolation — and hope. / Meanwhile the ACFE estimates organizations lose around five percent of revenue to fraud.</w:t>
      </w:r>
    </w:p>
    <w:p>
      <w:pPr>
        <w:spacing w:after="120"/>
      </w:pPr>
      <w:r>
        <w:rPr>
          <w:sz w:val="23"/>
          <w:szCs w:val="23"/>
        </w:rPr>
        <w:t xml:space="preserve">[beat] Sampling was never an audit </w:t>
      </w:r>
      <w:r>
        <w:rPr>
          <w:b/>
          <w:bCs/>
          <w:sz w:val="23"/>
          <w:szCs w:val="23"/>
        </w:rPr>
        <w:t xml:space="preserve">principle</w:t>
      </w:r>
      <w:r>
        <w:rPr>
          <w:sz w:val="23"/>
          <w:szCs w:val="23"/>
        </w:rPr>
        <w:t xml:space="preserve">. It’s a technology </w:t>
      </w:r>
      <w:r>
        <w:rPr>
          <w:b/>
          <w:bCs/>
          <w:sz w:val="23"/>
          <w:szCs w:val="23"/>
        </w:rPr>
        <w:t xml:space="preserve">limitation</w:t>
      </w:r>
      <w:r>
        <w:rPr>
          <w:sz w:val="23"/>
          <w:szCs w:val="23"/>
        </w:rPr>
        <w:t xml:space="preserv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~5% sampled · 95% relies on extrapolation · ~5% of revenue lost to fraud (ACFE) · quote: “Sampling isn’t an audit principle — it’s a technology limitation.”</w:t>
      </w:r>
    </w:p>
    <w:p>
      <w:pPr>
        <w:spacing w:after="160" w:before="60"/>
      </w:pPr>
      <w:r>
        <w:rPr>
          <w:b/>
          <w:bCs/>
          <w:color w:val="2FA184"/>
          <w:sz w:val="21"/>
          <w:szCs w:val="21"/>
        </w:rPr>
        <w:t xml:space="preserve">Land it:  </w:t>
      </w:r>
      <w:r>
        <w:rPr>
          <w:color w:val="44506B"/>
          <w:sz w:val="21"/>
          <w:szCs w:val="21"/>
        </w:rPr>
        <w:t xml:space="preserve">The principle/limitation line is the thesis of the whole deck — it returns on Slide 40. Land it now so the callback pays later.</w:t>
      </w:r>
    </w:p>
    <w:p>
      <w:pPr>
        <w:pStyle w:val="Heading2"/>
      </w:pPr>
      <w:r>
        <w:t xml:space="preserve">Slide 5  ·  Manual investigation today  ·  3:15–4:15</w:t>
      </w:r>
    </w:p>
    <w:p>
      <w:pPr>
        <w:spacing w:after="120" w:before="60"/>
      </w:pPr>
      <w:r>
        <w:rPr>
          <w:i/>
          <w:iCs/>
          <w:color w:val="6B7280"/>
          <w:sz w:val="21"/>
          <w:szCs w:val="21"/>
        </w:rPr>
        <w:t xml:space="preserve">(Advance. Walk the five steps with your hand along the flow.)</w:t>
      </w:r>
    </w:p>
    <w:p>
      <w:pPr>
        <w:spacing w:after="120"/>
      </w:pPr>
      <w:r>
        <w:rPr>
          <w:sz w:val="23"/>
          <w:szCs w:val="23"/>
        </w:rPr>
        <w:t xml:space="preserve">And when something </w:t>
      </w:r>
      <w:r>
        <w:rPr>
          <w:b/>
          <w:bCs/>
          <w:sz w:val="23"/>
          <w:szCs w:val="23"/>
        </w:rPr>
        <w:t xml:space="preserve">is</w:t>
      </w:r>
      <w:r>
        <w:rPr>
          <w:sz w:val="23"/>
          <w:szCs w:val="23"/>
        </w:rPr>
        <w:t xml:space="preserve"> flagged? Export to Excel. Pick a sample. Chase evidence through emails and PDFs. Write a memo — hours per item. Sign off, with almost no trail of the </w:t>
      </w:r>
      <w:r>
        <w:rPr>
          <w:b/>
          <w:bCs/>
          <w:sz w:val="23"/>
          <w:szCs w:val="23"/>
        </w:rPr>
        <w:t xml:space="preserve">why</w:t>
      </w:r>
      <w:r>
        <w:rPr>
          <w:sz w:val="23"/>
          <w:szCs w:val="23"/>
        </w:rPr>
        <w:t xml:space="preserve">.</w:t>
      </w:r>
    </w:p>
    <w:p>
      <w:pPr>
        <w:spacing w:after="120"/>
      </w:pPr>
      <w:r>
        <w:rPr>
          <w:sz w:val="23"/>
          <w:szCs w:val="23"/>
        </w:rPr>
        <w:t xml:space="preserve">One tired analyst decides, with no second opinion. Conclusions get recorded — the evidence chain behind them usually doesn’t. / And the ninety-five percent never sampled? Repeat offenders </w:t>
      </w:r>
      <w:r>
        <w:rPr>
          <w:b/>
          <w:bCs/>
          <w:sz w:val="23"/>
          <w:szCs w:val="23"/>
        </w:rPr>
        <w:t xml:space="preserve">learn the thresholds</w:t>
      </w:r>
      <w:r>
        <w:rPr>
          <w:sz w:val="23"/>
          <w:szCs w:val="23"/>
        </w:rPr>
        <w:t xml:space="preserv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5 manual steps · “Hours per case · No second opinion · Verdicts without receipts · Coverage theater”</w:t>
      </w:r>
    </w:p>
    <w:p>
      <w:pPr>
        <w:pStyle w:val="Heading2"/>
      </w:pPr>
      <w:r>
        <w:t xml:space="preserve">Slide 6  ·  Existing tools flag, nobody investigates  ·  4:15–5:00</w:t>
      </w:r>
    </w:p>
    <w:p>
      <w:pPr>
        <w:spacing w:after="120" w:before="60"/>
      </w:pPr>
      <w:r>
        <w:rPr>
          <w:i/>
          <w:iCs/>
          <w:color w:val="6B7280"/>
          <w:sz w:val="21"/>
          <w:szCs w:val="21"/>
        </w:rPr>
        <w:t xml:space="preserve">(Advance. Be fair to the incumbents — respect earns trust.)</w:t>
      </w:r>
    </w:p>
    <w:p>
      <w:pPr>
        <w:spacing w:after="120"/>
      </w:pPr>
      <w:r>
        <w:rPr>
          <w:sz w:val="23"/>
          <w:szCs w:val="23"/>
        </w:rPr>
        <w:t xml:space="preserve">Hasn’t software solved this? </w:t>
      </w:r>
      <w:r>
        <w:rPr>
          <w:b/>
          <w:bCs/>
          <w:sz w:val="23"/>
          <w:szCs w:val="23"/>
        </w:rPr>
        <w:t xml:space="preserve">Partly.</w:t>
      </w:r>
      <w:r>
        <w:rPr>
          <w:sz w:val="23"/>
          <w:szCs w:val="23"/>
        </w:rPr>
        <w:t xml:space="preserve"> MindBridge, IDEA — genuinely good at scoring anomalies.</w:t>
      </w:r>
    </w:p>
    <w:p>
      <w:pPr>
        <w:spacing w:after="120"/>
      </w:pPr>
      <w:r>
        <w:rPr>
          <w:sz w:val="23"/>
          <w:szCs w:val="23"/>
        </w:rPr>
        <w:t xml:space="preserve">But anomaly detection is a </w:t>
      </w:r>
      <w:r>
        <w:rPr>
          <w:b/>
          <w:bCs/>
          <w:sz w:val="23"/>
          <w:szCs w:val="23"/>
        </w:rPr>
        <w:t xml:space="preserve">smoke alarm</w:t>
      </w:r>
      <w:r>
        <w:rPr>
          <w:sz w:val="23"/>
          <w:szCs w:val="23"/>
        </w:rPr>
        <w:t xml:space="preserve">. It doesn’t tell you if there’s a fire. [beat] A flag </w:t>
      </w:r>
      <w:r>
        <w:rPr>
          <w:b/>
          <w:bCs/>
          <w:sz w:val="23"/>
          <w:szCs w:val="23"/>
        </w:rPr>
        <w:t xml:space="preserve">creates</w:t>
      </w:r>
      <w:r>
        <w:rPr>
          <w:sz w:val="23"/>
          <w:szCs w:val="23"/>
        </w:rPr>
        <w:t xml:space="preserve"> work; it doesn’t finish it. The investigation after the flag is still entirely manual. / That gap is where we live.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“Anomaly detection is a smoke alarm — it doesn’t tell you if there’s a fire.” · comparison rows: debate, verification, confidence routing, hash-chained record — all unowned</w:t>
      </w:r>
    </w:p>
    <w:p>
      <w:pPr>
        <w:pStyle w:val="Heading2"/>
      </w:pPr>
      <w:r>
        <w:t xml:space="preserve">Slide 7  ·  Vision: every flag gets a trial  ·  5:00–5:45</w:t>
      </w:r>
    </w:p>
    <w:p>
      <w:pPr>
        <w:spacing w:after="120" w:before="60"/>
      </w:pPr>
      <w:r>
        <w:rPr>
          <w:i/>
          <w:iCs/>
          <w:color w:val="6B7280"/>
          <w:sz w:val="21"/>
          <w:szCs w:val="21"/>
        </w:rPr>
        <w:t xml:space="preserve">(Advance. Lift your energy — this is the turn from pain to idea.)</w:t>
      </w:r>
    </w:p>
    <w:p>
      <w:pPr>
        <w:spacing w:after="120"/>
      </w:pPr>
      <w:r>
        <w:rPr>
          <w:sz w:val="23"/>
          <w:szCs w:val="23"/>
        </w:rPr>
        <w:t xml:space="preserve">So we asked one question: what if every flagged transaction got a </w:t>
      </w:r>
      <w:r>
        <w:rPr>
          <w:b/>
          <w:bCs/>
          <w:sz w:val="23"/>
          <w:szCs w:val="23"/>
        </w:rPr>
        <w:t xml:space="preserve">trial</w:t>
      </w:r>
      <w:r>
        <w:rPr>
          <w:sz w:val="23"/>
          <w:szCs w:val="23"/>
        </w:rPr>
        <w:t xml:space="preserve">?</w:t>
      </w:r>
    </w:p>
    <w:p>
      <w:pPr>
        <w:spacing w:after="120"/>
      </w:pPr>
      <w:r>
        <w:rPr>
          <w:sz w:val="23"/>
          <w:szCs w:val="23"/>
        </w:rPr>
        <w:t xml:space="preserve">A prosecution builds the worst case, with evidence. A defense answers with the legitimate rationale. A judge weighs both into a verdict and a confidence. / And humans </w:t>
      </w:r>
      <w:r>
        <w:rPr>
          <w:b/>
          <w:bCs/>
          <w:sz w:val="23"/>
          <w:szCs w:val="23"/>
        </w:rPr>
        <w:t xml:space="preserve">keep the gavel</w:t>
      </w:r>
      <w:r>
        <w:rPr>
          <w:sz w:val="23"/>
          <w:szCs w:val="23"/>
        </w:rPr>
        <w:t xml:space="preserve"> — anything uncertain or high-risk goes to a person. Always.</w:t>
      </w:r>
    </w:p>
    <w:p>
      <w:pPr>
        <w:spacing w:after="120"/>
      </w:pPr>
      <w:r>
        <w:rPr>
          <w:sz w:val="23"/>
          <w:szCs w:val="23"/>
        </w:rPr>
        <w:t xml:space="preserve">[beat] Coverage goes from five percent sampled to </w:t>
      </w:r>
      <w:r>
        <w:rPr>
          <w:b/>
          <w:bCs/>
          <w:sz w:val="23"/>
          <w:szCs w:val="23"/>
        </w:rPr>
        <w:t xml:space="preserve">one hundred percent</w:t>
      </w:r>
      <w:r>
        <w:rPr>
          <w:sz w:val="23"/>
          <w:szCs w:val="23"/>
        </w:rPr>
        <w:t xml:space="preserve"> of flagged transactions investigated, evidenced, and recorded. And everything on this slide is running code you’ll see in the demo.</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Prosecution → Defense → Judge → Humans keep the gavel · “5% sampled → 100% of flagged investigated”</w:t>
      </w:r>
    </w:p>
    <w:p>
      <w:pPr>
        <w:spacing w:after="160" w:before="60"/>
      </w:pPr>
      <w:r>
        <w:rPr>
          <w:b/>
          <w:bCs/>
          <w:color w:val="2FA184"/>
          <w:sz w:val="21"/>
          <w:szCs w:val="21"/>
        </w:rPr>
        <w:t xml:space="preserve">Land it:  </w:t>
      </w:r>
      <w:r>
        <w:rPr>
          <w:color w:val="44506B"/>
          <w:sz w:val="21"/>
          <w:szCs w:val="21"/>
        </w:rPr>
        <w:t xml:space="preserve">The courtroom metaphor is the product. Say it cleanly here and every technical slide after becomes intuitive.</w:t>
      </w:r>
    </w:p>
    <w:p>
      <w:pPr>
        <w:pStyle w:val="Heading2"/>
      </w:pPr>
      <w:r>
        <w:t xml:space="preserve">Slide 8  ·  Market size  ·  5:45–6:30</w:t>
      </w:r>
    </w:p>
    <w:p>
      <w:pPr>
        <w:spacing w:after="120" w:before="60"/>
      </w:pPr>
      <w:r>
        <w:rPr>
          <w:i/>
          <w:iCs/>
          <w:color w:val="6B7280"/>
          <w:sz w:val="21"/>
          <w:szCs w:val="21"/>
        </w:rPr>
        <w:t xml:space="preserve">(Advance. Numbers with honesty about their source.)</w:t>
      </w:r>
    </w:p>
    <w:p>
      <w:pPr>
        <w:spacing w:after="120"/>
      </w:pPr>
      <w:r>
        <w:rPr>
          <w:sz w:val="23"/>
          <w:szCs w:val="23"/>
        </w:rPr>
        <w:t xml:space="preserve">Is anyone paying for this? Analyst projections say AI-in-audit grows at roughly </w:t>
      </w:r>
      <w:r>
        <w:rPr>
          <w:b/>
          <w:bCs/>
          <w:sz w:val="23"/>
          <w:szCs w:val="23"/>
        </w:rPr>
        <w:t xml:space="preserve">twenty-eight percent</w:t>
      </w:r>
      <w:r>
        <w:rPr>
          <w:sz w:val="23"/>
          <w:szCs w:val="23"/>
        </w:rPr>
        <w:t xml:space="preserve"> a year toward eleven-point-seven billion dollars by 2033; auditors using or planning AI jumps from thirty-nine to </w:t>
      </w:r>
      <w:r>
        <w:rPr>
          <w:b/>
          <w:bCs/>
          <w:sz w:val="23"/>
          <w:szCs w:val="23"/>
        </w:rPr>
        <w:t xml:space="preserve">eighty percent</w:t>
      </w:r>
      <w:r>
        <w:rPr>
          <w:sz w:val="23"/>
          <w:szCs w:val="23"/>
        </w:rPr>
        <w:t xml:space="preserve"> by this year.</w:t>
      </w:r>
    </w:p>
    <w:p>
      <w:pPr>
        <w:spacing w:after="120"/>
      </w:pPr>
      <w:r>
        <w:rPr>
          <w:sz w:val="23"/>
          <w:szCs w:val="23"/>
        </w:rPr>
        <w:t xml:space="preserve">These are external estimates, not our data — but they all agree on </w:t>
      </w:r>
      <w:r>
        <w:rPr>
          <w:b/>
          <w:bCs/>
          <w:sz w:val="23"/>
          <w:szCs w:val="23"/>
        </w:rPr>
        <w:t xml:space="preserve">direction</w:t>
      </w:r>
      <w:r>
        <w:rPr>
          <w:sz w:val="23"/>
          <w:szCs w:val="23"/>
        </w:rPr>
        <w:t xml:space="preserve">. / And our wedge isn’t the whole market: it’s the unowned </w:t>
      </w:r>
      <w:r>
        <w:rPr>
          <w:b/>
          <w:bCs/>
          <w:sz w:val="23"/>
          <w:szCs w:val="23"/>
        </w:rPr>
        <w:t xml:space="preserve">post-flag investigation</w:t>
      </w:r>
      <w:r>
        <w:rPr>
          <w:sz w:val="23"/>
          <w:szCs w:val="23"/>
        </w:rPr>
        <w:t xml:space="preserve"> workflow.</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27.9% CAGR (market.us) · 39% → 80% auditor AI adoption (Wolters Kluwer) · tailwinds: full-population assurance, LLM cost collapse, regulator scrutiny</w:t>
      </w:r>
    </w:p>
    <w:p>
      <w:pPr>
        <w:pStyle w:val="Heading2"/>
      </w:pPr>
      <w:r>
        <w:t xml:space="preserve">Slide 9  ·  Competitive landscape  ·  6:30–7:15</w:t>
      </w:r>
    </w:p>
    <w:p>
      <w:pPr>
        <w:spacing w:after="120" w:before="60"/>
      </w:pPr>
      <w:r>
        <w:rPr>
          <w:i/>
          <w:iCs/>
          <w:color w:val="6B7280"/>
          <w:sz w:val="21"/>
          <w:szCs w:val="21"/>
        </w:rPr>
        <w:t xml:space="preserve">(Advance. Point at the differentiator rows, don’t read the grid.)</w:t>
      </w:r>
    </w:p>
    <w:p>
      <w:pPr>
        <w:spacing w:after="120"/>
      </w:pPr>
      <w:r>
        <w:rPr>
          <w:sz w:val="23"/>
          <w:szCs w:val="23"/>
        </w:rPr>
        <w:t xml:space="preserve">The landscape, honestly: strong at flagging, absent at investigating. AppZen is closest in spirit but domain-narrow.</w:t>
      </w:r>
    </w:p>
    <w:p>
      <w:pPr>
        <w:spacing w:after="120"/>
      </w:pPr>
      <w:r>
        <w:rPr>
          <w:sz w:val="23"/>
          <w:szCs w:val="23"/>
        </w:rPr>
        <w:t xml:space="preserve">Three rows nobody else claims: adversarial </w:t>
      </w:r>
      <w:r>
        <w:rPr>
          <w:b/>
          <w:bCs/>
          <w:sz w:val="23"/>
          <w:szCs w:val="23"/>
        </w:rPr>
        <w:t xml:space="preserve">debate</w:t>
      </w:r>
      <w:r>
        <w:rPr>
          <w:sz w:val="23"/>
          <w:szCs w:val="23"/>
        </w:rPr>
        <w:t xml:space="preserve">, claim </w:t>
      </w:r>
      <w:r>
        <w:rPr>
          <w:b/>
          <w:bCs/>
          <w:sz w:val="23"/>
          <w:szCs w:val="23"/>
        </w:rPr>
        <w:t xml:space="preserve">verification</w:t>
      </w:r>
      <w:r>
        <w:rPr>
          <w:sz w:val="23"/>
          <w:szCs w:val="23"/>
        </w:rPr>
        <w:t xml:space="preserve">, and a </w:t>
      </w:r>
      <w:r>
        <w:rPr>
          <w:b/>
          <w:bCs/>
          <w:sz w:val="23"/>
          <w:szCs w:val="23"/>
        </w:rPr>
        <w:t xml:space="preserve">hash-chained</w:t>
      </w:r>
      <w:r>
        <w:rPr>
          <w:sz w:val="23"/>
          <w:szCs w:val="23"/>
        </w:rPr>
        <w:t xml:space="preserve"> record. / If you’re wondering ‘why won’t they just copy you’ — hold that thought for Q&amp;A; the short answer is: you can copy a prompt, you can’t easily copy a verified, auditable pipeline.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MindBridge · AppZen · Caseware IDEA · DataSnipper — rows 3, 4, 6 (debate, verification, hash chain) are empty for every competitor</w:t>
      </w:r>
    </w:p>
    <w:p>
      <w:pPr>
        <w:pStyle w:val="Heading2"/>
      </w:pPr>
      <w:r>
        <w:t xml:space="preserve">Slide 10  ·  SWOT, stated honestly  ·  7:15–7:45</w:t>
      </w:r>
    </w:p>
    <w:p>
      <w:pPr>
        <w:spacing w:after="120" w:before="60"/>
      </w:pPr>
      <w:r>
        <w:rPr>
          <w:i/>
          <w:iCs/>
          <w:color w:val="6B7280"/>
          <w:sz w:val="21"/>
          <w:szCs w:val="21"/>
        </w:rPr>
        <w:t xml:space="preserve">(Advance. Spend your time on Weaknesses — slowly, plainly. This is a credibility deposit.)</w:t>
      </w:r>
    </w:p>
    <w:p>
      <w:pPr>
        <w:spacing w:after="120"/>
      </w:pPr>
      <w:r>
        <w:rPr>
          <w:sz w:val="23"/>
          <w:szCs w:val="23"/>
        </w:rPr>
        <w:t xml:space="preserve">Our SWOT — and let me start with </w:t>
      </w:r>
      <w:r>
        <w:rPr>
          <w:b/>
          <w:bCs/>
          <w:sz w:val="23"/>
          <w:szCs w:val="23"/>
        </w:rPr>
        <w:t xml:space="preserve">weaknesses</w:t>
      </w:r>
      <w:r>
        <w:rPr>
          <w:sz w:val="23"/>
          <w:szCs w:val="23"/>
        </w:rPr>
        <w:t xml:space="preserve">: version 0.1.0 has no accuracy benchmark on labeled data yet. Our production dataset is still synthetic. We are two people, with no support organization. Intake is CSV only.</w:t>
      </w:r>
    </w:p>
    <w:p>
      <w:pPr>
        <w:spacing w:after="120"/>
      </w:pPr>
      <w:r>
        <w:rPr>
          <w:sz w:val="23"/>
          <w:szCs w:val="23"/>
        </w:rPr>
        <w:t xml:space="preserve">[beat] Every one of those has a roadmap line you’ll see before we finish.</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Weaknesses: no accuracy benchmark yet · synthetic prod data · 2-person team · CSV-only intake · Strengths: end-to-end workflow, tamper-evident chain, provider-agnostic gateway, 20-doc handbook</w:t>
      </w:r>
    </w:p>
    <w:p>
      <w:pPr>
        <w:pStyle w:val="Heading2"/>
      </w:pPr>
      <w:r>
        <w:t xml:space="preserve">Slide 11  ·  Four defensible properties  ·  7:45–8:30</w:t>
      </w:r>
    </w:p>
    <w:p>
      <w:pPr>
        <w:spacing w:after="120" w:before="60"/>
      </w:pPr>
      <w:r>
        <w:rPr>
          <w:i/>
          <w:iCs/>
          <w:color w:val="6B7280"/>
          <w:sz w:val="21"/>
          <w:szCs w:val="21"/>
        </w:rPr>
        <w:t xml:space="preserve">(Advance. Four cards, four short phrases — give each its own beat.)</w:t>
      </w:r>
    </w:p>
    <w:p>
      <w:pPr>
        <w:spacing w:after="120"/>
      </w:pPr>
      <w:r>
        <w:rPr>
          <w:sz w:val="23"/>
          <w:szCs w:val="23"/>
        </w:rPr>
        <w:t xml:space="preserve">Why we still win — four properties: </w:t>
      </w:r>
      <w:r>
        <w:rPr>
          <w:b/>
          <w:bCs/>
          <w:sz w:val="23"/>
          <w:szCs w:val="23"/>
        </w:rPr>
        <w:t xml:space="preserve">Adversarial by design.</w:t>
      </w:r>
      <w:r>
        <w:rPr>
          <w:sz w:val="23"/>
          <w:szCs w:val="23"/>
        </w:rPr>
        <w:t xml:space="preserve"> [beat] </w:t>
      </w:r>
      <w:r>
        <w:rPr>
          <w:b/>
          <w:bCs/>
          <w:sz w:val="23"/>
          <w:szCs w:val="23"/>
        </w:rPr>
        <w:t xml:space="preserve">Verified before verdict.</w:t>
      </w:r>
      <w:r>
        <w:rPr>
          <w:sz w:val="23"/>
          <w:szCs w:val="23"/>
        </w:rPr>
        <w:t xml:space="preserve"> [beat] </w:t>
      </w:r>
      <w:r>
        <w:rPr>
          <w:b/>
          <w:bCs/>
          <w:sz w:val="23"/>
          <w:szCs w:val="23"/>
        </w:rPr>
        <w:t xml:space="preserve">Humans hold authority.</w:t>
      </w:r>
      <w:r>
        <w:rPr>
          <w:sz w:val="23"/>
          <w:szCs w:val="23"/>
        </w:rPr>
        <w:t xml:space="preserve"> [beat] </w:t>
      </w:r>
      <w:r>
        <w:rPr>
          <w:b/>
          <w:bCs/>
          <w:sz w:val="23"/>
          <w:szCs w:val="23"/>
        </w:rPr>
        <w:t xml:space="preserve">Evidence that survives audit.</w:t>
      </w:r>
    </w:p>
    <w:p>
      <w:pPr>
        <w:spacing w:after="120"/>
      </w:pPr>
      <w:r>
        <w:rPr>
          <w:sz w:val="23"/>
          <w:szCs w:val="23"/>
        </w:rPr>
        <w:t xml:space="preserve">Each maps to a code artifact, not a slogan — debate nodes, a verification table with quality scores, a routing gate, a tamper test. / And they </w:t>
      </w:r>
      <w:r>
        <w:rPr>
          <w:b/>
          <w:bCs/>
          <w:sz w:val="23"/>
          <w:szCs w:val="23"/>
        </w:rPr>
        <w:t xml:space="preserve">compose</w:t>
      </w:r>
      <w:r>
        <w:rPr>
          <w:sz w:val="23"/>
          <w:szCs w:val="23"/>
        </w:rPr>
        <w:t xml:space="preserve">: copying one feature doesn’t reproduce the trust story.</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Adversarial · Verified (RAGAS scores stored per case) · Human-governed (confidence bands: ≥0.90 verified low-risk may auto-clear, 0.70–0.90 review, &lt;0.70 escalate) · Tamper-evident (SHA-256 chain + proof test)</w:t>
      </w:r>
    </w:p>
    <w:p>
      <w:pPr>
        <w:pStyle w:val="Heading2"/>
      </w:pPr>
      <w:r>
        <w:t xml:space="preserve">Slide 12  ·  PRD at a glance  ·  8:30–9:15</w:t>
      </w:r>
    </w:p>
    <w:p>
      <w:pPr>
        <w:spacing w:after="120" w:before="60"/>
      </w:pPr>
      <w:r>
        <w:rPr>
          <w:i/>
          <w:iCs/>
          <w:color w:val="6B7280"/>
          <w:sz w:val="21"/>
          <w:szCs w:val="21"/>
        </w:rPr>
        <w:t xml:space="preserve">(Advance. Discipline story: requirements existed before code.)</w:t>
      </w:r>
    </w:p>
    <w:p>
      <w:pPr>
        <w:spacing w:after="120"/>
      </w:pPr>
      <w:r>
        <w:rPr>
          <w:sz w:val="23"/>
          <w:szCs w:val="23"/>
        </w:rPr>
        <w:t xml:space="preserve">Act three — what we committed to build. The PRD came </w:t>
      </w:r>
      <w:r>
        <w:rPr>
          <w:b/>
          <w:bCs/>
          <w:sz w:val="23"/>
          <w:szCs w:val="23"/>
        </w:rPr>
        <w:t xml:space="preserve">first</w:t>
      </w:r>
      <w:r>
        <w:rPr>
          <w:sz w:val="23"/>
          <w:szCs w:val="23"/>
        </w:rPr>
        <w:t xml:space="preserve">; the full document is in the repo. Vision: full-population assurance. Goals: hours to minutes, every verdict cited and replayable, humans in charge, deploy anywhere.</w:t>
      </w:r>
    </w:p>
    <w:p>
      <w:pPr>
        <w:spacing w:after="120"/>
      </w:pPr>
      <w:r>
        <w:rPr>
          <w:sz w:val="23"/>
          <w:szCs w:val="23"/>
        </w:rPr>
        <w:t xml:space="preserve">Everything in the functional-requirements card is </w:t>
      </w:r>
      <w:r>
        <w:rPr>
          <w:b/>
          <w:bCs/>
          <w:sz w:val="23"/>
          <w:szCs w:val="23"/>
        </w:rPr>
        <w:t xml:space="preserve">running code</w:t>
      </w:r>
      <w:r>
        <w:rPr>
          <w:sz w:val="23"/>
          <w:szCs w:val="23"/>
        </w:rPr>
        <w:t xml:space="preserve">, not intention — five RBAC roles, the six-agent pipeline, confidence-gated routing, hash-chained audit. The demo will show most of it.</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Full PRD: Docs/GL</w:t>
      </w:r>
      <w:r>
        <w:rPr>
          <w:i/>
          <w:iCs/>
          <w:color w:val="44506B"/>
          <w:sz w:val="19"/>
          <w:szCs w:val="19"/>
        </w:rPr>
        <w:t xml:space="preserve">Guardian</w:t>
      </w:r>
      <w:r>
        <w:rPr>
          <w:color w:val="44506B"/>
          <w:sz w:val="19"/>
          <w:szCs w:val="19"/>
        </w:rPr>
        <w:t xml:space="preserve">PRD.pdf · NFRs: JWT + bcrypt, RBAC, read-path p95 &lt; 1.5 s target (measured 14.3 ms), Prometheus, Docker/K8s/Railway</w:t>
      </w:r>
    </w:p>
    <w:p>
      <w:pPr>
        <w:pStyle w:val="Heading2"/>
      </w:pPr>
      <w:r>
        <w:t xml:space="preserve">Slide 13  ·  The user journey  ·  9:15–10:00</w:t>
      </w:r>
    </w:p>
    <w:p>
      <w:pPr>
        <w:spacing w:after="120" w:before="60"/>
      </w:pPr>
      <w:r>
        <w:rPr>
          <w:i/>
          <w:iCs/>
          <w:color w:val="6B7280"/>
          <w:sz w:val="21"/>
          <w:szCs w:val="21"/>
        </w:rPr>
        <w:t xml:space="preserve">(Advance. Walk the seven stages with rhythm — they mirror the demo you’ll run in ten minutes.)</w:t>
      </w:r>
    </w:p>
    <w:p>
      <w:pPr>
        <w:spacing w:after="120"/>
      </w:pPr>
      <w:r>
        <w:rPr>
          <w:sz w:val="23"/>
          <w:szCs w:val="23"/>
        </w:rPr>
        <w:t xml:space="preserve">From the user’s seat: </w:t>
      </w:r>
      <w:r>
        <w:rPr>
          <w:b/>
          <w:bCs/>
          <w:sz w:val="23"/>
          <w:szCs w:val="23"/>
        </w:rPr>
        <w:t xml:space="preserve">Intake</w:t>
      </w:r>
      <w:r>
        <w:rPr>
          <w:sz w:val="23"/>
          <w:szCs w:val="23"/>
        </w:rPr>
        <w:t xml:space="preserve"> — upload a CSV, rules flag. </w:t>
      </w:r>
      <w:r>
        <w:rPr>
          <w:b/>
          <w:bCs/>
          <w:sz w:val="23"/>
          <w:szCs w:val="23"/>
        </w:rPr>
        <w:t xml:space="preserve">Evidence</w:t>
      </w:r>
      <w:r>
        <w:rPr>
          <w:sz w:val="23"/>
          <w:szCs w:val="23"/>
        </w:rPr>
        <w:t xml:space="preserve"> — RAG plus live APIs, cited. </w:t>
      </w:r>
      <w:r>
        <w:rPr>
          <w:b/>
          <w:bCs/>
          <w:sz w:val="23"/>
          <w:szCs w:val="23"/>
        </w:rPr>
        <w:t xml:space="preserve">Debate</w:t>
      </w:r>
      <w:r>
        <w:rPr>
          <w:sz w:val="23"/>
          <w:szCs w:val="23"/>
        </w:rPr>
        <w:t xml:space="preserve"> — Challenger versus Defender, at most two rounds. </w:t>
      </w:r>
      <w:r>
        <w:rPr>
          <w:b/>
          <w:bCs/>
          <w:sz w:val="23"/>
          <w:szCs w:val="23"/>
        </w:rPr>
        <w:t xml:space="preserve">Verdict</w:t>
      </w:r>
      <w:r>
        <w:rPr>
          <w:sz w:val="23"/>
          <w:szCs w:val="23"/>
        </w:rPr>
        <w:t xml:space="preserve"> — with a confidence. </w:t>
      </w:r>
      <w:r>
        <w:rPr>
          <w:b/>
          <w:bCs/>
          <w:sz w:val="23"/>
          <w:szCs w:val="23"/>
        </w:rPr>
        <w:t xml:space="preserve">Verify</w:t>
      </w:r>
      <w:r>
        <w:rPr>
          <w:sz w:val="23"/>
          <w:szCs w:val="23"/>
        </w:rPr>
        <w:t xml:space="preserve"> — are the claims grounded? </w:t>
      </w:r>
      <w:r>
        <w:rPr>
          <w:b/>
          <w:bCs/>
          <w:sz w:val="23"/>
          <w:szCs w:val="23"/>
        </w:rPr>
        <w:t xml:space="preserve">Decide</w:t>
      </w:r>
      <w:r>
        <w:rPr>
          <w:sz w:val="23"/>
          <w:szCs w:val="23"/>
        </w:rPr>
        <w:t xml:space="preserve"> — auto-clear, review, or escalate. </w:t>
      </w:r>
      <w:r>
        <w:rPr>
          <w:b/>
          <w:bCs/>
          <w:sz w:val="23"/>
          <w:szCs w:val="23"/>
        </w:rPr>
        <w:t xml:space="preserve">Report</w:t>
      </w:r>
      <w:r>
        <w:rPr>
          <w:sz w:val="23"/>
          <w:szCs w:val="23"/>
        </w:rPr>
        <w:t xml:space="preserve"> — with the audit chain.</w:t>
      </w:r>
    </w:p>
    <w:p>
      <w:pPr>
        <w:spacing w:after="120"/>
      </w:pPr>
      <w:r>
        <w:rPr>
          <w:sz w:val="23"/>
          <w:szCs w:val="23"/>
        </w:rPr>
        <w:t xml:space="preserve">Note the retry loop: failed verification re-collects evidence once, then </w:t>
      </w:r>
      <w:r>
        <w:rPr>
          <w:b/>
          <w:bCs/>
          <w:sz w:val="23"/>
          <w:szCs w:val="23"/>
        </w:rPr>
        <w:t xml:space="preserve">escalates to a human</w:t>
      </w:r>
      <w:r>
        <w:rPr>
          <w:sz w:val="23"/>
          <w:szCs w:val="23"/>
        </w:rPr>
        <w:t xml:space="preserve">. It never silently passes. / And the gate bands are runtime governance settings a Partner can change — not code.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7 stages · gate bands: ≥0.90 + verified + low risk → auto-clear · 0.70–0.90 → review · &lt;0.70 → escalated · “REAL PRODUCTION DASHBOARD · 98 live cases”</w:t>
      </w:r>
    </w:p>
    <w:p>
      <w:pPr>
        <w:pStyle w:val="Heading2"/>
      </w:pPr>
      <w:r>
        <w:t xml:space="preserve">Slide 14  ·  Feature map  ·  10:00–10:30</w:t>
      </w:r>
    </w:p>
    <w:p>
      <w:pPr>
        <w:spacing w:after="120" w:before="60"/>
      </w:pPr>
      <w:r>
        <w:rPr>
          <w:i/>
          <w:iCs/>
          <w:color w:val="6B7280"/>
          <w:sz w:val="21"/>
          <w:szCs w:val="21"/>
        </w:rPr>
        <w:t xml:space="preserve">(Advance. Breadth check — sweep, don’t dwell.)</w:t>
      </w:r>
    </w:p>
    <w:p>
      <w:pPr>
        <w:spacing w:after="120"/>
      </w:pPr>
      <w:r>
        <w:rPr>
          <w:sz w:val="23"/>
          <w:szCs w:val="23"/>
        </w:rPr>
        <w:t xml:space="preserve">Eight working surfaces — dashboard, intake, investigations, debate viewer, evidence explorer, verification panel, review queue, audit and analytics — all on </w:t>
      </w:r>
      <w:r>
        <w:rPr>
          <w:b/>
          <w:bCs/>
          <w:sz w:val="23"/>
          <w:szCs w:val="23"/>
        </w:rPr>
        <w:t xml:space="preserve">one API</w:t>
      </w:r>
      <w:r>
        <w:rPr>
          <w:sz w:val="23"/>
          <w:szCs w:val="23"/>
        </w:rPr>
        <w:t xml:space="preserve">. Everything the UI does, you can integrate.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REST /api/v1 · 16 route modules + WebSocket · OpenAPI at /docs</w:t>
      </w:r>
    </w:p>
    <w:p>
      <w:pPr>
        <w:pStyle w:val="Heading2"/>
      </w:pPr>
      <w:r>
        <w:t xml:space="preserve">Slide 15  ·  Success metrics  ·  10:30–10:50</w:t>
      </w:r>
    </w:p>
    <w:p>
      <w:pPr>
        <w:spacing w:after="120" w:before="60"/>
      </w:pPr>
      <w:r>
        <w:rPr>
          <w:i/>
          <w:iCs/>
          <w:color w:val="6B7280"/>
          <w:sz w:val="21"/>
          <w:szCs w:val="21"/>
        </w:rPr>
        <w:t xml:space="preserve">(Advance. Twenty seconds — the honesty flags do the talking.)</w:t>
      </w:r>
    </w:p>
    <w:p>
      <w:pPr>
        <w:spacing w:after="120"/>
      </w:pPr>
      <w:r>
        <w:rPr>
          <w:sz w:val="23"/>
          <w:szCs w:val="23"/>
        </w:rPr>
        <w:t xml:space="preserve">How we’ll know it works — and notice three metrics are marked </w:t>
      </w:r>
      <w:r>
        <w:rPr>
          <w:b/>
          <w:bCs/>
          <w:sz w:val="23"/>
          <w:szCs w:val="23"/>
        </w:rPr>
        <w:t xml:space="preserve">to-collect</w:t>
      </w:r>
      <w:r>
        <w:rPr>
          <w:sz w:val="23"/>
          <w:szCs w:val="23"/>
        </w:rPr>
        <w:t xml:space="preserve">. We state what evidence is missing rather than invent numbers. That’s deliberate, and it’s a theme.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Acceptance criteria live in the Kiro spec + test suite · three [TO COLLECT] flags shown openly</w:t>
      </w:r>
    </w:p>
    <w:p>
      <w:pPr>
        <w:pStyle w:val="Heading2"/>
      </w:pPr>
      <w:r>
        <w:t xml:space="preserve">Slide 16  ·  Risk register  ·  10:50–11:15</w:t>
      </w:r>
    </w:p>
    <w:p>
      <w:pPr>
        <w:spacing w:after="120" w:before="60"/>
      </w:pPr>
      <w:r>
        <w:rPr>
          <w:i/>
          <w:iCs/>
          <w:color w:val="6B7280"/>
          <w:sz w:val="21"/>
          <w:szCs w:val="21"/>
        </w:rPr>
        <w:t xml:space="preserve">(Advance. Lead with the risk everyone is silently thinking about.)</w:t>
      </w:r>
    </w:p>
    <w:p>
      <w:pPr>
        <w:spacing w:after="120"/>
      </w:pPr>
      <w:r>
        <w:rPr>
          <w:sz w:val="23"/>
          <w:szCs w:val="23"/>
        </w:rPr>
        <w:t xml:space="preserve">Top risks, each with a shipped mitigation. First row: </w:t>
      </w:r>
      <w:r>
        <w:rPr>
          <w:b/>
          <w:bCs/>
          <w:sz w:val="23"/>
          <w:szCs w:val="23"/>
        </w:rPr>
        <w:t xml:space="preserve">hallucination</w:t>
      </w:r>
      <w:r>
        <w:rPr>
          <w:sz w:val="23"/>
          <w:szCs w:val="23"/>
        </w:rPr>
        <w:t xml:space="preserve"> — and the mitigation is architectural, not aspirational: a Verifier agent that rejects ungrounded claims, and a human above every consequential decision.</w:t>
      </w:r>
    </w:p>
    <w:p>
      <w:pPr>
        <w:spacing w:after="120"/>
      </w:pPr>
      <w:r>
        <w:rPr>
          <w:sz w:val="23"/>
          <w:szCs w:val="23"/>
        </w:rPr>
        <w:t xml:space="preserve">One row is a real event: we </w:t>
      </w:r>
      <w:r>
        <w:rPr>
          <w:b/>
          <w:bCs/>
          <w:sz w:val="23"/>
          <w:szCs w:val="23"/>
        </w:rPr>
        <w:t xml:space="preserve">caught committed API keys</w:t>
      </w:r>
      <w:r>
        <w:rPr>
          <w:sz w:val="23"/>
          <w:szCs w:val="23"/>
        </w:rPr>
        <w:t xml:space="preserve">, rotated them, and wrote the runbook. Honesty builds trust here.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Risk rows: hallucination · key exposure (real, caught, fixed) · LLM cost · provider outage — each with concrete mitigation</w:t>
      </w:r>
    </w:p>
    <w:p>
      <w:pPr>
        <w:pStyle w:val="Heading2"/>
      </w:pPr>
      <w:r>
        <w:t xml:space="preserve">Slide 17  ·  Kiro: spec-driven, human-verified  ·  11:15–12:15    ⏱ CHECKPOINT — you should be at ~11:15</w:t>
      </w:r>
    </w:p>
    <w:p>
      <w:pPr>
        <w:spacing w:after="120" w:before="60"/>
      </w:pPr>
      <w:r>
        <w:rPr>
          <w:i/>
          <w:iCs/>
          <w:color w:val="6B7280"/>
          <w:sz w:val="21"/>
          <w:szCs w:val="21"/>
        </w:rPr>
        <w:t xml:space="preserve">(Advance. The meta-story: the product was built the way it works.)</w:t>
      </w:r>
    </w:p>
    <w:p>
      <w:pPr>
        <w:spacing w:after="120"/>
      </w:pPr>
      <w:r>
        <w:rPr>
          <w:sz w:val="23"/>
          <w:szCs w:val="23"/>
        </w:rPr>
        <w:t xml:space="preserve">Act four — how two people built this in thirteen days. The workflow is Kiro’s spec-driven loop: idea, requirements, design, tasks, code, test, docs. The storytelling spec alone is </w:t>
      </w:r>
      <w:r>
        <w:rPr>
          <w:b/>
          <w:bCs/>
          <w:sz w:val="23"/>
          <w:szCs w:val="23"/>
        </w:rPr>
        <w:t xml:space="preserve">2,939 lines</w:t>
      </w:r>
      <w:r>
        <w:rPr>
          <w:sz w:val="23"/>
          <w:szCs w:val="23"/>
        </w:rPr>
        <w:t xml:space="preserve"> — written before implementation.</w:t>
      </w:r>
    </w:p>
    <w:p>
      <w:pPr>
        <w:spacing w:after="120"/>
      </w:pPr>
      <w:r>
        <w:rPr>
          <w:sz w:val="23"/>
          <w:szCs w:val="23"/>
        </w:rPr>
        <w:t xml:space="preserve">AI generated scaffolding, prompts, test skeletons, documentation. Humans made the architecture calls, ran security review — and caught two famous bugs: a hash chain that computed hashes and </w:t>
      </w:r>
      <w:r>
        <w:rPr>
          <w:b/>
          <w:bCs/>
          <w:sz w:val="23"/>
          <w:szCs w:val="23"/>
        </w:rPr>
        <w:t xml:space="preserve">threw them away</w:t>
      </w:r>
      <w:r>
        <w:rPr>
          <w:sz w:val="23"/>
          <w:szCs w:val="23"/>
        </w:rPr>
        <w:t xml:space="preserve">, and an agent graph that compiled but was </w:t>
      </w:r>
      <w:r>
        <w:rPr>
          <w:b/>
          <w:bCs/>
          <w:sz w:val="23"/>
          <w:szCs w:val="23"/>
        </w:rPr>
        <w:t xml:space="preserve">never invoked</w:t>
      </w:r>
      <w:r>
        <w:rPr>
          <w:sz w:val="23"/>
          <w:szCs w:val="23"/>
        </w:rPr>
        <w:t xml:space="preserve">.</w:t>
      </w:r>
    </w:p>
    <w:p>
      <w:pPr>
        <w:spacing w:after="120"/>
      </w:pPr>
      <w:r>
        <w:rPr>
          <w:sz w:val="23"/>
          <w:szCs w:val="23"/>
        </w:rPr>
        <w:t xml:space="preserve">[beat] AI writes plausible code. Humans demand proof. / Remember that sentence — it’s also our product.</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.kiro/specs: 2,939 lines · 15 documented challenges, each closed with fix + regression test · 20-document ops handbook</w:t>
      </w:r>
    </w:p>
    <w:p>
      <w:pPr>
        <w:pStyle w:val="Heading2"/>
      </w:pPr>
      <w:r>
        <w:t xml:space="preserve">Slide 18  ·  AI proposes, tests decide, humans approve  ·  12:15–13:00</w:t>
      </w:r>
    </w:p>
    <w:p>
      <w:pPr>
        <w:spacing w:after="120" w:before="60"/>
      </w:pPr>
      <w:r>
        <w:rPr>
          <w:i/>
          <w:iCs/>
          <w:color w:val="6B7280"/>
          <w:sz w:val="21"/>
          <w:szCs w:val="21"/>
        </w:rPr>
        <w:t xml:space="preserve">(Advance. Read the picture left to right, then the callback.)</w:t>
      </w:r>
    </w:p>
    <w:p>
      <w:pPr>
        <w:spacing w:after="120"/>
      </w:pPr>
      <w:r>
        <w:rPr>
          <w:sz w:val="23"/>
          <w:szCs w:val="23"/>
        </w:rPr>
        <w:t xml:space="preserve">The collaboration contract in one picture: AI </w:t>
      </w:r>
      <w:r>
        <w:rPr>
          <w:b/>
          <w:bCs/>
          <w:sz w:val="23"/>
          <w:szCs w:val="23"/>
        </w:rPr>
        <w:t xml:space="preserve">proposes</w:t>
      </w:r>
      <w:r>
        <w:rPr>
          <w:sz w:val="23"/>
          <w:szCs w:val="23"/>
        </w:rPr>
        <w:t xml:space="preserve"> — gates </w:t>
      </w:r>
      <w:r>
        <w:rPr>
          <w:b/>
          <w:bCs/>
          <w:sz w:val="23"/>
          <w:szCs w:val="23"/>
        </w:rPr>
        <w:t xml:space="preserve">decide</w:t>
      </w:r>
      <w:r>
        <w:rPr>
          <w:sz w:val="23"/>
          <w:szCs w:val="23"/>
        </w:rPr>
        <w:t xml:space="preserve"> — humans </w:t>
      </w:r>
      <w:r>
        <w:rPr>
          <w:b/>
          <w:bCs/>
          <w:sz w:val="23"/>
          <w:szCs w:val="23"/>
        </w:rPr>
        <w:t xml:space="preserve">approve</w:t>
      </w:r>
      <w:r>
        <w:rPr>
          <w:sz w:val="23"/>
          <w:szCs w:val="23"/>
        </w:rPr>
        <w:t xml:space="preserve">. Ninety-five backend tests, lint, typecheck, build, tamper-proof tests — nothing AI-generated reaches main without passing the gates and a human decision.</w:t>
      </w:r>
    </w:p>
    <w:p>
      <w:pPr>
        <w:spacing w:after="120"/>
      </w:pPr>
      <w:r>
        <w:rPr>
          <w:sz w:val="23"/>
          <w:szCs w:val="23"/>
        </w:rPr>
        <w:t xml:space="preserve">It’s the same trust model our product applies to AI verdicts. We trust AI </w:t>
      </w:r>
      <w:r>
        <w:rPr>
          <w:b/>
          <w:bCs/>
          <w:sz w:val="23"/>
          <w:szCs w:val="23"/>
        </w:rPr>
        <w:t xml:space="preserve">the way we’re asking auditors to</w:t>
      </w:r>
      <w:r>
        <w:rPr>
          <w:sz w:val="23"/>
          <w:szCs w:val="23"/>
        </w:rPr>
        <w:t xml:space="preserv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ruff + 95 pytest · pnpm lint/typecheck/test/build · CI on every PR · 2 authors own every merge</w:t>
      </w:r>
    </w:p>
    <w:p>
      <w:pPr>
        <w:pStyle w:val="Heading2"/>
      </w:pPr>
      <w:r>
        <w:t xml:space="preserve">Slide 19  ·  High-level architecture  ·  13:00–14:30</w:t>
      </w:r>
    </w:p>
    <w:p>
      <w:pPr>
        <w:spacing w:after="120" w:before="60"/>
      </w:pPr>
      <w:r>
        <w:rPr>
          <w:i/>
          <w:iCs/>
          <w:color w:val="6B7280"/>
          <w:sz w:val="21"/>
          <w:szCs w:val="21"/>
        </w:rPr>
        <w:t xml:space="preserve">(Advance. Your longest technical beat. Trace left to right with your hand; keep the room with you.)</w:t>
      </w:r>
    </w:p>
    <w:p>
      <w:pPr>
        <w:spacing w:after="120"/>
      </w:pPr>
      <w:r>
        <w:rPr>
          <w:sz w:val="23"/>
          <w:szCs w:val="23"/>
        </w:rPr>
        <w:t xml:space="preserve">The system, in one mental model. Left to right: a </w:t>
      </w:r>
      <w:r>
        <w:rPr>
          <w:b/>
          <w:bCs/>
          <w:sz w:val="23"/>
          <w:szCs w:val="23"/>
        </w:rPr>
        <w:t xml:space="preserve">Next.js 15</w:t>
      </w:r>
      <w:r>
        <w:rPr>
          <w:sz w:val="23"/>
          <w:szCs w:val="23"/>
        </w:rPr>
        <w:t xml:space="preserve"> UI — a </w:t>
      </w:r>
      <w:r>
        <w:rPr>
          <w:b/>
          <w:bCs/>
          <w:sz w:val="23"/>
          <w:szCs w:val="23"/>
        </w:rPr>
        <w:t xml:space="preserve">FastAPI</w:t>
      </w:r>
      <w:r>
        <w:rPr>
          <w:sz w:val="23"/>
          <w:szCs w:val="23"/>
        </w:rPr>
        <w:t xml:space="preserve"> backend with REST and WebSocket — the </w:t>
      </w:r>
      <w:r>
        <w:rPr>
          <w:b/>
          <w:bCs/>
          <w:sz w:val="23"/>
          <w:szCs w:val="23"/>
        </w:rPr>
        <w:t xml:space="preserve">LangGraph agent crew</w:t>
      </w:r>
      <w:r>
        <w:rPr>
          <w:sz w:val="23"/>
          <w:szCs w:val="23"/>
        </w:rPr>
        <w:t xml:space="preserve">, six agents with bounded debate — and an </w:t>
      </w:r>
      <w:r>
        <w:rPr>
          <w:b/>
          <w:bCs/>
          <w:sz w:val="23"/>
          <w:szCs w:val="23"/>
        </w:rPr>
        <w:t xml:space="preserve">LLM gateway</w:t>
      </w:r>
      <w:r>
        <w:rPr>
          <w:sz w:val="23"/>
          <w:szCs w:val="23"/>
        </w:rPr>
        <w:t xml:space="preserve"> across five providers with retry and fallback.</w:t>
      </w:r>
    </w:p>
    <w:p>
      <w:pPr>
        <w:spacing w:after="120"/>
      </w:pPr>
      <w:r>
        <w:rPr>
          <w:sz w:val="23"/>
          <w:szCs w:val="23"/>
        </w:rPr>
        <w:t xml:space="preserve">The data plane below: </w:t>
      </w:r>
      <w:r>
        <w:rPr>
          <w:b/>
          <w:bCs/>
          <w:sz w:val="23"/>
          <w:szCs w:val="23"/>
        </w:rPr>
        <w:t xml:space="preserve">PostgreSQL</w:t>
      </w:r>
      <w:r>
        <w:rPr>
          <w:sz w:val="23"/>
          <w:szCs w:val="23"/>
        </w:rPr>
        <w:t xml:space="preserve"> with pgvector for RAG, </w:t>
      </w:r>
      <w:r>
        <w:rPr>
          <w:b/>
          <w:bCs/>
          <w:sz w:val="23"/>
          <w:szCs w:val="23"/>
        </w:rPr>
        <w:t xml:space="preserve">Redis</w:t>
      </w:r>
      <w:r>
        <w:rPr>
          <w:sz w:val="23"/>
          <w:szCs w:val="23"/>
        </w:rPr>
        <w:t xml:space="preserve"> for cache, broker, and pub/sub, and optional EventStoreDB with a Postgres hash-chain fallback.</w:t>
      </w:r>
    </w:p>
    <w:p>
      <w:pPr>
        <w:spacing w:after="120"/>
      </w:pPr>
      <w:r>
        <w:rPr>
          <w:sz w:val="23"/>
          <w:szCs w:val="23"/>
        </w:rPr>
        <w:t xml:space="preserve">The design headline: </w:t>
      </w:r>
      <w:r>
        <w:rPr>
          <w:b/>
          <w:bCs/>
          <w:sz w:val="23"/>
          <w:szCs w:val="23"/>
        </w:rPr>
        <w:t xml:space="preserve">graceful degradation</w:t>
      </w:r>
      <w:r>
        <w:rPr>
          <w:sz w:val="23"/>
          <w:szCs w:val="23"/>
        </w:rPr>
        <w:t xml:space="preserve">. Every heavyweight component is a feature flag with a fallback — the minimal deploy is UI, API, and Postgres. Full stop. / We chose boring, provable infrastructure; complexity is opt-in.</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Flags: USE</w:t>
      </w:r>
      <w:r>
        <w:rPr>
          <w:i/>
          <w:iCs/>
          <w:color w:val="44506B"/>
          <w:sz w:val="19"/>
          <w:szCs w:val="19"/>
        </w:rPr>
        <w:t xml:space="preserve">CELERY · USE</w:t>
      </w:r>
      <w:r>
        <w:rPr>
          <w:color w:val="44506B"/>
          <w:sz w:val="19"/>
          <w:szCs w:val="19"/>
        </w:rPr>
        <w:t xml:space="preserve">REDIS</w:t>
      </w:r>
      <w:r>
        <w:rPr>
          <w:i/>
          <w:iCs/>
          <w:color w:val="44506B"/>
          <w:sz w:val="19"/>
          <w:szCs w:val="19"/>
        </w:rPr>
        <w:t xml:space="preserve">EVENTS · USE</w:t>
      </w:r>
      <w:r>
        <w:rPr>
          <w:color w:val="44506B"/>
          <w:sz w:val="19"/>
          <w:szCs w:val="19"/>
        </w:rPr>
        <w:t xml:space="preserve">EVENTSTORE · USE</w:t>
      </w:r>
      <w:r>
        <w:rPr>
          <w:i/>
          <w:iCs/>
          <w:color w:val="44506B"/>
          <w:sz w:val="19"/>
          <w:szCs w:val="19"/>
        </w:rPr>
        <w:t xml:space="preserve">REAL</w:t>
      </w:r>
      <w:r>
        <w:rPr>
          <w:color w:val="44506B"/>
          <w:sz w:val="19"/>
          <w:szCs w:val="19"/>
        </w:rPr>
        <w:t xml:space="preserve">AGENTS · “minimal deploy = UI + API + Postgres only”</w:t>
      </w:r>
    </w:p>
    <w:p>
      <w:pPr>
        <w:spacing w:after="160" w:before="60"/>
      </w:pPr>
      <w:r>
        <w:rPr>
          <w:b/>
          <w:bCs/>
          <w:color w:val="2FA184"/>
          <w:sz w:val="21"/>
          <w:szCs w:val="21"/>
        </w:rPr>
        <w:t xml:space="preserve">Land it:  </w:t>
      </w:r>
      <w:r>
        <w:rPr>
          <w:color w:val="44506B"/>
          <w:sz w:val="21"/>
          <w:szCs w:val="21"/>
        </w:rPr>
        <w:t xml:space="preserve">‘Boring, provable infrastructure’ gets a nod from every engineer on a panel. Say it with a smile.</w:t>
      </w:r>
    </w:p>
    <w:p>
      <w:pPr>
        <w:pStyle w:val="Heading2"/>
      </w:pPr>
      <w:r>
        <w:t xml:space="preserve">Slide 20  ·  Component choices &amp; trade-offs  ·  14:30–15:00</w:t>
      </w:r>
    </w:p>
    <w:p>
      <w:pPr>
        <w:spacing w:after="120" w:before="60"/>
      </w:pPr>
      <w:r>
        <w:rPr>
          <w:i/>
          <w:iCs/>
          <w:color w:val="6B7280"/>
          <w:sz w:val="21"/>
          <w:szCs w:val="21"/>
        </w:rPr>
        <w:t xml:space="preserve">(Advance. Pick exactly two rows; skip the rest.)</w:t>
      </w:r>
    </w:p>
    <w:p>
      <w:pPr>
        <w:spacing w:after="120"/>
      </w:pPr>
      <w:r>
        <w:rPr>
          <w:sz w:val="23"/>
          <w:szCs w:val="23"/>
        </w:rPr>
        <w:t xml:space="preserve">Every choice had a named cost. Two examples: </w:t>
      </w:r>
      <w:r>
        <w:rPr>
          <w:b/>
          <w:bCs/>
          <w:sz w:val="23"/>
          <w:szCs w:val="23"/>
        </w:rPr>
        <w:t xml:space="preserve">LangGraph</w:t>
      </w:r>
      <w:r>
        <w:rPr>
          <w:sz w:val="23"/>
          <w:szCs w:val="23"/>
        </w:rPr>
        <w:t xml:space="preserve"> — we traded flexibility for a deterministic, auditable state machine. </w:t>
      </w:r>
      <w:r>
        <w:rPr>
          <w:b/>
          <w:bCs/>
          <w:sz w:val="23"/>
          <w:szCs w:val="23"/>
        </w:rPr>
        <w:t xml:space="preserve">Postgres-first</w:t>
      </w:r>
      <w:r>
        <w:rPr>
          <w:sz w:val="23"/>
          <w:szCs w:val="23"/>
        </w:rPr>
        <w:t xml:space="preserve"> — one boring engine instead of three exotic ones. / The full table is here for Q&amp;A.</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Each trade-off row links to a tracked known-issue or documented lesson</w:t>
      </w:r>
    </w:p>
    <w:p>
      <w:pPr>
        <w:pStyle w:val="Heading2"/>
      </w:pPr>
      <w:r>
        <w:t xml:space="preserve">Slide 21  ·  The crew: six specialists  ·  15:00–16:00</w:t>
      </w:r>
    </w:p>
    <w:p>
      <w:pPr>
        <w:spacing w:after="120" w:before="60"/>
      </w:pPr>
      <w:r>
        <w:rPr>
          <w:i/>
          <w:iCs/>
          <w:color w:val="6B7280"/>
          <w:sz w:val="21"/>
          <w:szCs w:val="21"/>
        </w:rPr>
        <w:t xml:space="preserve">(Advance. Introduce them like characters — a half-second pause between each.)</w:t>
      </w:r>
    </w:p>
    <w:p>
      <w:pPr>
        <w:spacing w:after="120"/>
      </w:pPr>
      <w:r>
        <w:rPr>
          <w:sz w:val="23"/>
          <w:szCs w:val="23"/>
        </w:rPr>
        <w:t xml:space="preserve">The stars: </w:t>
      </w:r>
      <w:r>
        <w:rPr>
          <w:b/>
          <w:bCs/>
          <w:sz w:val="23"/>
          <w:szCs w:val="23"/>
        </w:rPr>
        <w:t xml:space="preserve">Supervisor</w:t>
      </w:r>
      <w:r>
        <w:rPr>
          <w:sz w:val="23"/>
          <w:szCs w:val="23"/>
        </w:rPr>
        <w:t xml:space="preserve"> — owns the state machine. </w:t>
      </w:r>
      <w:r>
        <w:rPr>
          <w:b/>
          <w:bCs/>
          <w:sz w:val="23"/>
          <w:szCs w:val="23"/>
        </w:rPr>
        <w:t xml:space="preserve">Evidence</w:t>
      </w:r>
      <w:r>
        <w:rPr>
          <w:sz w:val="23"/>
          <w:szCs w:val="23"/>
        </w:rPr>
        <w:t xml:space="preserve"> — RAG over the policy KB plus live third-party APIs; every fact carries a citation. </w:t>
      </w:r>
      <w:r>
        <w:rPr>
          <w:b/>
          <w:bCs/>
          <w:sz w:val="23"/>
          <w:szCs w:val="23"/>
        </w:rPr>
        <w:t xml:space="preserve">Challenger</w:t>
      </w:r>
      <w:r>
        <w:rPr>
          <w:sz w:val="23"/>
          <w:szCs w:val="23"/>
        </w:rPr>
        <w:t xml:space="preserve"> — argues fraud-first. </w:t>
      </w:r>
      <w:r>
        <w:rPr>
          <w:b/>
          <w:bCs/>
          <w:sz w:val="23"/>
          <w:szCs w:val="23"/>
        </w:rPr>
        <w:t xml:space="preserve">Defender</w:t>
      </w:r>
      <w:r>
        <w:rPr>
          <w:sz w:val="23"/>
          <w:szCs w:val="23"/>
        </w:rPr>
        <w:t xml:space="preserve"> — argues the legitimate rationale from the </w:t>
      </w:r>
      <w:r>
        <w:rPr>
          <w:b/>
          <w:bCs/>
          <w:sz w:val="23"/>
          <w:szCs w:val="23"/>
        </w:rPr>
        <w:t xml:space="preserve">same</w:t>
      </w:r>
      <w:r>
        <w:rPr>
          <w:sz w:val="23"/>
          <w:szCs w:val="23"/>
        </w:rPr>
        <w:t xml:space="preserve"> evidence. </w:t>
      </w:r>
      <w:r>
        <w:rPr>
          <w:b/>
          <w:bCs/>
          <w:sz w:val="23"/>
          <w:szCs w:val="23"/>
        </w:rPr>
        <w:t xml:space="preserve">Adjudicator</w:t>
      </w:r>
      <w:r>
        <w:rPr>
          <w:sz w:val="23"/>
          <w:szCs w:val="23"/>
        </w:rPr>
        <w:t xml:space="preserve"> — weighs both into verdict plus confidence. </w:t>
      </w:r>
      <w:r>
        <w:rPr>
          <w:b/>
          <w:bCs/>
          <w:sz w:val="23"/>
          <w:szCs w:val="23"/>
        </w:rPr>
        <w:t xml:space="preserve">Verifier</w:t>
      </w:r>
      <w:r>
        <w:rPr>
          <w:sz w:val="23"/>
          <w:szCs w:val="23"/>
        </w:rPr>
        <w:t xml:space="preserve"> — QA-gates every claim.</w:t>
      </w:r>
    </w:p>
    <w:p>
      <w:pPr>
        <w:spacing w:after="120"/>
      </w:pPr>
      <w:r>
        <w:rPr>
          <w:sz w:val="23"/>
          <w:szCs w:val="23"/>
        </w:rPr>
        <w:t xml:space="preserve">Plus two humans in the loop: a Reviewer for the middle band, an escalation reviewer below it. / Model routing is role-based — critical roles always get reasoning-class models. And in dev, a flag swaps in deterministic stubs so we can test plumbing </w:t>
      </w:r>
      <w:r>
        <w:rPr>
          <w:b/>
          <w:bCs/>
          <w:sz w:val="23"/>
          <w:szCs w:val="23"/>
        </w:rPr>
        <w:t xml:space="preserve">without token spend</w:t>
      </w:r>
      <w:r>
        <w:rPr>
          <w:sz w:val="23"/>
          <w:szCs w:val="23"/>
        </w:rPr>
        <w:t xml:space="preserv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6 agents + 2 human roles · shared checkpointed InvestigationState · reasoning-class models for Adjudicator/Verifier/report</w:t>
      </w:r>
    </w:p>
    <w:p>
      <w:pPr>
        <w:pStyle w:val="Heading2"/>
      </w:pPr>
      <w:r>
        <w:t xml:space="preserve">Slide 22  ·  Bounded, checkpointed state machine  ·  16:00–17:00</w:t>
      </w:r>
    </w:p>
    <w:p>
      <w:pPr>
        <w:spacing w:after="120" w:before="60"/>
      </w:pPr>
      <w:r>
        <w:rPr>
          <w:i/>
          <w:iCs/>
          <w:color w:val="6B7280"/>
          <w:sz w:val="21"/>
          <w:szCs w:val="21"/>
        </w:rPr>
        <w:t xml:space="preserve">(Advance. Point at every red bound as you name it.)</w:t>
      </w:r>
    </w:p>
    <w:p>
      <w:pPr>
        <w:spacing w:after="120"/>
      </w:pPr>
      <w:r>
        <w:rPr>
          <w:sz w:val="23"/>
          <w:szCs w:val="23"/>
        </w:rPr>
        <w:t xml:space="preserve">How a case flows — and everything red on this diagram is a </w:t>
      </w:r>
      <w:r>
        <w:rPr>
          <w:b/>
          <w:bCs/>
          <w:sz w:val="23"/>
          <w:szCs w:val="23"/>
        </w:rPr>
        <w:t xml:space="preserve">bound</w:t>
      </w:r>
      <w:r>
        <w:rPr>
          <w:sz w:val="23"/>
          <w:szCs w:val="23"/>
        </w:rPr>
        <w:t xml:space="preserve">. Debate: at most </w:t>
      </w:r>
      <w:r>
        <w:rPr>
          <w:b/>
          <w:bCs/>
          <w:sz w:val="23"/>
          <w:szCs w:val="23"/>
        </w:rPr>
        <w:t xml:space="preserve">two rounds</w:t>
      </w:r>
      <w:r>
        <w:rPr>
          <w:sz w:val="23"/>
          <w:szCs w:val="23"/>
        </w:rPr>
        <w:t xml:space="preserve"> — termination proven by a test. Verification: at most </w:t>
      </w:r>
      <w:r>
        <w:rPr>
          <w:b/>
          <w:bCs/>
          <w:sz w:val="23"/>
          <w:szCs w:val="23"/>
        </w:rPr>
        <w:t xml:space="preserve">one retry</w:t>
      </w:r>
      <w:r>
        <w:rPr>
          <w:sz w:val="23"/>
          <w:szCs w:val="23"/>
        </w:rPr>
        <w:t xml:space="preserve">, then human escalation. There is no path in this graph where the AI just keeps going.</w:t>
      </w:r>
    </w:p>
    <w:p>
      <w:pPr>
        <w:spacing w:after="120"/>
      </w:pPr>
      <w:r>
        <w:rPr>
          <w:sz w:val="23"/>
          <w:szCs w:val="23"/>
        </w:rPr>
        <w:t xml:space="preserve">Every phase checkpoints state — any case is </w:t>
      </w:r>
      <w:r>
        <w:rPr>
          <w:b/>
          <w:bCs/>
          <w:sz w:val="23"/>
          <w:szCs w:val="23"/>
        </w:rPr>
        <w:t xml:space="preserve">replayable</w:t>
      </w:r>
      <w:r>
        <w:rPr>
          <w:sz w:val="23"/>
          <w:szCs w:val="23"/>
        </w:rPr>
        <w:t xml:space="preserve">, step by step. / And all three outcome lanes end in the same place: a report, and an immutable audit record.</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debate ≤ MAX</w:t>
      </w:r>
      <w:r>
        <w:rPr>
          <w:i/>
          <w:iCs/>
          <w:color w:val="44506B"/>
          <w:sz w:val="19"/>
          <w:szCs w:val="19"/>
        </w:rPr>
        <w:t xml:space="preserve">DEBATE</w:t>
      </w:r>
      <w:r>
        <w:rPr>
          <w:color w:val="44506B"/>
          <w:sz w:val="19"/>
          <w:szCs w:val="19"/>
        </w:rPr>
        <w:t xml:space="preserve">ROUNDS (2) · verification retry ≤1 · lanes: auto-clear / human review / escalate → report + audit</w:t>
      </w:r>
    </w:p>
    <w:p>
      <w:pPr>
        <w:spacing w:after="160" w:before="60"/>
      </w:pPr>
      <w:r>
        <w:rPr>
          <w:b/>
          <w:bCs/>
          <w:color w:val="2FA184"/>
          <w:sz w:val="21"/>
          <w:szCs w:val="21"/>
        </w:rPr>
        <w:t xml:space="preserve">Land it:  </w:t>
      </w:r>
      <w:r>
        <w:rPr>
          <w:color w:val="44506B"/>
          <w:sz w:val="21"/>
          <w:szCs w:val="21"/>
        </w:rPr>
        <w:t xml:space="preserve">“Governed by an explicit control flow — not vibes” is a good ad-lib here if the room is warm.</w:t>
      </w:r>
    </w:p>
    <w:p>
      <w:pPr>
        <w:pStyle w:val="Heading2"/>
      </w:pPr>
      <w:r>
        <w:t xml:space="preserve">Slide 23  ·  One debate round  ·  17:00–17:30</w:t>
      </w:r>
    </w:p>
    <w:p>
      <w:pPr>
        <w:spacing w:after="120" w:before="60"/>
      </w:pPr>
      <w:r>
        <w:rPr>
          <w:i/>
          <w:iCs/>
          <w:color w:val="6B7280"/>
          <w:sz w:val="21"/>
          <w:szCs w:val="21"/>
        </w:rPr>
        <w:t xml:space="preserve">(Advance. Narrate one real-ish case at speed — this humanizes the sequence diagram.)</w:t>
      </w:r>
    </w:p>
    <w:p>
      <w:pPr>
        <w:spacing w:after="120"/>
      </w:pPr>
      <w:r>
        <w:rPr>
          <w:sz w:val="23"/>
          <w:szCs w:val="23"/>
        </w:rPr>
        <w:t xml:space="preserve">One round, concretely: a duplicate-looking vendor payment. Challenger cites the round amount and weekend posting. Defender cites the contract schedule. Adjudicator lands </w:t>
      </w:r>
      <w:r>
        <w:rPr>
          <w:b/>
          <w:bCs/>
          <w:sz w:val="23"/>
          <w:szCs w:val="23"/>
        </w:rPr>
        <w:t xml:space="preserve">medium risk at 0.82</w:t>
      </w:r>
      <w:r>
        <w:rPr>
          <w:sz w:val="23"/>
          <w:szCs w:val="23"/>
        </w:rPr>
        <w:t xml:space="preserve"> — into the human review queue.</w:t>
      </w:r>
    </w:p>
    <w:p>
      <w:pPr>
        <w:spacing w:after="120"/>
      </w:pPr>
      <w:r>
        <w:rPr>
          <w:sz w:val="23"/>
          <w:szCs w:val="23"/>
        </w:rPr>
        <w:t xml:space="preserve">Every message you see persists to the database. The courtroom record is </w:t>
      </w:r>
      <w:r>
        <w:rPr>
          <w:b/>
          <w:bCs/>
          <w:sz w:val="23"/>
          <w:szCs w:val="23"/>
        </w:rPr>
        <w:t xml:space="preserve">queryable</w:t>
      </w:r>
      <w:r>
        <w:rPr>
          <w:sz w:val="23"/>
          <w:szCs w:val="23"/>
        </w:rPr>
        <w:t xml:space="preserv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debate</w:t>
      </w:r>
      <w:r>
        <w:rPr>
          <w:i/>
          <w:iCs/>
          <w:color w:val="44506B"/>
          <w:sz w:val="19"/>
          <w:szCs w:val="19"/>
        </w:rPr>
        <w:t xml:space="preserve">transcripts · evidence</w:t>
      </w:r>
      <w:r>
        <w:rPr>
          <w:color w:val="44506B"/>
          <w:sz w:val="19"/>
          <w:szCs w:val="19"/>
        </w:rPr>
        <w:t xml:space="preserve">artifacts · verification_claims — the diagram is reconstructable for any past case</w:t>
      </w:r>
    </w:p>
    <w:p>
      <w:pPr>
        <w:pStyle w:val="Heading2"/>
      </w:pPr>
      <w:r>
        <w:t xml:space="preserve">Slide 24  ·  The LLM gateway  ·  17:30–18:15</w:t>
      </w:r>
    </w:p>
    <w:p>
      <w:pPr>
        <w:spacing w:after="120" w:before="60"/>
      </w:pPr>
      <w:r>
        <w:rPr>
          <w:i/>
          <w:iCs/>
          <w:color w:val="6B7280"/>
          <w:sz w:val="21"/>
          <w:szCs w:val="21"/>
        </w:rPr>
        <w:t xml:space="preserve">(Advance. This slide answers the two fears: cost and reliability.)</w:t>
      </w:r>
    </w:p>
    <w:p>
      <w:pPr>
        <w:spacing w:after="120"/>
      </w:pPr>
      <w:r>
        <w:rPr>
          <w:sz w:val="23"/>
          <w:szCs w:val="23"/>
        </w:rPr>
        <w:t xml:space="preserve">All of this runs on a deliberately </w:t>
      </w:r>
      <w:r>
        <w:rPr>
          <w:b/>
          <w:bCs/>
          <w:sz w:val="23"/>
          <w:szCs w:val="23"/>
        </w:rPr>
        <w:t xml:space="preserve">paranoid</w:t>
      </w:r>
      <w:r>
        <w:rPr>
          <w:sz w:val="23"/>
          <w:szCs w:val="23"/>
        </w:rPr>
        <w:t xml:space="preserve"> LLM layer. Requests are typed and routed: critical steps — adjudication, verification, the final report — always get the stronger reasoning model. Cost optimization </w:t>
      </w:r>
      <w:r>
        <w:rPr>
          <w:b/>
          <w:bCs/>
          <w:sz w:val="23"/>
          <w:szCs w:val="23"/>
        </w:rPr>
        <w:t xml:space="preserve">never silently downgrades an audit verdict</w:t>
      </w:r>
      <w:r>
        <w:rPr>
          <w:sz w:val="23"/>
          <w:szCs w:val="23"/>
        </w:rPr>
        <w:t xml:space="preserve">.</w:t>
      </w:r>
    </w:p>
    <w:p>
      <w:pPr>
        <w:spacing w:after="120"/>
      </w:pPr>
      <w:r>
        <w:rPr>
          <w:sz w:val="23"/>
          <w:szCs w:val="23"/>
        </w:rPr>
        <w:t xml:space="preserve">Failures: retry the same provider first, then fall back across five providers, in order. If everything fails, the case lands in </w:t>
      </w:r>
      <w:r>
        <w:rPr>
          <w:b/>
          <w:bCs/>
          <w:sz w:val="23"/>
          <w:szCs w:val="23"/>
        </w:rPr>
        <w:t xml:space="preserve">FAILED</w:t>
      </w:r>
      <w:r>
        <w:rPr>
          <w:sz w:val="23"/>
          <w:szCs w:val="23"/>
        </w:rPr>
        <w:t xml:space="preserve"> — visibly. Never a fake CLOSED. / And every call is metered: provider, model, tokens, latency, dollars.</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Anthropic · OpenAI · Gemini · Groq · DeepSeek · llm</w:t>
      </w:r>
      <w:r>
        <w:rPr>
          <w:i/>
          <w:iCs/>
          <w:color w:val="44506B"/>
          <w:sz w:val="19"/>
          <w:szCs w:val="19"/>
        </w:rPr>
        <w:t xml:space="preserve">call</w:t>
      </w:r>
      <w:r>
        <w:rPr>
          <w:color w:val="44506B"/>
          <w:sz w:val="19"/>
          <w:szCs w:val="19"/>
        </w:rPr>
        <w:t xml:space="preserve">logs per call · spend-per-hour alert</w:t>
      </w:r>
    </w:p>
    <w:p>
      <w:pPr>
        <w:pStyle w:val="Heading2"/>
      </w:pPr>
      <w:r>
        <w:t xml:space="preserve">Slide 25  ·  What the AI cannot do  ·  18:15–19:00</w:t>
      </w:r>
    </w:p>
    <w:p>
      <w:pPr>
        <w:spacing w:after="120" w:before="60"/>
      </w:pPr>
      <w:r>
        <w:rPr>
          <w:i/>
          <w:iCs/>
          <w:color w:val="6B7280"/>
          <w:sz w:val="21"/>
          <w:szCs w:val="21"/>
        </w:rPr>
        <w:t xml:space="preserve">(Advance. Six negatives — read them as a list of locked doors, slowly.)</w:t>
      </w:r>
    </w:p>
    <w:p>
      <w:pPr>
        <w:spacing w:after="120"/>
      </w:pPr>
      <w:r>
        <w:rPr>
          <w:sz w:val="23"/>
          <w:szCs w:val="23"/>
        </w:rPr>
        <w:t xml:space="preserve">Governance, framed as what the AI </w:t>
      </w:r>
      <w:r>
        <w:rPr>
          <w:b/>
          <w:bCs/>
          <w:sz w:val="23"/>
          <w:szCs w:val="23"/>
        </w:rPr>
        <w:t xml:space="preserve">cannot</w:t>
      </w:r>
      <w:r>
        <w:rPr>
          <w:sz w:val="23"/>
          <w:szCs w:val="23"/>
        </w:rPr>
        <w:t xml:space="preserve"> do. It cannot close unverified cases — no third path exists in the graph. Cannot loop — bounds are proven by test. Cannot bypass humans — the bands are enforced in routing code. Cannot hide its tracks — every event hash-chained, every request logged. Cannot degrade silently — the Verifier rejection rate is our canary. Cannot leak by default — auth is </w:t>
      </w:r>
      <w:r>
        <w:rPr>
          <w:b/>
          <w:bCs/>
          <w:sz w:val="23"/>
          <w:szCs w:val="23"/>
        </w:rPr>
        <w:t xml:space="preserve">forced on</w:t>
      </w:r>
      <w:r>
        <w:rPr>
          <w:sz w:val="23"/>
          <w:szCs w:val="23"/>
        </w:rPr>
        <w:t xml:space="preserve"> in production by a startup check.</w:t>
      </w:r>
    </w:p>
    <w:p>
      <w:pPr>
        <w:spacing w:after="120"/>
      </w:pPr>
      <w:r>
        <w:rPr>
          <w:sz w:val="23"/>
          <w:szCs w:val="23"/>
        </w:rPr>
        <w:t xml:space="preserve">Each ‘cannot’ is enforced in code or config. Not in a policy document.</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6 cannots · SoD prevents self-approval · structured prompts separate instructions from untrusted transaction data</w:t>
      </w:r>
    </w:p>
    <w:p>
      <w:pPr>
        <w:pStyle w:val="Heading2"/>
      </w:pPr>
      <w:r>
        <w:t xml:space="preserve">Slide 26  ·  Tamper-evident by construction  ·  19:00–19:45</w:t>
      </w:r>
    </w:p>
    <w:p>
      <w:pPr>
        <w:spacing w:after="120" w:before="60"/>
      </w:pPr>
      <w:r>
        <w:rPr>
          <w:i/>
          <w:iCs/>
          <w:color w:val="6B7280"/>
          <w:sz w:val="21"/>
          <w:szCs w:val="21"/>
        </w:rPr>
        <w:t xml:space="preserve">(Advance. Walk the chain, then tell the redemption story with real warmth — it’s the deck’s best story.)</w:t>
      </w:r>
    </w:p>
    <w:p>
      <w:pPr>
        <w:spacing w:after="120"/>
      </w:pPr>
      <w:r>
        <w:rPr>
          <w:sz w:val="23"/>
          <w:szCs w:val="23"/>
        </w:rPr>
        <w:t xml:space="preserve">The deepest guardrail. Every audit event’s hash includes the </w:t>
      </w:r>
      <w:r>
        <w:rPr>
          <w:b/>
          <w:bCs/>
          <w:sz w:val="23"/>
          <w:szCs w:val="23"/>
        </w:rPr>
        <w:t xml:space="preserve">previous</w:t>
      </w:r>
      <w:r>
        <w:rPr>
          <w:sz w:val="23"/>
          <w:szCs w:val="23"/>
        </w:rPr>
        <w:t xml:space="preserve"> event’s hash — alter any row, and every later hash breaks; a verify function flags the exact break point. Like a lightweight private blockchain, without the crypto theater.</w:t>
      </w:r>
    </w:p>
    <w:p>
      <w:pPr>
        <w:spacing w:after="120"/>
      </w:pPr>
      <w:r>
        <w:rPr>
          <w:sz w:val="23"/>
          <w:szCs w:val="23"/>
        </w:rPr>
        <w:t xml:space="preserve">And here’s the honest part: this feature was once </w:t>
      </w:r>
      <w:r>
        <w:rPr>
          <w:b/>
          <w:bCs/>
          <w:sz w:val="23"/>
          <w:szCs w:val="23"/>
        </w:rPr>
        <w:t xml:space="preserve">fake</w:t>
      </w:r>
      <w:r>
        <w:rPr>
          <w:sz w:val="23"/>
          <w:szCs w:val="23"/>
        </w:rPr>
        <w:t xml:space="preserve">. An early version computed hashes… and discarded them. Human review caught it. The fix shipped </w:t>
      </w:r>
      <w:r>
        <w:rPr>
          <w:b/>
          <w:bCs/>
          <w:sz w:val="23"/>
          <w:szCs w:val="23"/>
        </w:rPr>
        <w:t xml:space="preserve">with a test that tampers a row and proves detection</w:t>
      </w:r>
      <w:r>
        <w:rPr>
          <w:sz w:val="23"/>
          <w:szCs w:val="23"/>
        </w:rPr>
        <w:t xml:space="preserve">. [beat] That story is our engineering culture in miniature.</w:t>
      </w:r>
    </w:p>
    <w:p>
      <w:pPr>
        <w:spacing w:after="120"/>
      </w:pPr>
      <w:r>
        <w:rPr>
          <w:sz w:val="23"/>
          <w:szCs w:val="23"/>
        </w:rPr>
        <w:t xml:space="preserve">Give us any case ID and we replay every event, message, and model call behind the decision. / That’s the regulator pitch in one sentence.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hashₙ = SHA-256(hashₙ₋₁ + evtₙ) · verify</w:t>
      </w:r>
      <w:r>
        <w:rPr>
          <w:i/>
          <w:iCs/>
          <w:color w:val="44506B"/>
          <w:sz w:val="19"/>
          <w:szCs w:val="19"/>
        </w:rPr>
        <w:t xml:space="preserve">chain</w:t>
      </w:r>
      <w:r>
        <w:rPr>
          <w:color w:val="44506B"/>
          <w:sz w:val="19"/>
          <w:szCs w:val="19"/>
        </w:rPr>
        <w:t xml:space="preserve">integrity() · proof-test tampers a row and asserts detection</w:t>
      </w:r>
    </w:p>
    <w:p>
      <w:pPr>
        <w:spacing w:after="160" w:before="60"/>
      </w:pPr>
      <w:r>
        <w:rPr>
          <w:b/>
          <w:bCs/>
          <w:color w:val="2FA184"/>
          <w:sz w:val="21"/>
          <w:szCs w:val="21"/>
        </w:rPr>
        <w:t xml:space="preserve">Land it:  </w:t>
      </w:r>
      <w:r>
        <w:rPr>
          <w:color w:val="44506B"/>
          <w:sz w:val="21"/>
          <w:szCs w:val="21"/>
        </w:rPr>
        <w:t xml:space="preserve">Never cut this slide. The fake-chain confession converts skeptics better than any benchmark.</w:t>
      </w:r>
    </w:p>
    <w:p>
      <w:pPr>
        <w:pStyle w:val="Heading2"/>
      </w:pPr>
      <w:r>
        <w:t xml:space="preserve">Slide 27  ·  Roads not taken  ·  19:45–20:00</w:t>
      </w:r>
    </w:p>
    <w:p>
      <w:pPr>
        <w:spacing w:after="120" w:before="60"/>
      </w:pPr>
      <w:r>
        <w:rPr>
          <w:i/>
          <w:iCs/>
          <w:color w:val="6B7280"/>
          <w:sz w:val="21"/>
          <w:szCs w:val="21"/>
        </w:rPr>
        <w:t xml:space="preserve">(Advance. One line, one sound bite, move.)</w:t>
      </w:r>
    </w:p>
    <w:p>
      <w:pPr>
        <w:spacing w:after="120"/>
      </w:pPr>
      <w:r>
        <w:rPr>
          <w:sz w:val="23"/>
          <w:szCs w:val="23"/>
        </w:rPr>
        <w:t xml:space="preserve">Alternatives we rejected, with reasons — the sound bite: a state machine can </w:t>
      </w:r>
      <w:r>
        <w:rPr>
          <w:b/>
          <w:bCs/>
          <w:sz w:val="23"/>
          <w:szCs w:val="23"/>
        </w:rPr>
        <w:t xml:space="preserve">prove termination</w:t>
      </w:r>
      <w:r>
        <w:rPr>
          <w:sz w:val="23"/>
          <w:szCs w:val="23"/>
        </w:rPr>
        <w:t xml:space="preserve">; a group chat can’t. [beat] Now — enough claims.</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Rejected: free-form agent chat frameworks, exotic event stores — each with a specific, documented reason</w:t>
      </w:r>
    </w:p>
    <w:p>
      <w:pPr>
        <w:pStyle w:val="Heading2"/>
      </w:pPr>
      <w:r>
        <w:t xml:space="preserve">Slide 28  ·  DEMO SETUP  ·  20:00–20:30    ⏱ CHECKPOINT — you should be at ~20:00</w:t>
      </w:r>
    </w:p>
    <w:p>
      <w:pPr>
        <w:spacing w:after="120" w:before="60"/>
      </w:pPr>
      <w:r>
        <w:rPr>
          <w:i/>
          <w:iCs/>
          <w:color w:val="6B7280"/>
          <w:sz w:val="21"/>
          <w:szCs w:val="21"/>
        </w:rPr>
        <w:t xml:space="preserve">(Advance. Set expectations, then switch to the live product. Energy up — this is what they came for.)</w:t>
      </w:r>
    </w:p>
    <w:p>
      <w:pPr>
        <w:spacing w:after="120"/>
      </w:pPr>
      <w:r>
        <w:rPr>
          <w:sz w:val="23"/>
          <w:szCs w:val="23"/>
        </w:rPr>
        <w:t xml:space="preserve">Act five: </w:t>
      </w:r>
      <w:r>
        <w:rPr>
          <w:b/>
          <w:bCs/>
          <w:sz w:val="23"/>
          <w:szCs w:val="23"/>
        </w:rPr>
        <w:t xml:space="preserve">see it run</w:t>
      </w:r>
      <w:r>
        <w:rPr>
          <w:sz w:val="23"/>
          <w:szCs w:val="23"/>
        </w:rPr>
        <w:t xml:space="preserve">. One suspicious payment goes on trial, end to end — live, at our production URL. Six steps: upload, flag, execute, debate, review, receipts.</w:t>
      </w:r>
    </w:p>
    <w:p>
      <w:pPr>
        <w:spacing w:after="120"/>
      </w:pPr>
      <w:r>
        <w:rPr>
          <w:sz w:val="23"/>
          <w:szCs w:val="23"/>
        </w:rPr>
        <w:t xml:space="preserve">Watch for four things: live agent status per phase · citations on every evidence card · the </w:t>
      </w:r>
      <w:r>
        <w:rPr>
          <w:b/>
          <w:bCs/>
          <w:sz w:val="23"/>
          <w:szCs w:val="23"/>
        </w:rPr>
        <w:t xml:space="preserve">confidence score deciding the route</w:t>
      </w:r>
      <w:r>
        <w:rPr>
          <w:sz w:val="23"/>
          <w:szCs w:val="23"/>
        </w:rPr>
        <w:t xml:space="preserve"> · and the audit chain growing in real time. / (Switch to the browser.)</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capestone-ey.vercel.app · backup plan exists (stub mode, recorded run) — any hiccup is a non-event</w:t>
      </w:r>
    </w:p>
    <w:p>
      <w:pPr>
        <w:pStyle w:val="Heading2"/>
      </w:pPr>
      <w:r>
        <w:t xml:space="preserve">LIVE DEMO  ·  20:30–25:30  (5:00, protected)</w:t>
      </w:r>
    </w:p>
    <w:p>
      <w:pPr>
        <w:spacing w:after="120" w:before="60"/>
      </w:pPr>
      <w:r>
        <w:rPr>
          <w:i/>
          <w:iCs/>
          <w:color w:val="6B7280"/>
          <w:sz w:val="21"/>
          <w:szCs w:val="21"/>
        </w:rPr>
        <w:t xml:space="preserve">(Narrate the courtroom, not the software. Keep talking during model latency — it’s genuinely live, say so.)</w:t>
      </w:r>
    </w:p>
    <w:p>
      <w:pPr>
        <w:spacing w:after="120"/>
      </w:pPr>
      <w:r>
        <w:rPr>
          <w:b/>
          <w:bCs/>
          <w:sz w:val="23"/>
          <w:szCs w:val="23"/>
        </w:rPr>
        <w:t xml:space="preserve">Minute 1 — Intake:</w:t>
      </w:r>
      <w:r>
        <w:rPr>
          <w:sz w:val="23"/>
          <w:szCs w:val="23"/>
        </w:rPr>
        <w:t xml:space="preserve"> “I’m uploading a small GL file… the rule pre-filter catches a duplicate-looking payment — round amount, weekend posting. A case is created.”</w:t>
      </w:r>
    </w:p>
    <w:p>
      <w:pPr>
        <w:spacing w:after="120"/>
      </w:pPr>
      <w:r>
        <w:rPr>
          <w:b/>
          <w:bCs/>
          <w:sz w:val="23"/>
          <w:szCs w:val="23"/>
        </w:rPr>
        <w:t xml:space="preserve">Minute 2 — Execute:</w:t>
      </w:r>
      <w:r>
        <w:rPr>
          <w:sz w:val="23"/>
          <w:szCs w:val="23"/>
        </w:rPr>
        <w:t xml:space="preserve"> “I hit investigate. What you’re watching is the WebSocket feed — each agent reporting its phase, live. That pause? A real model, thinking. I’d rather show you real latency than a rehearsed video.”</w:t>
      </w:r>
    </w:p>
    <w:p>
      <w:pPr>
        <w:spacing w:after="120"/>
      </w:pPr>
      <w:r>
        <w:rPr>
          <w:b/>
          <w:bCs/>
          <w:sz w:val="23"/>
          <w:szCs w:val="23"/>
        </w:rPr>
        <w:t xml:space="preserve">Minute 3 — Debate:</w:t>
      </w:r>
      <w:r>
        <w:rPr>
          <w:sz w:val="23"/>
          <w:szCs w:val="23"/>
        </w:rPr>
        <w:t xml:space="preserve"> “Here’s the transcript. Challenger: round amount, off-hours, vendor history thin. Defender: contract schedule explains the amount. Adjudicator: medium risk, confidence zero-point-eight-two — below the auto-clear band, so it routes to a </w:t>
      </w:r>
      <w:r>
        <w:rPr>
          <w:b/>
          <w:bCs/>
          <w:sz w:val="23"/>
          <w:szCs w:val="23"/>
        </w:rPr>
        <w:t xml:space="preserve">human</w:t>
      </w:r>
      <w:r>
        <w:rPr>
          <w:sz w:val="23"/>
          <w:szCs w:val="23"/>
        </w:rPr>
        <w:t xml:space="preserve">.”</w:t>
      </w:r>
    </w:p>
    <w:p>
      <w:pPr>
        <w:spacing w:after="120"/>
      </w:pPr>
      <w:r>
        <w:rPr>
          <w:b/>
          <w:bCs/>
          <w:sz w:val="23"/>
          <w:szCs w:val="23"/>
        </w:rPr>
        <w:t xml:space="preserve">Minute 4 — Review:</w:t>
      </w:r>
      <w:r>
        <w:rPr>
          <w:sz w:val="23"/>
          <w:szCs w:val="23"/>
        </w:rPr>
        <w:t xml:space="preserve"> “I’m now the reviewer. I read the debate, the citations — and I approve, with a comment. Note: segregation of duties means the case owner could </w:t>
      </w:r>
      <w:r>
        <w:rPr>
          <w:b/>
          <w:bCs/>
          <w:sz w:val="23"/>
          <w:szCs w:val="23"/>
        </w:rPr>
        <w:t xml:space="preserve">not</w:t>
      </w:r>
      <w:r>
        <w:rPr>
          <w:sz w:val="23"/>
          <w:szCs w:val="23"/>
        </w:rPr>
        <w:t xml:space="preserve"> have done this.”</w:t>
      </w:r>
    </w:p>
    <w:p>
      <w:pPr>
        <w:spacing w:after="120"/>
      </w:pPr>
      <w:r>
        <w:rPr>
          <w:b/>
          <w:bCs/>
          <w:sz w:val="23"/>
          <w:szCs w:val="23"/>
        </w:rPr>
        <w:t xml:space="preserve">Minute 5 — Receipts:</w:t>
      </w:r>
      <w:r>
        <w:rPr>
          <w:sz w:val="23"/>
          <w:szCs w:val="23"/>
        </w:rPr>
        <w:t xml:space="preserve"> “The report — risk-ranked, every claim cited. And the audit log: my approval is now an event in the hash chain. The integrity banner re-verifies… green. [beat] That decision can never be quietly edited.”</w:t>
      </w:r>
    </w:p>
    <w:p>
      <w:pPr>
        <w:spacing w:after="120" w:before="60"/>
      </w:pPr>
      <w:r>
        <w:rPr>
          <w:i/>
          <w:iCs/>
          <w:color w:val="6B7280"/>
          <w:sz w:val="21"/>
          <w:szCs w:val="21"/>
        </w:rPr>
        <w:t xml:space="preserve">(If running long: skip the verification detail, go straight to review + audit chain. If the environment fails: stub mode shows full plumbing; total failure → recorded video of the same script. Announce fallbacks calmly — operational maturity is also a demo.)</w:t>
      </w:r>
    </w:p>
    <w:p>
      <w:pPr>
        <w:pStyle w:val="Heading2"/>
      </w:pPr>
      <w:r>
        <w:t xml:space="preserve">Slide 29  ·  Demo script, for the record  ·  25:30–25:45</w:t>
      </w:r>
    </w:p>
    <w:p>
      <w:pPr>
        <w:spacing w:after="120" w:before="60"/>
      </w:pPr>
      <w:r>
        <w:rPr>
          <w:i/>
          <w:iCs/>
          <w:color w:val="6B7280"/>
          <w:sz w:val="21"/>
          <w:szCs w:val="21"/>
        </w:rPr>
        <w:t xml:space="preserve">(Back to the deck. One breath.)</w:t>
      </w:r>
    </w:p>
    <w:p>
      <w:pPr>
        <w:spacing w:after="120"/>
      </w:pPr>
      <w:r>
        <w:rPr>
          <w:sz w:val="23"/>
          <w:szCs w:val="23"/>
        </w:rPr>
        <w:t xml:space="preserve">That was live. This slide is the script we just followed — in the deck so anyone can reproduce it. (Slide 30, demo risk management, we’ll skip — it exists so you can see we plan for failure.)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“LIVE: AI DEBATE — real $76k case, verdict 85%” · “LIVE: ACTIVITY LOG — 200 events, hash chain verified”</w:t>
      </w:r>
    </w:p>
    <w:p>
      <w:pPr>
        <w:pStyle w:val="Heading2"/>
      </w:pPr>
      <w:r>
        <w:t xml:space="preserve">Slide 31  ·  Load-tested: k6  ·  25:45–26:30</w:t>
      </w:r>
    </w:p>
    <w:p>
      <w:pPr>
        <w:spacing w:after="120" w:before="60"/>
      </w:pPr>
      <w:r>
        <w:rPr>
          <w:i/>
          <w:iCs/>
          <w:color w:val="6B7280"/>
          <w:sz w:val="21"/>
          <w:szCs w:val="21"/>
        </w:rPr>
        <w:t xml:space="preserve">(Advance past 30. Numbers with their scope — honesty is the frame.)</w:t>
      </w:r>
    </w:p>
    <w:p>
      <w:pPr>
        <w:spacing w:after="120"/>
      </w:pPr>
      <w:r>
        <w:rPr>
          <w:sz w:val="23"/>
          <w:szCs w:val="23"/>
        </w:rPr>
        <w:t xml:space="preserve">The demo shows it works once; load tests show it works under pressure. k6, presentation profile: </w:t>
      </w:r>
      <w:r>
        <w:rPr>
          <w:b/>
          <w:bCs/>
          <w:sz w:val="23"/>
          <w:szCs w:val="23"/>
        </w:rPr>
        <w:t xml:space="preserve">6,672 requests</w:t>
      </w:r>
      <w:r>
        <w:rPr>
          <w:sz w:val="23"/>
          <w:szCs w:val="23"/>
        </w:rPr>
        <w:t xml:space="preserve">, ramping to twenty-five virtual users — </w:t>
      </w:r>
      <w:r>
        <w:rPr>
          <w:b/>
          <w:bCs/>
          <w:sz w:val="23"/>
          <w:szCs w:val="23"/>
        </w:rPr>
        <w:t xml:space="preserve">zero failures</w:t>
      </w:r>
      <w:r>
        <w:rPr>
          <w:sz w:val="23"/>
          <w:szCs w:val="23"/>
        </w:rPr>
        <w:t xml:space="preserve">, p95 of </w:t>
      </w:r>
      <w:r>
        <w:rPr>
          <w:b/>
          <w:bCs/>
          <w:sz w:val="23"/>
          <w:szCs w:val="23"/>
        </w:rPr>
        <w:t xml:space="preserve">14.3 milliseconds</w:t>
      </w:r>
      <w:r>
        <w:rPr>
          <w:sz w:val="23"/>
          <w:szCs w:val="23"/>
        </w:rPr>
        <w:t xml:space="preserve"> against a 1,500-millisecond threshold. A hundred-times headroom.</w:t>
      </w:r>
    </w:p>
    <w:p>
      <w:pPr>
        <w:spacing w:after="120"/>
      </w:pPr>
      <w:r>
        <w:rPr>
          <w:sz w:val="23"/>
          <w:szCs w:val="23"/>
        </w:rPr>
        <w:t xml:space="preserve">Honest scope: that’s the API read path, local, with stub agents — it measures </w:t>
      </w:r>
      <w:r>
        <w:rPr>
          <w:b/>
          <w:bCs/>
          <w:sz w:val="23"/>
          <w:szCs w:val="23"/>
        </w:rPr>
        <w:t xml:space="preserve">our</w:t>
      </w:r>
      <w:r>
        <w:rPr>
          <w:sz w:val="23"/>
          <w:szCs w:val="23"/>
        </w:rPr>
        <w:t xml:space="preserve"> code, excluding model latency, which we meter separately per call. / The API layer will not be the bottleneck; models will be.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6,672 req · 22.2 req/s · 0% failed · 100% checks · p95 14.3 ms vs 1,500 ms threshold · live prod smoke: median 257 ms, p95 329 ms, 0% errors</w:t>
      </w:r>
    </w:p>
    <w:p>
      <w:pPr>
        <w:pStyle w:val="Heading2"/>
      </w:pPr>
      <w:r>
        <w:t xml:space="preserve">Slide 32  ·  Evidence ledger: have vs need  ·  26:30–26:45</w:t>
      </w:r>
    </w:p>
    <w:p>
      <w:pPr>
        <w:spacing w:after="120" w:before="60"/>
      </w:pPr>
      <w:r>
        <w:rPr>
          <w:i/>
          <w:iCs/>
          <w:color w:val="6B7280"/>
          <w:sz w:val="21"/>
          <w:szCs w:val="21"/>
        </w:rPr>
        <w:t xml:space="preserve">(Advance. Fifteen seconds of pure credibility.)</w:t>
      </w:r>
    </w:p>
    <w:p>
      <w:pPr>
        <w:spacing w:after="120"/>
      </w:pPr>
      <w:r>
        <w:rPr>
          <w:sz w:val="23"/>
          <w:szCs w:val="23"/>
        </w:rPr>
        <w:t xml:space="preserve">What we have — and what we haven’t measured yet: cloud stress at scale, a soak run, end-to-end latency with real models. All scripted, none invented. </w:t>
      </w:r>
      <w:r>
        <w:rPr>
          <w:b/>
          <w:bCs/>
          <w:sz w:val="23"/>
          <w:szCs w:val="23"/>
        </w:rPr>
        <w:t xml:space="preserve">A week of runtime, not a quarter of engineering.</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 k6 run · live smoke · 31 Prometheus metric families · [TO COLLECT] 100-VU cloud run · ≥2 h soak · E2E latency with real agents</w:t>
      </w:r>
    </w:p>
    <w:p>
      <w:pPr>
        <w:pStyle w:val="Heading2"/>
      </w:pPr>
      <w:r>
        <w:t xml:space="preserve">Slide 33  ·  Observability  ·  26:45–27:15</w:t>
      </w:r>
    </w:p>
    <w:p>
      <w:pPr>
        <w:spacing w:after="120" w:before="60"/>
      </w:pPr>
      <w:r>
        <w:rPr>
          <w:i/>
          <w:iCs/>
          <w:color w:val="6B7280"/>
          <w:sz w:val="21"/>
          <w:szCs w:val="21"/>
        </w:rPr>
        <w:t xml:space="preserve">(Advance. One unusual strength, one canary.)</w:t>
      </w:r>
    </w:p>
    <w:p>
      <w:pPr>
        <w:spacing w:after="120"/>
      </w:pPr>
      <w:r>
        <w:rPr>
          <w:sz w:val="23"/>
          <w:szCs w:val="23"/>
        </w:rPr>
        <w:t xml:space="preserve">In production, the product can </w:t>
      </w:r>
      <w:r>
        <w:rPr>
          <w:b/>
          <w:bCs/>
          <w:sz w:val="23"/>
          <w:szCs w:val="23"/>
        </w:rPr>
        <w:t xml:space="preserve">explain itself</w:t>
      </w:r>
      <w:r>
        <w:rPr>
          <w:sz w:val="23"/>
          <w:szCs w:val="23"/>
        </w:rPr>
        <w:t xml:space="preserve">: Prometheus metrics — thirty-one families live — traces, structured logs, and four audit tables. The unusual part: observability data is also </w:t>
      </w:r>
      <w:r>
        <w:rPr>
          <w:b/>
          <w:bCs/>
          <w:sz w:val="23"/>
          <w:szCs w:val="23"/>
        </w:rPr>
        <w:t xml:space="preserve">product</w:t>
      </w:r>
      <w:r>
        <w:rPr>
          <w:sz w:val="23"/>
          <w:szCs w:val="23"/>
        </w:rPr>
        <w:t xml:space="preserve"> data — cost logs and quality scores feed customer-facing analytics.</w:t>
      </w:r>
    </w:p>
    <w:p>
      <w:pPr>
        <w:spacing w:after="120"/>
      </w:pPr>
      <w:r>
        <w:rPr>
          <w:sz w:val="23"/>
          <w:szCs w:val="23"/>
        </w:rPr>
        <w:t xml:space="preserve">The single most important number: </w:t>
      </w:r>
      <w:r>
        <w:rPr>
          <w:b/>
          <w:bCs/>
          <w:sz w:val="23"/>
          <w:szCs w:val="23"/>
        </w:rPr>
        <w:t xml:space="preserve">Verifier rejection rate</w:t>
      </w:r>
      <w:r>
        <w:rPr>
          <w:sz w:val="23"/>
          <w:szCs w:val="23"/>
        </w:rPr>
        <w:t xml:space="preserve">. It detects AI quality drift before users do.</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request</w:t>
      </w:r>
      <w:r>
        <w:rPr>
          <w:i/>
          <w:iCs/>
          <w:color w:val="44506B"/>
          <w:sz w:val="19"/>
          <w:szCs w:val="19"/>
        </w:rPr>
        <w:t xml:space="preserve">logs · audit</w:t>
      </w:r>
      <w:r>
        <w:rPr>
          <w:color w:val="44506B"/>
          <w:sz w:val="19"/>
          <w:szCs w:val="19"/>
        </w:rPr>
        <w:t xml:space="preserve">log · llm</w:t>
      </w:r>
      <w:r>
        <w:rPr>
          <w:i/>
          <w:iCs/>
          <w:color w:val="44506B"/>
          <w:sz w:val="19"/>
          <w:szCs w:val="19"/>
        </w:rPr>
        <w:t xml:space="preserve">call</w:t>
      </w:r>
      <w:r>
        <w:rPr>
          <w:color w:val="44506B"/>
          <w:sz w:val="19"/>
          <w:szCs w:val="19"/>
        </w:rPr>
        <w:t xml:space="preserve">logs · ragas_results · canary set: 5xx, p95, cost/hour, rejection rate, queue depth</w:t>
      </w:r>
    </w:p>
    <w:p>
      <w:pPr>
        <w:pStyle w:val="Heading2"/>
      </w:pPr>
      <w:r>
        <w:t xml:space="preserve">Slide 34  ·  CI/CD  ·  27:15–27:35</w:t>
      </w:r>
    </w:p>
    <w:p>
      <w:pPr>
        <w:spacing w:after="120" w:before="60"/>
      </w:pPr>
      <w:r>
        <w:rPr>
          <w:i/>
          <w:iCs/>
          <w:color w:val="6B7280"/>
          <w:sz w:val="21"/>
          <w:szCs w:val="21"/>
        </w:rPr>
        <w:t xml:space="preserve">(Advance. Twenty seconds, one governance point.)</w:t>
      </w:r>
    </w:p>
    <w:p>
      <w:pPr>
        <w:spacing w:after="120"/>
      </w:pPr>
      <w:r>
        <w:rPr>
          <w:sz w:val="23"/>
          <w:szCs w:val="23"/>
        </w:rPr>
        <w:t xml:space="preserve">Every merge tested, images immutable by commit SHA, rollback is redeploying the previous tag. One deliberate choice: production deploy is </w:t>
      </w:r>
      <w:r>
        <w:rPr>
          <w:b/>
          <w:bCs/>
          <w:sz w:val="23"/>
          <w:szCs w:val="23"/>
        </w:rPr>
        <w:t xml:space="preserve">manual</w:t>
      </w:r>
      <w:r>
        <w:rPr>
          <w:sz w:val="23"/>
          <w:szCs w:val="23"/>
        </w:rPr>
        <w:t xml:space="preserve"> — a human gate, matching the product’s philosophy.</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ruff + 95 pytest · lint/typecheck/vitest/build · GHCR images · Alembic migrations before switchover</w:t>
      </w:r>
    </w:p>
    <w:p>
      <w:pPr>
        <w:pStyle w:val="Heading2"/>
      </w:pPr>
      <w:r>
        <w:t xml:space="preserve">Slide 35  ·  The build, quantified  ·  27:35–28:05</w:t>
      </w:r>
    </w:p>
    <w:p>
      <w:pPr>
        <w:spacing w:after="120" w:before="60"/>
      </w:pPr>
      <w:r>
        <w:rPr>
          <w:i/>
          <w:iCs/>
          <w:color w:val="6B7280"/>
          <w:sz w:val="21"/>
          <w:szCs w:val="21"/>
        </w:rPr>
        <w:t xml:space="preserve">(Advance. Let the numbers do it; pick three.)</w:t>
      </w:r>
    </w:p>
    <w:p>
      <w:pPr>
        <w:spacing w:after="120"/>
      </w:pPr>
      <w:r>
        <w:rPr>
          <w:sz w:val="23"/>
          <w:szCs w:val="23"/>
        </w:rPr>
        <w:t xml:space="preserve">The build itself: about </w:t>
      </w:r>
      <w:r>
        <w:rPr>
          <w:b/>
          <w:bCs/>
          <w:sz w:val="23"/>
          <w:szCs w:val="23"/>
        </w:rPr>
        <w:t xml:space="preserve">twenty-nine thousand lines</w:t>
      </w:r>
      <w:r>
        <w:rPr>
          <w:sz w:val="23"/>
          <w:szCs w:val="23"/>
        </w:rPr>
        <w:t xml:space="preserve"> across backend and frontend, </w:t>
      </w:r>
      <w:r>
        <w:rPr>
          <w:b/>
          <w:bCs/>
          <w:sz w:val="23"/>
          <w:szCs w:val="23"/>
        </w:rPr>
        <w:t xml:space="preserve">ninety-five tests</w:t>
      </w:r>
      <w:r>
        <w:rPr>
          <w:sz w:val="23"/>
          <w:szCs w:val="23"/>
        </w:rPr>
        <w:t xml:space="preserve"> — including the tamper-detection and termination proofs — sixteen API modules, twenty operations documents. Two people. </w:t>
      </w:r>
      <w:r>
        <w:rPr>
          <w:b/>
          <w:bCs/>
          <w:sz w:val="23"/>
          <w:szCs w:val="23"/>
        </w:rPr>
        <w:t xml:space="preserve">Thirteen days.</w:t>
      </w:r>
    </w:p>
    <w:p>
      <w:pPr>
        <w:spacing w:after="120"/>
      </w:pPr>
      <w:r>
        <w:rPr>
          <w:sz w:val="23"/>
          <w:szCs w:val="23"/>
        </w:rPr>
        <w:t xml:space="preserve">Gaps stated: coverage percentage not yet published; task tracking lived in Kiro specs, not GitHub Issues.</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≈29,200 LOC · 34 commits Jun 26–Jul 8 · 6 agents · 5 providers · 14 DB tables · 20 ops docs</w:t>
      </w:r>
    </w:p>
    <w:p>
      <w:pPr>
        <w:pStyle w:val="Heading2"/>
      </w:pPr>
      <w:r>
        <w:t xml:space="preserve">Slide 36  ·  13-day timeline  ·  28:05–28:20</w:t>
      </w:r>
    </w:p>
    <w:p>
      <w:pPr>
        <w:spacing w:after="120" w:before="60"/>
      </w:pPr>
      <w:r>
        <w:rPr>
          <w:i/>
          <w:iCs/>
          <w:color w:val="6B7280"/>
          <w:sz w:val="21"/>
          <w:szCs w:val="21"/>
        </w:rPr>
        <w:t xml:space="preserve">(Advance. One sentence on the shape.)</w:t>
      </w:r>
    </w:p>
    <w:p>
      <w:pPr>
        <w:spacing w:after="120"/>
      </w:pPr>
      <w:r>
        <w:rPr>
          <w:sz w:val="23"/>
          <w:szCs w:val="23"/>
        </w:rPr>
        <w:t xml:space="preserve">The shape of those days: build, harden, </w:t>
      </w:r>
      <w:r>
        <w:rPr>
          <w:b/>
          <w:bCs/>
          <w:sz w:val="23"/>
          <w:szCs w:val="23"/>
        </w:rPr>
        <w:t xml:space="preserve">document</w:t>
      </w:r>
      <w:r>
        <w:rPr>
          <w:sz w:val="23"/>
          <w:szCs w:val="23"/>
        </w:rPr>
        <w:t xml:space="preserve">, prove. Documentation and proof got real calendar time — rare, and deliberate.</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Jun 26 kickoff → Jul 1–2 CI/CD + Railway → Jul 3 Neon schema → Jul 6 docs + spec → Jul 7–8 load tests</w:t>
      </w:r>
    </w:p>
    <w:p>
      <w:pPr>
        <w:pStyle w:val="Heading2"/>
      </w:pPr>
      <w:r>
        <w:t xml:space="preserve">Slide 37  ·  Five failures we’re glad happened  ·  28:20–28:55</w:t>
      </w:r>
    </w:p>
    <w:p>
      <w:pPr>
        <w:spacing w:after="120" w:before="60"/>
      </w:pPr>
      <w:r>
        <w:rPr>
          <w:i/>
          <w:iCs/>
          <w:color w:val="6B7280"/>
          <w:sz w:val="21"/>
          <w:szCs w:val="21"/>
        </w:rPr>
        <w:t xml:space="preserve">(Advance. Warm, self-aware — this is earned humility, not confession.)</w:t>
      </w:r>
    </w:p>
    <w:p>
      <w:pPr>
        <w:spacing w:after="120"/>
      </w:pPr>
      <w:r>
        <w:rPr>
          <w:sz w:val="23"/>
          <w:szCs w:val="23"/>
        </w:rPr>
        <w:t xml:space="preserve">Lessons — five failures we’re glad happened. You’ve met the first two: the fake hash chain, and the compiled-but-never-invoked graph. </w:t>
      </w:r>
      <w:r>
        <w:rPr>
          <w:b/>
          <w:bCs/>
          <w:sz w:val="23"/>
          <w:szCs w:val="23"/>
        </w:rPr>
        <w:t xml:space="preserve">AI writes plausible code; verification culture makes it true.</w:t>
      </w:r>
    </w:p>
    <w:p>
      <w:pPr>
        <w:spacing w:after="120"/>
      </w:pPr>
      <w:r>
        <w:rPr>
          <w:sz w:val="23"/>
          <w:szCs w:val="23"/>
        </w:rPr>
        <w:t xml:space="preserve">And a business lesson we didn’t expect: writing the twenty-document handbook surfaced more product bugs than any single test run.</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All 15 challenges in Docs/LESSONS_LEARNED.md — every one evidence-backed</w:t>
      </w:r>
    </w:p>
    <w:p>
      <w:pPr>
        <w:pStyle w:val="Heading2"/>
      </w:pPr>
      <w:r>
        <w:t xml:space="preserve">Slide 38  ·  Roadmap  ·  28:55–29:15</w:t>
      </w:r>
    </w:p>
    <w:p>
      <w:pPr>
        <w:spacing w:after="120" w:before="60"/>
      </w:pPr>
      <w:r>
        <w:rPr>
          <w:i/>
          <w:iCs/>
          <w:color w:val="6B7280"/>
          <w:sz w:val="21"/>
          <w:szCs w:val="21"/>
        </w:rPr>
        <w:t xml:space="preserve">(Advance. Point at the v0.2 column only.)</w:t>
      </w:r>
    </w:p>
    <w:p>
      <w:pPr>
        <w:spacing w:after="120"/>
      </w:pPr>
      <w:r>
        <w:rPr>
          <w:sz w:val="23"/>
          <w:szCs w:val="23"/>
        </w:rPr>
        <w:t xml:space="preserve">The road forward — and notice the </w:t>
      </w:r>
      <w:r>
        <w:rPr>
          <w:b/>
          <w:bCs/>
          <w:sz w:val="23"/>
          <w:szCs w:val="23"/>
        </w:rPr>
        <w:t xml:space="preserve">next-quarter column maps one-to-one to the weaknesses</w:t>
      </w:r>
      <w:r>
        <w:rPr>
          <w:sz w:val="23"/>
          <w:szCs w:val="23"/>
        </w:rPr>
        <w:t xml:space="preserve"> we named on the SWOT: real client ledger, accuracy benchmark, end-to-end tests, the stress and soak runs. Then ERP connectors, multi-tenancy, SSO on the enterprise track.</w:t>
      </w:r>
    </w:p>
    <w:p>
      <w:pPr>
        <w:pBdr>
          <w:left w:val="single" w:color="2FA184" w:sz="12" w:space="8"/>
        </w:pBdr>
        <w:spacing w:after="140" w:before="40"/>
        <w:ind w:left="360"/>
      </w:pPr>
      <w:r>
        <w:rPr>
          <w:b/>
          <w:bCs/>
          <w:color w:val="2FA184"/>
          <w:sz w:val="19"/>
          <w:szCs w:val="19"/>
        </w:rPr>
        <w:t xml:space="preserve">On the slide:  </w:t>
      </w:r>
      <w:r>
        <w:rPr>
          <w:color w:val="44506B"/>
          <w:sz w:val="19"/>
          <w:szCs w:val="19"/>
        </w:rPr>
        <w:t xml:space="preserve">v0.2: real ledger + accuracy benchmark · v1.0: SAP/NetSuite/Oracle, SOC 2 track · frontier: local models, continuous monitoring</w:t>
      </w:r>
    </w:p>
    <w:p>
      <w:pPr>
        <w:pStyle w:val="Heading2"/>
      </w:pPr>
      <w:r>
        <w:t xml:space="preserve">Slide 39  ·  Credits  ·  29:15–29:20</w:t>
      </w:r>
    </w:p>
    <w:p>
      <w:pPr>
        <w:spacing w:after="120"/>
      </w:pPr>
      <w:r>
        <w:rPr>
          <w:sz w:val="23"/>
          <w:szCs w:val="23"/>
        </w:rPr>
        <w:t xml:space="preserve">(One line, moving.) We stand on open source — credits and pinned licenses are all here.</w:t>
      </w:r>
    </w:p>
    <w:p>
      <w:pPr>
        <w:pStyle w:val="Heading2"/>
      </w:pPr>
      <w:r>
        <w:t xml:space="preserve">Slide 40  ·  CLOSING  ·  29:20–29:55</w:t>
      </w:r>
    </w:p>
    <w:p>
      <w:pPr>
        <w:spacing w:after="120" w:before="60"/>
      </w:pPr>
      <w:r>
        <w:rPr>
          <w:i/>
          <w:iCs/>
          <w:color w:val="6B7280"/>
          <w:sz w:val="21"/>
          <w:szCs w:val="21"/>
        </w:rPr>
        <w:t xml:space="preserve">(Advance. Come to stillness. This is the speech — slower than feels natural, eyes up, no slide-reading.)</w:t>
      </w:r>
    </w:p>
    <w:p>
      <w:pPr>
        <w:spacing w:after="120"/>
      </w:pPr>
      <w:r>
        <w:rPr>
          <w:sz w:val="23"/>
          <w:szCs w:val="23"/>
        </w:rPr>
        <w:t xml:space="preserve">Three weeks ago, this was a question: can two engineers, working spec-first with AI, build an enterprise-grade answer to a </w:t>
      </w:r>
      <w:r>
        <w:rPr>
          <w:b/>
          <w:bCs/>
          <w:sz w:val="23"/>
          <w:szCs w:val="23"/>
        </w:rPr>
        <w:t xml:space="preserve">fifty-year-old</w:t>
      </w:r>
      <w:r>
        <w:rPr>
          <w:sz w:val="23"/>
          <w:szCs w:val="23"/>
        </w:rPr>
        <w:t xml:space="preserve"> audit limitation?</w:t>
      </w:r>
    </w:p>
    <w:p>
      <w:pPr>
        <w:spacing w:after="120"/>
      </w:pPr>
      <w:r>
        <w:rPr>
          <w:sz w:val="23"/>
          <w:szCs w:val="23"/>
        </w:rPr>
        <w:t xml:space="preserve">You’ve seen the answer </w:t>
      </w:r>
      <w:r>
        <w:rPr>
          <w:b/>
          <w:bCs/>
          <w:sz w:val="23"/>
          <w:szCs w:val="23"/>
        </w:rPr>
        <w:t xml:space="preserve">run</w:t>
      </w:r>
      <w:r>
        <w:rPr>
          <w:sz w:val="23"/>
          <w:szCs w:val="23"/>
        </w:rPr>
        <w:t xml:space="preserve">. Six agents argued real cases. A hash chain recorded every step. A human made every call that mattered.</w:t>
      </w:r>
    </w:p>
    <w:p>
      <w:pPr>
        <w:spacing w:after="120"/>
      </w:pPr>
      <w:r>
        <w:rPr>
          <w:sz w:val="23"/>
          <w:szCs w:val="23"/>
        </w:rPr>
        <w:t xml:space="preserve">[beat] Sampling was never an audit principle. It was a technology limitation. / </w:t>
      </w:r>
      <w:r>
        <w:rPr>
          <w:b/>
          <w:bCs/>
          <w:sz w:val="23"/>
          <w:szCs w:val="23"/>
        </w:rPr>
        <w:t xml:space="preserve">The technology has changed.</w:t>
      </w:r>
    </w:p>
    <w:p>
      <w:pPr>
        <w:spacing w:after="120"/>
      </w:pPr>
      <w:r>
        <w:rPr>
          <w:sz w:val="23"/>
          <w:szCs w:val="23"/>
        </w:rPr>
        <w:t xml:space="preserve">Our ask: a pilot — one quarter of real ledger data, run beside your existing process. If we don’t find what sampling misses, you’ve lost a week of compute. If we do — and the numbers say we will — you’ll never sign off on five percent again.</w:t>
      </w:r>
    </w:p>
    <w:p>
      <w:pPr>
        <w:spacing w:after="120"/>
      </w:pPr>
      <w:r>
        <w:rPr>
          <w:sz w:val="23"/>
          <w:szCs w:val="23"/>
        </w:rPr>
        <w:t xml:space="preserve">[long beat] </w:t>
      </w:r>
      <w:r>
        <w:rPr>
          <w:b/>
          <w:bCs/>
          <w:sz w:val="23"/>
          <w:szCs w:val="23"/>
        </w:rPr>
        <w:t xml:space="preserve">Let’s run it on your data. Where should we start?</w:t>
      </w:r>
    </w:p>
    <w:p>
      <w:pPr>
        <w:spacing w:after="160" w:before="60"/>
      </w:pPr>
      <w:r>
        <w:rPr>
          <w:b/>
          <w:bCs/>
          <w:color w:val="2FA184"/>
          <w:sz w:val="21"/>
          <w:szCs w:val="21"/>
        </w:rPr>
        <w:t xml:space="preserve">Land it:  </w:t>
      </w:r>
      <w:r>
        <w:rPr>
          <w:color w:val="44506B"/>
          <w:sz w:val="21"/>
          <w:szCs w:val="21"/>
        </w:rPr>
        <w:t xml:space="preserve">Stop after the question. Hold eye contact. Do not sell after it — the silence is the sell.</w:t>
      </w:r>
    </w:p>
    <w:p>
      <w:pPr>
        <w:pStyle w:val="Heading2"/>
      </w:pPr>
      <w:r>
        <w:t xml:space="preserve">Slide 41  ·  Thank you → Q&amp;A  ·  29:55–30:00</w:t>
      </w:r>
    </w:p>
    <w:p>
      <w:pPr>
        <w:spacing w:after="120"/>
      </w:pPr>
      <w:r>
        <w:rPr>
          <w:sz w:val="23"/>
          <w:szCs w:val="23"/>
        </w:rPr>
        <w:t xml:space="preserve">Thank you. Questions — business, architecture, AI, security, performance — all welcome. We brought a seventy-five-question bank, so please: bring the hard ones.</w:t>
      </w:r>
    </w:p>
    <w:p>
      <w:pPr>
        <w:pStyle w:val="Heading1"/>
      </w:pPr>
      <w:r>
        <w:t xml:space="preserve">The last ten minutes — running Q&amp;A like a pro  ·  30:00–40:00</w:t>
      </w:r>
    </w:p>
    <w:p>
      <w:pPr>
        <w:spacing w:after="120"/>
      </w:pPr>
      <w:r>
        <w:rPr>
          <w:sz w:val="22"/>
          <w:szCs w:val="22"/>
        </w:rPr>
        <w:t xml:space="preserve">Q&amp;A is not defense; it is the second demo — this time, of you. Rules of engagement:</w:t>
      </w:r>
    </w:p>
    <w:p>
      <w:pPr>
        <w:pStyle w:val="ListParagraph"/>
        <w:numPr>
          <w:ilvl w:val="0"/>
          <w:numId w:val="2"/>
        </w:numPr>
        <w:spacing w:after="80"/>
      </w:pPr>
      <w:r>
        <w:rPr>
          <w:b/>
          <w:bCs/>
          <w:sz w:val="22"/>
          <w:szCs w:val="22"/>
        </w:rPr>
        <w:t xml:space="preserve">Route every question.</w:t>
      </w:r>
      <w:r>
        <w:rPr>
          <w:sz w:val="22"/>
          <w:szCs w:val="22"/>
        </w:rPr>
        <w:t xml:space="preserve"> Business → Slide 43. Architecture &amp; agents → 44. Security &amp; compliance → 45. Performance &amp; DevOps → 46. Product, cost &amp; risk → 47. Jump to the slide as you answer — it shows the question was anticipated.</w:t>
      </w:r>
    </w:p>
    <w:p>
      <w:pPr>
        <w:pStyle w:val="ListParagraph"/>
        <w:numPr>
          <w:ilvl w:val="0"/>
          <w:numId w:val="2"/>
        </w:numPr>
        <w:spacing w:after="80"/>
      </w:pPr>
      <w:r>
        <w:rPr>
          <w:b/>
          <w:bCs/>
          <w:sz w:val="22"/>
          <w:szCs w:val="22"/>
        </w:rPr>
        <w:t xml:space="preserve">Answer in two layers.</w:t>
      </w:r>
      <w:r>
        <w:rPr>
          <w:sz w:val="22"/>
          <w:szCs w:val="22"/>
        </w:rPr>
        <w:t xml:space="preserve"> One executive sentence first; then ‘the technical version, if you want it’ — exactly how the bank’s EXEC/TECH answers are written.</w:t>
      </w:r>
    </w:p>
    <w:p>
      <w:pPr>
        <w:pStyle w:val="ListParagraph"/>
        <w:numPr>
          <w:ilvl w:val="0"/>
          <w:numId w:val="2"/>
        </w:numPr>
        <w:spacing w:after="80"/>
      </w:pPr>
      <w:r>
        <w:rPr>
          <w:b/>
          <w:bCs/>
          <w:sz w:val="22"/>
          <w:szCs w:val="22"/>
        </w:rPr>
        <w:t xml:space="preserve">Unknowns are assets.</w:t>
      </w:r>
      <w:r>
        <w:rPr>
          <w:sz w:val="22"/>
          <w:szCs w:val="22"/>
        </w:rPr>
        <w:t xml:space="preserve"> If it’s on the evidence ledger (Slide 53), say: ‘Not measured yet — deliberately not estimated. It’s scripted; here’s when we’ll have it.’ Never improvise a number.</w:t>
      </w:r>
    </w:p>
    <w:p>
      <w:pPr>
        <w:pStyle w:val="ListParagraph"/>
        <w:numPr>
          <w:ilvl w:val="0"/>
          <w:numId w:val="2"/>
        </w:numPr>
        <w:spacing w:after="80"/>
      </w:pPr>
      <w:r>
        <w:rPr>
          <w:b/>
          <w:bCs/>
          <w:sz w:val="22"/>
          <w:szCs w:val="22"/>
        </w:rPr>
        <w:t xml:space="preserve">Timebox.</w:t>
      </w:r>
      <w:r>
        <w:rPr>
          <w:sz w:val="22"/>
          <w:szCs w:val="22"/>
        </w:rPr>
        <w:t xml:space="preserve"> ~90 seconds per answer, five to seven questions total. At 39:00, take one last question. At 40:00, close — on time, like everything else you’ve shown.</w:t>
      </w:r>
    </w:p>
    <w:p>
      <w:pPr>
        <w:pStyle w:val="Heading2"/>
      </w:pPr>
      <w:r>
        <w:t xml:space="preserve">The eight questions most likely to come — scripted answers</w:t>
      </w:r>
    </w:p>
    <w:p>
      <w:pPr>
        <w:spacing w:after="60" w:before="140"/>
      </w:pPr>
      <w:r>
        <w:rPr>
          <w:b/>
          <w:bCs/>
          <w:color w:val="101830"/>
          <w:sz w:val="22"/>
          <w:szCs w:val="22"/>
        </w:rPr>
        <w:t xml:space="preserve">Q:  Why won’t MindBridge or AppZen just copy the debate feature?</w:t>
      </w:r>
    </w:p>
    <w:p>
      <w:pPr>
        <w:spacing w:after="100"/>
        <w:ind w:left="360"/>
      </w:pPr>
      <w:r>
        <w:rPr>
          <w:sz w:val="22"/>
          <w:szCs w:val="22"/>
        </w:rPr>
        <w:t xml:space="preserve">They can copy a prompt in a weekend. What they can’t easily copy is the verified pipeline built as one system — claim grounding with stored quality scores, human gates with segregation of duties, and a tamper-evident record. The moat is the workflow and the decision data model, not the debate prompt. </w:t>
      </w:r>
      <w:r>
        <w:rPr>
          <w:i/>
          <w:iCs/>
          <w:sz w:val="22"/>
          <w:szCs w:val="22"/>
        </w:rPr>
        <w:t xml:space="preserve">(Slide 44/47.)</w:t>
      </w:r>
    </w:p>
    <w:p>
      <w:pPr>
        <w:spacing w:after="60" w:before="140"/>
      </w:pPr>
      <w:r>
        <w:rPr>
          <w:b/>
          <w:bCs/>
          <w:color w:val="101830"/>
          <w:sz w:val="22"/>
          <w:szCs w:val="22"/>
        </w:rPr>
        <w:t xml:space="preserve">Q:  How do you know the AI’s verdicts are accurate?</w:t>
      </w:r>
    </w:p>
    <w:p>
      <w:pPr>
        <w:spacing w:after="100"/>
        <w:ind w:left="360"/>
      </w:pPr>
      <w:r>
        <w:rPr>
          <w:sz w:val="22"/>
          <w:szCs w:val="22"/>
        </w:rPr>
        <w:t xml:space="preserve">Today, three defenses: the Verifier rejects ungrounded claims; confidence bands route uncertainty to humans; and auto-clear can be set to zero, so every case gets human eyes. What we don’t have yet is a benchmark on labeled data — that’s the very first roadmap item, and it’s the sprint we’re asking you to endorse. </w:t>
      </w:r>
      <w:r>
        <w:rPr>
          <w:i/>
          <w:iCs/>
          <w:sz w:val="22"/>
          <w:szCs w:val="22"/>
        </w:rPr>
        <w:t xml:space="preserve">(Slides 15, 38, 53.)</w:t>
      </w:r>
    </w:p>
    <w:p>
      <w:pPr>
        <w:spacing w:after="60" w:before="140"/>
      </w:pPr>
      <w:r>
        <w:rPr>
          <w:b/>
          <w:bCs/>
          <w:color w:val="101830"/>
          <w:sz w:val="22"/>
          <w:szCs w:val="22"/>
        </w:rPr>
        <w:t xml:space="preserve">Q:  What about hallucinations?</w:t>
      </w:r>
    </w:p>
    <w:p>
      <w:pPr>
        <w:spacing w:after="100"/>
        <w:ind w:left="360"/>
      </w:pPr>
      <w:r>
        <w:rPr>
          <w:sz w:val="22"/>
          <w:szCs w:val="22"/>
        </w:rPr>
        <w:t xml:space="preserve">The mitigation is architectural: agents can only cite collected evidence; a separate Verifier checks every claim against it; failed verification retries once, then escalates to a human. An unverified claim cannot close a case — there is no path in the graph. </w:t>
      </w:r>
      <w:r>
        <w:rPr>
          <w:i/>
          <w:iCs/>
          <w:sz w:val="22"/>
          <w:szCs w:val="22"/>
        </w:rPr>
        <w:t xml:space="preserve">(Slides 22, 25.)</w:t>
      </w:r>
    </w:p>
    <w:p>
      <w:pPr>
        <w:spacing w:after="60" w:before="140"/>
      </w:pPr>
      <w:r>
        <w:rPr>
          <w:b/>
          <w:bCs/>
          <w:color w:val="101830"/>
          <w:sz w:val="22"/>
          <w:szCs w:val="22"/>
        </w:rPr>
        <w:t xml:space="preserve">Q:  Is customer data used to train models?</w:t>
      </w:r>
    </w:p>
    <w:p>
      <w:pPr>
        <w:spacing w:after="100"/>
        <w:ind w:left="360"/>
      </w:pPr>
      <w:r>
        <w:rPr>
          <w:sz w:val="22"/>
          <w:szCs w:val="22"/>
        </w:rPr>
        <w:t xml:space="preserve">No. Only case-relevant excerpts go to providers under enterprise API terms, which exclude training on API data. For data-sovereign buyers, local model deployment is on the roadmap. </w:t>
      </w:r>
      <w:r>
        <w:rPr>
          <w:i/>
          <w:iCs/>
          <w:sz w:val="22"/>
          <w:szCs w:val="22"/>
        </w:rPr>
        <w:t xml:space="preserve">(Slide 45.)</w:t>
      </w:r>
    </w:p>
    <w:p>
      <w:pPr>
        <w:spacing w:after="60" w:before="140"/>
      </w:pPr>
      <w:r>
        <w:rPr>
          <w:b/>
          <w:bCs/>
          <w:color w:val="101830"/>
          <w:sz w:val="22"/>
          <w:szCs w:val="22"/>
        </w:rPr>
        <w:t xml:space="preserve">Q:  Those 14-millisecond numbers look too good — what’s the catch?</w:t>
      </w:r>
    </w:p>
    <w:p>
      <w:pPr>
        <w:spacing w:after="100"/>
        <w:ind w:left="360"/>
      </w:pPr>
      <w:r>
        <w:rPr>
          <w:sz w:val="22"/>
          <w:szCs w:val="22"/>
        </w:rPr>
        <w:t xml:space="preserve">Fair — and it’s stated on the slide: that’s the API read path, local, with stub agents. It proves our code isn’t the bottleneck. End-to-end time with real models is minutes per case — versus hours manually — and the exact distribution per provider is on the to-collect list. </w:t>
      </w:r>
      <w:r>
        <w:rPr>
          <w:i/>
          <w:iCs/>
          <w:sz w:val="22"/>
          <w:szCs w:val="22"/>
        </w:rPr>
        <w:t xml:space="preserve">(Slides 31, 32, 46.)</w:t>
      </w:r>
    </w:p>
    <w:p>
      <w:pPr>
        <w:spacing w:after="60" w:before="140"/>
      </w:pPr>
      <w:r>
        <w:rPr>
          <w:b/>
          <w:bCs/>
          <w:color w:val="101830"/>
          <w:sz w:val="22"/>
          <w:szCs w:val="22"/>
        </w:rPr>
        <w:t xml:space="preserve">Q:  What does it cost to run?</w:t>
      </w:r>
    </w:p>
    <w:p>
      <w:pPr>
        <w:spacing w:after="100"/>
        <w:ind w:left="360"/>
      </w:pPr>
      <w:r>
        <w:rPr>
          <w:sz w:val="22"/>
          <w:szCs w:val="22"/>
        </w:rPr>
        <w:t xml:space="preserve">The demo stack runs on free tiers — about zero dollars. In production, cost scales mainly with LLM tokens, which we meter per case with hourly-spend alerts; critical steps always use the stronger model — we never save money by silently downgrading a verdict. Pilot cost-per-case actuals are a stated deliverable. </w:t>
      </w:r>
      <w:r>
        <w:rPr>
          <w:i/>
          <w:iCs/>
          <w:sz w:val="22"/>
          <w:szCs w:val="22"/>
        </w:rPr>
        <w:t xml:space="preserve">(Slides 24, 47.)</w:t>
      </w:r>
    </w:p>
    <w:p>
      <w:pPr>
        <w:spacing w:after="60" w:before="140"/>
      </w:pPr>
      <w:r>
        <w:rPr>
          <w:b/>
          <w:bCs/>
          <w:color w:val="101830"/>
          <w:sz w:val="22"/>
          <w:szCs w:val="22"/>
        </w:rPr>
        <w:t xml:space="preserve">Q:  SOC 2? GDPR?</w:t>
      </w:r>
    </w:p>
    <w:p>
      <w:pPr>
        <w:spacing w:after="100"/>
        <w:ind w:left="360"/>
      </w:pPr>
      <w:r>
        <w:rPr>
          <w:sz w:val="22"/>
          <w:szCs w:val="22"/>
        </w:rPr>
        <w:t xml:space="preserve">Not certified — this is v0.1.0, and we won’t pretend otherwise. But the control groundwork is deliberately SOC-2-shaped: RBAC, segregation of duties, hash-chained audit, request logging, runbooks, DR docs. A formal privacy assessment is scheduled before enterprise pilots. </w:t>
      </w:r>
      <w:r>
        <w:rPr>
          <w:i/>
          <w:iCs/>
          <w:sz w:val="22"/>
          <w:szCs w:val="22"/>
        </w:rPr>
        <w:t xml:space="preserve">(Slide 45.)</w:t>
      </w:r>
    </w:p>
    <w:p>
      <w:pPr>
        <w:spacing w:after="60" w:before="140"/>
      </w:pPr>
      <w:r>
        <w:rPr>
          <w:b/>
          <w:bCs/>
          <w:color w:val="101830"/>
          <w:sz w:val="22"/>
          <w:szCs w:val="22"/>
        </w:rPr>
        <w:t xml:space="preserve">Q:  What’s real today versus mocked?</w:t>
      </w:r>
    </w:p>
    <w:p>
      <w:pPr>
        <w:spacing w:after="100"/>
        <w:ind w:left="360"/>
      </w:pPr>
      <w:r>
        <w:rPr>
          <w:sz w:val="22"/>
          <w:szCs w:val="22"/>
        </w:rPr>
        <w:t xml:space="preserve">The backend is real: pipeline, agents, auth, audit chain, analytics — 98 live cases in production. Parts of the UI still run on mock fixtures while being wired to live APIs. That split, and the plan to close it, is on the slide — we’d rather show you the seam than paint over it. </w:t>
      </w:r>
      <w:r>
        <w:rPr>
          <w:i/>
          <w:iCs/>
          <w:sz w:val="22"/>
          <w:szCs w:val="22"/>
        </w:rPr>
        <w:t xml:space="preserve">(Slides 47, 54.)</w:t>
      </w:r>
    </w:p>
    <w:p>
      <w:pPr>
        <w:pStyle w:val="Heading2"/>
      </w:pPr>
      <w:r>
        <w:t xml:space="preserve">The final word — 40:00</w:t>
      </w:r>
    </w:p>
    <w:p>
      <w:pPr>
        <w:spacing w:after="120" w:before="60"/>
      </w:pPr>
      <w:r>
        <w:rPr>
          <w:i/>
          <w:iCs/>
          <w:color w:val="6B7280"/>
          <w:sz w:val="21"/>
          <w:szCs w:val="21"/>
        </w:rPr>
        <w:t xml:space="preserve">(After the last answer, whatever it was, come back to stillness. One sentence, warm, and done.)</w:t>
      </w:r>
    </w:p>
    <w:p>
      <w:pPr>
        <w:spacing w:after="120"/>
      </w:pPr>
      <w:r>
        <w:rPr>
          <w:sz w:val="23"/>
          <w:szCs w:val="23"/>
        </w:rPr>
        <w:t xml:space="preserve">Thank you — for the time, and for the hard questions. [beat] The repo, the docs, and the live system are all open to you. </w:t>
      </w:r>
      <w:r>
        <w:rPr>
          <w:b/>
          <w:bCs/>
          <w:sz w:val="23"/>
          <w:szCs w:val="23"/>
        </w:rPr>
        <w:t xml:space="preserve">Our ask stands: one quarter of real ledger data. Where should we start?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GL Guardian · Automated Audit — Executive Reading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A184" w:sz="6" w:space="2"/>
      </w:pBdr>
      <w:spacing w:after="200" w:before="360"/>
      <w:outlineLvl w:val="0"/>
    </w:pPr>
    <w:rPr>
      <w:rFonts w:ascii="Arial" w:cs="Arial" w:eastAsia="Arial" w:hAnsi="Arial"/>
      <w:b/>
      <w:bCs/>
      <w:color w:val="10183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5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2026-07-09T01:40:52.236Z</dcterms:created>
  <dcterms:modified xsi:type="dcterms:W3CDTF">2026-07-09T01:40:52.237Z</dcterms:modified>
</cp:coreProperties>
</file>

<file path=docProps/custom.xml><?xml version="1.0" encoding="utf-8"?>
<Properties xmlns="http://schemas.openxmlformats.org/officeDocument/2006/custom-properties" xmlns:vt="http://schemas.openxmlformats.org/officeDocument/2006/docPropsVTypes"/>
</file>