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numPr>
          <w:numId w:val="0"/>
        </w:numPr>
        <w:ind w:leftChars="0"/>
        <w:rPr>
          <w:rFonts w:hint="default"/>
          <w:lang w:val="en-US" w:eastAsia="zh-CN"/>
        </w:rPr>
      </w:pPr>
      <w:r>
        <w:rPr>
          <w:rFonts w:hint="default"/>
          <w:lang w:val="en-US" w:eastAsia="zh-CN"/>
        </w:rPr>
        <w:t>Anaconda2的下载：</w:t>
      </w:r>
      <w:bookmarkStart w:id="0" w:name="_GoBack"/>
      <w:bookmarkEnd w:id="0"/>
      <w:r>
        <w:rPr>
          <w:rFonts w:hint="default"/>
          <w:lang w:val="en-US" w:eastAsia="zh-CN"/>
        </w:rPr>
        <w:t>https://www.anaconda.com/distribution/</w:t>
      </w: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627543"/>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2019-05-29T12:12:40Z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