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 xml:space="preserve"> </w:t>
      </w:r>
      <w:bookmarkStart w:id="0" w:name="_GoBack"/>
      <w:bookmarkEnd w:id="0"/>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numPr>
          <w:ilvl w:val="0"/>
          <w:numId w:val="0"/>
        </w:numPr>
        <w:ind w:leftChars="0"/>
        <w:rPr>
          <w:rFonts w:hint="default"/>
          <w:lang w:val="en-US" w:eastAsia="zh-CN"/>
        </w:rPr>
      </w:pPr>
      <w:r>
        <w:rPr>
          <w:rFonts w:hint="default"/>
          <w:lang w:val="en-US" w:eastAsia="zh-CN"/>
        </w:rPr>
        <w:t>Anaconda2的下载：https://www.anaconda.com/distribution/</w:t>
      </w: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Open Sans">
    <w:altName w:val="Times New Roman"/>
    <w:panose1 w:val="020B0606030504020204"/>
    <w:charset w:val="00"/>
    <w:family w:val="auto"/>
    <w:pitch w:val="default"/>
    <w:sig w:usb0="00000000" w:usb1="00000000" w:usb2="00000028" w:usb3="00000000" w:csb0="2000019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627543"/>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2019-05-30T14:10:40Z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