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 xml:space="preserve">4.6.4 单例模式 </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w:t>
      </w:r>
    </w:p>
    <w:p>
      <w:pPr>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rPr>
          <w:rFonts w:hint="default"/>
          <w:lang w:val="en-US" w:eastAsia="zh-CN"/>
        </w:rPr>
      </w:pPr>
    </w:p>
    <w:p>
      <w:pPr>
        <w:rPr>
          <w:rFonts w:hint="default"/>
          <w:lang w:val="en-US" w:eastAsia="zh-CN"/>
        </w:rPr>
      </w:pPr>
      <w:r>
        <w:rPr>
          <w:rFonts w:hint="default"/>
          <w:lang w:val="en-US" w:eastAsia="zh-CN"/>
        </w:rPr>
        <w:t>以下情形考虑使用装饰模式：</w:t>
      </w:r>
    </w:p>
    <w:p>
      <w:pPr>
        <w:rPr>
          <w:rFonts w:hint="default"/>
          <w:lang w:val="en-US" w:eastAsia="zh-CN"/>
        </w:rPr>
      </w:pP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p>
    <w:p>
      <w:pPr>
        <w:rPr>
          <w:rFonts w:hint="default"/>
          <w:lang w:val="en-US" w:eastAsia="zh-CN"/>
        </w:rPr>
      </w:pPr>
      <w:r>
        <w:rPr>
          <w:rFonts w:hint="default"/>
          <w:lang w:val="en-US" w:eastAsia="zh-CN"/>
        </w:rPr>
        <w:t>需要增加由一些基本功能的排列组合而产生的非常大量的功能，从而使继承关系变的不现实。</w:t>
      </w:r>
    </w:p>
    <w:p>
      <w:pPr>
        <w:rPr>
          <w:rFonts w:hint="default"/>
          <w:lang w:val="en-US" w:eastAsia="zh-CN"/>
        </w:rPr>
      </w:pPr>
    </w:p>
    <w:p>
      <w:pPr>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2019-11-14T15:47:14Z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